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96" w:rsidRDefault="008E7296" w:rsidP="008E7296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86B1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386B1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(</w:t>
      </w:r>
      <w:r w:rsidRPr="00386B1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386B1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בטיחות)</w:t>
      </w:r>
      <w:r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בעלון לרופא</w:t>
      </w:r>
    </w:p>
    <w:p w:rsidR="007063BF" w:rsidRPr="0077598B" w:rsidRDefault="008E7296" w:rsidP="008E7296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46F36">
        <w:rPr>
          <w:rFonts w:cs="David Transparent" w:hint="cs"/>
          <w:color w:val="C0C0C0"/>
          <w:sz w:val="2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05.2013)</w:t>
      </w:r>
      <w:r w:rsidR="007063BF" w:rsidRPr="0077598B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:rsidR="007063BF" w:rsidRDefault="007063BF">
      <w:pPr>
        <w:rPr>
          <w:b/>
          <w:bCs/>
          <w:rtl/>
        </w:rPr>
      </w:pPr>
    </w:p>
    <w:p w:rsidR="007063BF" w:rsidRPr="00D3782D" w:rsidRDefault="007063BF" w:rsidP="00304ABB">
      <w:pPr>
        <w:spacing w:line="360" w:lineRule="auto"/>
        <w:rPr>
          <w:rFonts w:cs="David Transparent"/>
          <w:sz w:val="20"/>
          <w:szCs w:val="20"/>
          <w:rtl/>
        </w:rPr>
      </w:pPr>
      <w:r w:rsidRPr="00FC10E6">
        <w:rPr>
          <w:rFonts w:cs="David Transparent" w:hint="cs"/>
          <w:b/>
          <w:bCs/>
          <w:rtl/>
        </w:rPr>
        <w:t>תאריך</w:t>
      </w:r>
      <w:r w:rsidR="004224DB" w:rsidRPr="00FC10E6">
        <w:rPr>
          <w:rFonts w:cs="David Transparent" w:hint="cs"/>
          <w:b/>
          <w:bCs/>
          <w:rtl/>
        </w:rPr>
        <w:t>:</w:t>
      </w:r>
      <w:r w:rsidR="00F90E5E" w:rsidRPr="00D3782D">
        <w:rPr>
          <w:rFonts w:cs="David Transparent" w:hint="cs"/>
          <w:rtl/>
        </w:rPr>
        <w:tab/>
      </w:r>
      <w:r w:rsidR="005E24D8">
        <w:rPr>
          <w:rFonts w:cs="David Transparent" w:hint="cs"/>
          <w:rtl/>
        </w:rPr>
        <w:t xml:space="preserve">                                                                     </w:t>
      </w:r>
      <w:r w:rsidR="00304ABB">
        <w:rPr>
          <w:rFonts w:cs="David Transparent" w:hint="cs"/>
          <w:b/>
          <w:bCs/>
          <w:u w:val="single"/>
          <w:rtl/>
        </w:rPr>
        <w:t>19.02.2015</w:t>
      </w:r>
    </w:p>
    <w:p w:rsidR="00D80D0B" w:rsidRDefault="007063BF" w:rsidP="0090416F">
      <w:pPr>
        <w:spacing w:line="360" w:lineRule="auto"/>
        <w:rPr>
          <w:rFonts w:cs="David Transparent"/>
          <w:b/>
          <w:bCs/>
        </w:rPr>
      </w:pPr>
      <w:r w:rsidRPr="00FC10E6">
        <w:rPr>
          <w:rFonts w:cs="David Transparent" w:hint="cs"/>
          <w:b/>
          <w:bCs/>
          <w:rtl/>
        </w:rPr>
        <w:t>שם תכשיר באנגלית</w:t>
      </w:r>
      <w:r w:rsidR="00E2257A">
        <w:rPr>
          <w:rFonts w:cs="David Transparent" w:hint="cs"/>
          <w:b/>
          <w:bCs/>
          <w:rtl/>
        </w:rPr>
        <w:t xml:space="preserve"> ו</w:t>
      </w:r>
      <w:r w:rsidR="00E2257A" w:rsidRPr="00FC10E6">
        <w:rPr>
          <w:rFonts w:cs="David Transparent" w:hint="cs"/>
          <w:b/>
          <w:bCs/>
          <w:rtl/>
        </w:rPr>
        <w:t xml:space="preserve">מספר </w:t>
      </w:r>
      <w:r w:rsidR="00E2257A">
        <w:rPr>
          <w:rFonts w:cs="David Transparent" w:hint="cs"/>
          <w:b/>
          <w:bCs/>
          <w:rtl/>
        </w:rPr>
        <w:t>ה</w:t>
      </w:r>
      <w:r w:rsidR="00E2257A" w:rsidRPr="00FC10E6">
        <w:rPr>
          <w:rFonts w:cs="David Transparent" w:hint="cs"/>
          <w:b/>
          <w:bCs/>
          <w:rtl/>
        </w:rPr>
        <w:t>רישום</w:t>
      </w:r>
      <w:r w:rsidR="004224DB" w:rsidRPr="00FC10E6">
        <w:rPr>
          <w:rFonts w:cs="David Transparent" w:hint="cs"/>
          <w:b/>
          <w:bCs/>
          <w:rtl/>
        </w:rPr>
        <w:t>:</w:t>
      </w:r>
      <w:r w:rsidR="008D4CE3" w:rsidRPr="00FC10E6">
        <w:rPr>
          <w:rFonts w:cs="David Transparent" w:hint="cs"/>
          <w:b/>
          <w:bCs/>
          <w:rtl/>
        </w:rPr>
        <w:tab/>
      </w:r>
      <w:r w:rsidR="0090416F" w:rsidRPr="005E24D8">
        <w:rPr>
          <w:rFonts w:cs="David Transparent"/>
          <w:b/>
          <w:bCs/>
          <w:u w:val="single"/>
        </w:rPr>
        <w:t xml:space="preserve">GALVUS </w:t>
      </w:r>
      <w:r w:rsidR="00E2257A" w:rsidRPr="005E24D8">
        <w:rPr>
          <w:rFonts w:cs="David Transparent"/>
          <w:b/>
          <w:bCs/>
          <w:u w:val="single"/>
        </w:rPr>
        <w:t xml:space="preserve"> [</w:t>
      </w:r>
      <w:r w:rsidR="0090416F" w:rsidRPr="005E24D8">
        <w:rPr>
          <w:rFonts w:cs="David Transparent"/>
          <w:b/>
          <w:bCs/>
          <w:u w:val="single"/>
        </w:rPr>
        <w:t>31692</w:t>
      </w:r>
      <w:r w:rsidR="00E2257A" w:rsidRPr="005E24D8">
        <w:rPr>
          <w:rFonts w:cs="David Transparent"/>
          <w:b/>
          <w:bCs/>
          <w:u w:val="single"/>
        </w:rPr>
        <w:t>]</w:t>
      </w:r>
    </w:p>
    <w:p w:rsidR="007063BF" w:rsidRPr="005E24D8" w:rsidRDefault="007063BF" w:rsidP="001A608C">
      <w:pPr>
        <w:spacing w:line="360" w:lineRule="auto"/>
        <w:rPr>
          <w:rFonts w:cs="David Transparent"/>
          <w:szCs w:val="28"/>
          <w:u w:val="single"/>
          <w:rtl/>
        </w:rPr>
      </w:pPr>
      <w:r w:rsidRPr="00FC10E6">
        <w:rPr>
          <w:rFonts w:cs="David Transparent" w:hint="cs"/>
          <w:b/>
          <w:bCs/>
          <w:rtl/>
        </w:rPr>
        <w:t>שם בעל הרישום:</w:t>
      </w:r>
      <w:r w:rsidR="001A608C">
        <w:rPr>
          <w:rFonts w:cs="David Transparent" w:hint="cs"/>
          <w:rtl/>
        </w:rPr>
        <w:tab/>
      </w:r>
      <w:r w:rsidR="005E24D8">
        <w:rPr>
          <w:rFonts w:cs="David Transparent" w:hint="cs"/>
          <w:rtl/>
        </w:rPr>
        <w:t xml:space="preserve">           </w:t>
      </w:r>
      <w:r w:rsidR="001A608C" w:rsidRPr="005E24D8">
        <w:rPr>
          <w:rFonts w:cs="David Transparent" w:hint="cs"/>
          <w:u w:val="single"/>
          <w:rtl/>
        </w:rPr>
        <w:t>נוברטיס פארמה סרויסס איי ג'י</w:t>
      </w:r>
    </w:p>
    <w:p w:rsidR="000C2846" w:rsidRDefault="008E7296" w:rsidP="008E7296">
      <w:pPr>
        <w:spacing w:line="360" w:lineRule="auto"/>
        <w:ind w:left="-694" w:firstLine="694"/>
        <w:jc w:val="center"/>
        <w:rPr>
          <w:b/>
          <w:bCs/>
          <w:u w:val="single"/>
          <w:rtl/>
        </w:rPr>
      </w:pPr>
      <w:r w:rsidRPr="00652041">
        <w:rPr>
          <w:rFonts w:hint="cs"/>
          <w:color w:val="FF0000"/>
          <w:rtl/>
        </w:rPr>
        <w:t>טופס זה מיועד לפירוט ההחמרות בלבד!</w:t>
      </w:r>
    </w:p>
    <w:tbl>
      <w:tblPr>
        <w:tblStyle w:val="af"/>
        <w:bidiVisual/>
        <w:tblW w:w="0" w:type="auto"/>
        <w:tblInd w:w="-120" w:type="dxa"/>
        <w:tblLook w:val="04A0" w:firstRow="1" w:lastRow="0" w:firstColumn="1" w:lastColumn="0" w:noHBand="0" w:noVBand="1"/>
      </w:tblPr>
      <w:tblGrid>
        <w:gridCol w:w="3543"/>
      </w:tblGrid>
      <w:tr w:rsidR="008E7296" w:rsidTr="002D1918">
        <w:trPr>
          <w:trHeight w:val="916"/>
        </w:trPr>
        <w:tc>
          <w:tcPr>
            <w:tcW w:w="3543" w:type="dxa"/>
            <w:vAlign w:val="center"/>
          </w:tcPr>
          <w:p w:rsidR="008E7296" w:rsidRPr="001A608C" w:rsidRDefault="008E7296" w:rsidP="008E7296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טקסט שחור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טקסט מאושר</w:t>
            </w:r>
          </w:p>
          <w:p w:rsidR="008E7296" w:rsidRPr="001A608C" w:rsidRDefault="008E7296" w:rsidP="008E7296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color w:val="0000FF"/>
                <w:sz w:val="20"/>
                <w:szCs w:val="20"/>
                <w:u w:val="single"/>
                <w:rtl/>
              </w:rPr>
              <w:t>טקסט עם קו תחתי</w:t>
            </w:r>
            <w:r w:rsidRPr="001A608C">
              <w:rPr>
                <w:rFonts w:ascii="Calibri" w:hAnsi="Calibri" w:hint="cs"/>
                <w:color w:val="0000FF"/>
                <w:sz w:val="20"/>
                <w:szCs w:val="20"/>
                <w:rtl/>
              </w:rPr>
              <w:t xml:space="preserve">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הוספת טקסט לעלון המאושר</w:t>
            </w:r>
          </w:p>
          <w:p w:rsidR="008E7296" w:rsidRPr="001A608C" w:rsidRDefault="008E7296" w:rsidP="008E7296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strike/>
                <w:color w:val="0000FF"/>
                <w:sz w:val="20"/>
                <w:szCs w:val="20"/>
                <w:rtl/>
              </w:rPr>
              <w:t>טקסט עם קו חוצה</w:t>
            </w:r>
            <w:r w:rsidRPr="001A608C">
              <w:rPr>
                <w:rFonts w:ascii="Calibri" w:hAnsi="Calibri" w:hint="cs"/>
                <w:color w:val="0000FF"/>
                <w:sz w:val="20"/>
                <w:szCs w:val="20"/>
                <w:rtl/>
              </w:rPr>
              <w:t xml:space="preserve">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מחיקת טקסט מהעלון המאושר</w:t>
            </w:r>
          </w:p>
          <w:p w:rsidR="008E7296" w:rsidRDefault="008E7296" w:rsidP="008E7296">
            <w:pPr>
              <w:rPr>
                <w:b/>
                <w:bCs/>
                <w:rtl/>
              </w:rPr>
            </w:pPr>
            <w:r w:rsidRPr="001A608C">
              <w:rPr>
                <w:rFonts w:ascii="Calibri" w:hAnsi="Calibri" w:hint="cs"/>
                <w:color w:val="0000FF"/>
                <w:sz w:val="20"/>
                <w:szCs w:val="20"/>
                <w:highlight w:val="yellow"/>
                <w:rtl/>
              </w:rPr>
              <w:t xml:space="preserve">טקסט המסומן בצהוב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החמרה</w:t>
            </w:r>
          </w:p>
        </w:tc>
      </w:tr>
    </w:tbl>
    <w:tbl>
      <w:tblPr>
        <w:bidiVisual/>
        <w:tblW w:w="103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3544"/>
        <w:gridCol w:w="4437"/>
      </w:tblGrid>
      <w:tr w:rsidR="004224DB" w:rsidTr="00950344">
        <w:trPr>
          <w:cantSplit/>
          <w:jc w:val="center"/>
        </w:trPr>
        <w:tc>
          <w:tcPr>
            <w:tcW w:w="10347" w:type="dxa"/>
            <w:gridSpan w:val="3"/>
            <w:shd w:val="pct12" w:color="auto" w:fill="FFFFFF"/>
          </w:tcPr>
          <w:p w:rsidR="007063BF" w:rsidRDefault="007063BF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7063BF" w:rsidRDefault="008E7296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ההחמרות המבוקשות</w:t>
            </w:r>
          </w:p>
        </w:tc>
      </w:tr>
      <w:tr w:rsidR="004224DB" w:rsidTr="00BF4B25">
        <w:trPr>
          <w:jc w:val="center"/>
        </w:trPr>
        <w:tc>
          <w:tcPr>
            <w:tcW w:w="2366" w:type="dxa"/>
          </w:tcPr>
          <w:p w:rsidR="004224DB" w:rsidRDefault="004224DB">
            <w:pPr>
              <w:jc w:val="center"/>
              <w:rPr>
                <w:b/>
                <w:bCs/>
                <w:rtl/>
              </w:rPr>
            </w:pPr>
          </w:p>
          <w:p w:rsidR="004224DB" w:rsidRDefault="004224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4224DB" w:rsidRDefault="004224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4224DB" w:rsidRDefault="004224DB">
            <w:pPr>
              <w:jc w:val="center"/>
              <w:rPr>
                <w:b/>
                <w:bCs/>
                <w:rtl/>
              </w:rPr>
            </w:pPr>
          </w:p>
          <w:p w:rsidR="004224DB" w:rsidRDefault="004224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437" w:type="dxa"/>
          </w:tcPr>
          <w:p w:rsidR="004224DB" w:rsidRDefault="004224DB">
            <w:pPr>
              <w:jc w:val="center"/>
              <w:rPr>
                <w:b/>
                <w:bCs/>
                <w:rtl/>
              </w:rPr>
            </w:pPr>
          </w:p>
          <w:p w:rsidR="004224DB" w:rsidRDefault="004224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C95D35" w:rsidRPr="005954D6" w:rsidTr="00BF4B25">
        <w:trPr>
          <w:jc w:val="center"/>
        </w:trPr>
        <w:tc>
          <w:tcPr>
            <w:tcW w:w="2366" w:type="dxa"/>
          </w:tcPr>
          <w:p w:rsidR="00BF4B25" w:rsidRPr="00BF4B25" w:rsidRDefault="00BF4B25" w:rsidP="00BF4B25">
            <w:pPr>
              <w:bidi w:val="0"/>
              <w:ind w:left="567" w:hanging="567"/>
              <w:rPr>
                <w:caps/>
                <w:sz w:val="20"/>
                <w:szCs w:val="20"/>
              </w:rPr>
            </w:pPr>
            <w:r w:rsidRPr="00BF4B25">
              <w:rPr>
                <w:b/>
                <w:caps/>
                <w:sz w:val="20"/>
                <w:szCs w:val="20"/>
              </w:rPr>
              <w:t>4.</w:t>
            </w:r>
            <w:r w:rsidRPr="00BF4B25">
              <w:rPr>
                <w:b/>
                <w:caps/>
                <w:sz w:val="20"/>
                <w:szCs w:val="20"/>
              </w:rPr>
              <w:tab/>
              <w:t>Clinical particulars</w:t>
            </w:r>
          </w:p>
          <w:p w:rsidR="00C95D35" w:rsidRDefault="00C95D35" w:rsidP="00950344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3544" w:type="dxa"/>
          </w:tcPr>
          <w:p w:rsidR="00BF4B25" w:rsidRPr="00063E40" w:rsidRDefault="00BF4B25" w:rsidP="00BF4B25">
            <w:pPr>
              <w:pStyle w:val="Text"/>
              <w:jc w:val="lef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063E40">
              <w:rPr>
                <w:rFonts w:ascii="Times New Roman" w:hAnsi="Times New Roman"/>
                <w:color w:val="000000"/>
                <w:szCs w:val="22"/>
                <w:lang w:val="en-US"/>
              </w:rPr>
              <w:t>...</w:t>
            </w:r>
          </w:p>
          <w:p w:rsidR="00BF4B25" w:rsidRPr="00063E40" w:rsidRDefault="00BF4B25" w:rsidP="00BF4B25">
            <w:pPr>
              <w:bidi w:val="0"/>
              <w:ind w:left="567" w:hanging="567"/>
              <w:outlineLvl w:val="0"/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</w:pPr>
            <w:r w:rsidRPr="00063E40"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  <w:t>4.4</w:t>
            </w:r>
            <w:r w:rsidRPr="00063E40"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  <w:tab/>
              <w:t>Special warnings and precautions for use</w:t>
            </w:r>
          </w:p>
          <w:p w:rsidR="00BF4B25" w:rsidRPr="00063E40" w:rsidRDefault="00BF4B25" w:rsidP="00BF4B25">
            <w:pPr>
              <w:bidi w:val="0"/>
              <w:ind w:left="567" w:hanging="567"/>
              <w:outlineLvl w:val="0"/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</w:pPr>
            <w:r w:rsidRPr="00063E40"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  <w:t>…</w:t>
            </w:r>
          </w:p>
          <w:p w:rsidR="00BF4B25" w:rsidRPr="00063E40" w:rsidRDefault="00BF4B25" w:rsidP="00063E40">
            <w:pPr>
              <w:pStyle w:val="Default"/>
              <w:rPr>
                <w:sz w:val="22"/>
                <w:szCs w:val="22"/>
              </w:rPr>
            </w:pPr>
            <w:r w:rsidRPr="00063E40">
              <w:rPr>
                <w:sz w:val="22"/>
                <w:szCs w:val="22"/>
              </w:rPr>
              <w:t xml:space="preserve">Pancreatitis </w:t>
            </w:r>
          </w:p>
          <w:p w:rsidR="00BF4B25" w:rsidRPr="00217154" w:rsidRDefault="00BF4B25" w:rsidP="00063E40">
            <w:pPr>
              <w:pStyle w:val="Default"/>
              <w:rPr>
                <w:sz w:val="22"/>
                <w:szCs w:val="22"/>
              </w:rPr>
            </w:pPr>
            <w:r w:rsidRPr="00217154">
              <w:rPr>
                <w:sz w:val="22"/>
                <w:szCs w:val="22"/>
              </w:rPr>
              <w:t xml:space="preserve">In post-marketing experience there have been spontaneously reported adverse reactions of acute pancreatitis. Patients should be informed of the characteristic symptom of acute pancreatitis: persistent, severe abdominal pain (sometimes radiating to the back) and encouraged to tell their healthcare provider if they have such symptoms. </w:t>
            </w:r>
          </w:p>
          <w:p w:rsidR="00BF4B25" w:rsidRPr="00063E40" w:rsidRDefault="00BF4B25" w:rsidP="00063E40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</w:pPr>
            <w:r w:rsidRPr="00063E40">
              <w:rPr>
                <w:rFonts w:cs="Times New Roman"/>
                <w:color w:val="000000"/>
                <w:sz w:val="22"/>
                <w:szCs w:val="22"/>
                <w:lang w:eastAsia="en-US" w:bidi="ar-SA"/>
              </w:rPr>
              <w:t xml:space="preserve">In most cases, resolution of pancreatitis has been observed after discontinuation of vildagliptin. If pancreatitis is suspected, vildagliptin and other potentially suspect medicinal products should be discontinued. </w:t>
            </w:r>
          </w:p>
          <w:p w:rsidR="00C95D35" w:rsidRDefault="00C95D35" w:rsidP="00063E40">
            <w:pPr>
              <w:pStyle w:val="Text"/>
              <w:jc w:val="center"/>
              <w:rPr>
                <w:rFonts w:ascii="Times New Roman" w:hAnsi="Times New Roman"/>
                <w:color w:val="000000"/>
                <w:szCs w:val="22"/>
                <w:lang w:val="en-US"/>
              </w:rPr>
            </w:pPr>
          </w:p>
          <w:p w:rsidR="006B4607" w:rsidRDefault="006B4607" w:rsidP="00063E40">
            <w:pPr>
              <w:pStyle w:val="Text"/>
              <w:jc w:val="center"/>
              <w:rPr>
                <w:rFonts w:ascii="Times New Roman" w:hAnsi="Times New Roman"/>
                <w:color w:val="000000"/>
                <w:szCs w:val="22"/>
                <w:lang w:val="en-US"/>
              </w:rPr>
            </w:pPr>
          </w:p>
          <w:p w:rsidR="006B4607" w:rsidRPr="00217154" w:rsidRDefault="006B4607" w:rsidP="006B4607">
            <w:pPr>
              <w:bidi w:val="0"/>
              <w:outlineLvl w:val="0"/>
              <w:rPr>
                <w:b/>
                <w:szCs w:val="22"/>
              </w:rPr>
            </w:pPr>
            <w:r w:rsidRPr="00217154">
              <w:rPr>
                <w:b/>
                <w:szCs w:val="22"/>
              </w:rPr>
              <w:t>4.8</w:t>
            </w:r>
            <w:r w:rsidRPr="00217154">
              <w:rPr>
                <w:b/>
                <w:szCs w:val="22"/>
              </w:rPr>
              <w:tab/>
              <w:t>Undesirable effects</w:t>
            </w:r>
          </w:p>
          <w:p w:rsidR="006B4607" w:rsidRPr="00063E40" w:rsidRDefault="006B4607" w:rsidP="006B4607">
            <w:pPr>
              <w:bidi w:val="0"/>
              <w:ind w:left="567" w:hanging="567"/>
              <w:outlineLvl w:val="0"/>
              <w:rPr>
                <w:sz w:val="22"/>
                <w:szCs w:val="22"/>
              </w:rPr>
            </w:pPr>
            <w:r w:rsidRPr="00063E40">
              <w:rPr>
                <w:sz w:val="22"/>
                <w:szCs w:val="22"/>
              </w:rPr>
              <w:t>…</w:t>
            </w:r>
          </w:p>
          <w:p w:rsidR="006B4607" w:rsidRPr="00217154" w:rsidRDefault="006B4607" w:rsidP="006B4607">
            <w:pPr>
              <w:pStyle w:val="Text"/>
            </w:pPr>
            <w:r w:rsidRPr="00217154">
              <w:rPr>
                <w:szCs w:val="22"/>
              </w:rPr>
              <w:t>Post-marketing Experience</w:t>
            </w:r>
          </w:p>
          <w:p w:rsidR="006B4607" w:rsidRPr="00063E40" w:rsidRDefault="006B4607" w:rsidP="006B4607">
            <w:pPr>
              <w:bidi w:val="0"/>
              <w:ind w:left="567" w:hanging="567"/>
              <w:outlineLvl w:val="0"/>
              <w:rPr>
                <w:sz w:val="22"/>
                <w:szCs w:val="22"/>
              </w:rPr>
            </w:pPr>
            <w:r w:rsidRPr="00063E40">
              <w:rPr>
                <w:sz w:val="22"/>
                <w:szCs w:val="22"/>
              </w:rPr>
              <w:t>…</w:t>
            </w:r>
          </w:p>
          <w:p w:rsidR="006B4607" w:rsidRPr="00217154" w:rsidRDefault="006B4607" w:rsidP="006B4607">
            <w:pPr>
              <w:pStyle w:val="Text"/>
              <w:numPr>
                <w:ilvl w:val="0"/>
                <w:numId w:val="42"/>
              </w:numPr>
              <w:spacing w:line="240" w:lineRule="auto"/>
              <w:ind w:left="360"/>
              <w:jc w:val="left"/>
              <w:rPr>
                <w:szCs w:val="22"/>
                <w:lang w:bidi="th-TH"/>
              </w:rPr>
            </w:pPr>
            <w:r w:rsidRPr="00217154">
              <w:rPr>
                <w:szCs w:val="22"/>
                <w:lang w:bidi="th-TH"/>
              </w:rPr>
              <w:t>Frequency not known*: urticaria, pancreatitis, localized exfoliation or blisters.</w:t>
            </w:r>
          </w:p>
          <w:p w:rsidR="006B4607" w:rsidRPr="006B4607" w:rsidRDefault="006B4607" w:rsidP="00063E40">
            <w:pPr>
              <w:pStyle w:val="Text"/>
              <w:jc w:val="center"/>
              <w:rPr>
                <w:rFonts w:ascii="Times New Roman" w:hAnsi="Times New Roman"/>
                <w:color w:val="000000"/>
                <w:szCs w:val="22"/>
                <w:rtl/>
              </w:rPr>
            </w:pPr>
          </w:p>
        </w:tc>
        <w:tc>
          <w:tcPr>
            <w:tcW w:w="4437" w:type="dxa"/>
          </w:tcPr>
          <w:p w:rsidR="002A69DC" w:rsidRPr="00BF4B25" w:rsidRDefault="00BF4B25" w:rsidP="0090416F">
            <w:pPr>
              <w:pStyle w:val="Text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B25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  <w:p w:rsidR="00BF4B25" w:rsidRPr="00217154" w:rsidRDefault="00BF4B25" w:rsidP="00BF4B25">
            <w:pPr>
              <w:bidi w:val="0"/>
              <w:ind w:left="567" w:hanging="567"/>
              <w:outlineLvl w:val="0"/>
              <w:rPr>
                <w:b/>
                <w:szCs w:val="22"/>
              </w:rPr>
            </w:pPr>
            <w:r w:rsidRPr="00217154">
              <w:rPr>
                <w:b/>
                <w:szCs w:val="22"/>
              </w:rPr>
              <w:t>4.4</w:t>
            </w:r>
            <w:r w:rsidRPr="00217154">
              <w:rPr>
                <w:b/>
                <w:szCs w:val="22"/>
              </w:rPr>
              <w:tab/>
              <w:t>Special warnings and precautions for use</w:t>
            </w:r>
          </w:p>
          <w:p w:rsidR="00BF4B25" w:rsidRDefault="00BF4B25" w:rsidP="00BF4B25">
            <w:pPr>
              <w:bidi w:val="0"/>
              <w:ind w:left="567" w:hanging="567"/>
              <w:outlineLvl w:val="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:rsidR="00BF4B25" w:rsidRPr="00217154" w:rsidRDefault="00BF4B25" w:rsidP="00BF4B25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Acute p</w:t>
            </w:r>
            <w:r w:rsidRPr="00217154">
              <w:rPr>
                <w:sz w:val="22"/>
                <w:szCs w:val="22"/>
                <w:u w:val="single"/>
              </w:rPr>
              <w:t xml:space="preserve">ancreatitis </w:t>
            </w:r>
          </w:p>
          <w:p w:rsidR="00BF4B25" w:rsidRPr="00063E40" w:rsidRDefault="00BF4B25" w:rsidP="00063E40">
            <w:pPr>
              <w:pStyle w:val="Defaul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3E40">
              <w:rPr>
                <w:sz w:val="22"/>
                <w:szCs w:val="22"/>
                <w:u w:val="single"/>
              </w:rPr>
              <w:t>Use of vildagliptin has been associated with a</w:t>
            </w:r>
            <w:r>
              <w:rPr>
                <w:sz w:val="22"/>
                <w:szCs w:val="22"/>
              </w:rPr>
              <w:t xml:space="preserve"> </w:t>
            </w:r>
            <w:r w:rsidRPr="00063E40">
              <w:rPr>
                <w:sz w:val="22"/>
                <w:szCs w:val="22"/>
                <w:u w:val="single"/>
              </w:rPr>
              <w:t>risk of developing</w:t>
            </w:r>
            <w:r>
              <w:rPr>
                <w:sz w:val="22"/>
                <w:szCs w:val="22"/>
              </w:rPr>
              <w:t xml:space="preserve"> </w:t>
            </w:r>
            <w:r w:rsidRPr="00063E40">
              <w:rPr>
                <w:strike/>
                <w:sz w:val="22"/>
                <w:szCs w:val="22"/>
              </w:rPr>
              <w:t>In post-marketing experience there have been spontaneously reported adverse reactions of</w:t>
            </w:r>
            <w:r w:rsidRPr="00217154">
              <w:rPr>
                <w:sz w:val="22"/>
                <w:szCs w:val="22"/>
              </w:rPr>
              <w:t xml:space="preserve"> acute pancreatitis. Patients should be informed of the characteristic symptom of acute </w:t>
            </w:r>
            <w:r w:rsidR="00063E40" w:rsidRPr="00217154">
              <w:rPr>
                <w:sz w:val="22"/>
                <w:szCs w:val="22"/>
              </w:rPr>
              <w:t>pancreatitis</w:t>
            </w:r>
            <w:r w:rsidR="00063E40" w:rsidRPr="00063E40">
              <w:rPr>
                <w:sz w:val="22"/>
                <w:szCs w:val="22"/>
              </w:rPr>
              <w:t>.</w:t>
            </w:r>
            <w:r w:rsidRPr="00063E40">
              <w:rPr>
                <w:strike/>
                <w:sz w:val="22"/>
                <w:szCs w:val="22"/>
              </w:rPr>
              <w:t xml:space="preserve"> </w:t>
            </w:r>
            <w:proofErr w:type="gramStart"/>
            <w:r w:rsidRPr="00063E40">
              <w:rPr>
                <w:strike/>
                <w:sz w:val="22"/>
                <w:szCs w:val="22"/>
              </w:rPr>
              <w:t>persistent</w:t>
            </w:r>
            <w:proofErr w:type="gramEnd"/>
            <w:r w:rsidRPr="00063E40">
              <w:rPr>
                <w:strike/>
                <w:sz w:val="22"/>
                <w:szCs w:val="22"/>
              </w:rPr>
              <w:t xml:space="preserve">, severe abdominal pain (sometimes radiating to the back) and encouraged to tell their healthcare provider if they have such symptoms. </w:t>
            </w:r>
          </w:p>
          <w:p w:rsidR="00BF4B25" w:rsidRPr="00063E40" w:rsidRDefault="00BF4B25" w:rsidP="00063E40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u w:val="single"/>
              </w:rPr>
            </w:pPr>
            <w:r w:rsidRPr="00063E40">
              <w:rPr>
                <w:strike/>
                <w:sz w:val="22"/>
                <w:szCs w:val="22"/>
                <w:highlight w:val="yellow"/>
              </w:rPr>
              <w:t>In most cases, resolution of pancreatitis has been observed after discontinuation of vildagliptin.</w:t>
            </w:r>
            <w:r w:rsidRPr="00063E40">
              <w:rPr>
                <w:sz w:val="22"/>
                <w:szCs w:val="22"/>
              </w:rPr>
              <w:t xml:space="preserve"> If pancreatitis is suspected, vildagliptin </w:t>
            </w:r>
            <w:r w:rsidRPr="00063E40">
              <w:rPr>
                <w:strike/>
                <w:sz w:val="22"/>
                <w:szCs w:val="22"/>
              </w:rPr>
              <w:t xml:space="preserve">and other potentially suspect medicinal products </w:t>
            </w:r>
            <w:r w:rsidRPr="00063E40">
              <w:rPr>
                <w:sz w:val="22"/>
                <w:szCs w:val="22"/>
              </w:rPr>
              <w:t>should be discontinued</w:t>
            </w:r>
            <w:r w:rsidRPr="00063E40">
              <w:rPr>
                <w:sz w:val="22"/>
                <w:szCs w:val="22"/>
                <w:u w:val="single"/>
              </w:rPr>
              <w:t xml:space="preserve">. </w:t>
            </w:r>
            <w:r w:rsidRPr="00063E40">
              <w:rPr>
                <w:sz w:val="22"/>
                <w:szCs w:val="22"/>
                <w:highlight w:val="yellow"/>
                <w:u w:val="single"/>
              </w:rPr>
              <w:t xml:space="preserve">If acute </w:t>
            </w:r>
            <w:proofErr w:type="gramStart"/>
            <w:r w:rsidRPr="00063E40">
              <w:rPr>
                <w:sz w:val="22"/>
                <w:szCs w:val="22"/>
                <w:highlight w:val="yellow"/>
                <w:u w:val="single"/>
              </w:rPr>
              <w:t>pancreatitis  is</w:t>
            </w:r>
            <w:proofErr w:type="gramEnd"/>
            <w:r w:rsidRPr="00063E40">
              <w:rPr>
                <w:sz w:val="22"/>
                <w:szCs w:val="22"/>
                <w:highlight w:val="yellow"/>
                <w:u w:val="single"/>
              </w:rPr>
              <w:t xml:space="preserve"> confirmed, vildagliptin should not be restarted. Caution should be exercised in patients with a history of acute pancreatitis.</w:t>
            </w:r>
            <w:r w:rsidRPr="00063E40">
              <w:rPr>
                <w:sz w:val="22"/>
                <w:szCs w:val="22"/>
                <w:u w:val="single"/>
              </w:rPr>
              <w:t xml:space="preserve"> </w:t>
            </w:r>
          </w:p>
          <w:p w:rsidR="00BF4B25" w:rsidRPr="00063E40" w:rsidRDefault="00BF4B25" w:rsidP="00BF4B25">
            <w:pPr>
              <w:bidi w:val="0"/>
              <w:ind w:left="567" w:hanging="567"/>
              <w:outlineLvl w:val="0"/>
              <w:rPr>
                <w:sz w:val="22"/>
                <w:szCs w:val="22"/>
              </w:rPr>
            </w:pPr>
            <w:r w:rsidRPr="00063E40">
              <w:rPr>
                <w:sz w:val="22"/>
                <w:szCs w:val="22"/>
              </w:rPr>
              <w:t>…</w:t>
            </w:r>
          </w:p>
          <w:p w:rsidR="006B4607" w:rsidRPr="00217154" w:rsidRDefault="006B4607" w:rsidP="006B4607">
            <w:pPr>
              <w:bidi w:val="0"/>
              <w:outlineLvl w:val="0"/>
              <w:rPr>
                <w:b/>
                <w:szCs w:val="22"/>
              </w:rPr>
            </w:pPr>
            <w:r w:rsidRPr="00217154">
              <w:rPr>
                <w:b/>
                <w:szCs w:val="22"/>
              </w:rPr>
              <w:t>4.8</w:t>
            </w:r>
            <w:r w:rsidRPr="00217154">
              <w:rPr>
                <w:b/>
                <w:szCs w:val="22"/>
              </w:rPr>
              <w:tab/>
              <w:t>Undesirable effects</w:t>
            </w:r>
          </w:p>
          <w:p w:rsidR="006B4607" w:rsidRPr="00063E40" w:rsidRDefault="006B4607" w:rsidP="006B4607">
            <w:pPr>
              <w:bidi w:val="0"/>
              <w:ind w:left="567" w:hanging="567"/>
              <w:outlineLvl w:val="0"/>
              <w:rPr>
                <w:sz w:val="22"/>
                <w:szCs w:val="22"/>
              </w:rPr>
            </w:pPr>
            <w:r w:rsidRPr="00063E40">
              <w:rPr>
                <w:sz w:val="22"/>
                <w:szCs w:val="22"/>
              </w:rPr>
              <w:t>…</w:t>
            </w:r>
          </w:p>
          <w:p w:rsidR="005954D6" w:rsidRDefault="005954D6" w:rsidP="005954D6">
            <w:pPr>
              <w:pStyle w:val="Text"/>
            </w:pPr>
            <w:r w:rsidRPr="00217154">
              <w:rPr>
                <w:szCs w:val="22"/>
              </w:rPr>
              <w:t>Post-marketing Experience</w:t>
            </w:r>
          </w:p>
          <w:p w:rsidR="005954D6" w:rsidRDefault="005954D6" w:rsidP="005954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th-TH"/>
              </w:rPr>
              <w:t>….</w:t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u w:val="single"/>
                <w:lang w:bidi="th-TH"/>
              </w:rPr>
            </w:pPr>
            <w:r w:rsidRPr="005954D6">
              <w:rPr>
                <w:szCs w:val="22"/>
                <w:lang w:bidi="th-TH"/>
              </w:rPr>
              <w:t xml:space="preserve">Table 7 Post-marketing adverse reactions </w:t>
            </w:r>
            <w:r w:rsidRPr="005954D6">
              <w:rPr>
                <w:szCs w:val="22"/>
                <w:u w:val="single"/>
                <w:lang w:bidi="th-TH"/>
              </w:rPr>
              <w:t xml:space="preserve">Gastrointestinal disorders </w:t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lang w:bidi="th-TH"/>
              </w:rPr>
            </w:pPr>
            <w:r w:rsidRPr="005954D6">
              <w:rPr>
                <w:szCs w:val="22"/>
                <w:lang w:bidi="th-TH"/>
              </w:rPr>
              <w:t xml:space="preserve">Not known* </w:t>
            </w:r>
            <w:r w:rsidRPr="005954D6">
              <w:rPr>
                <w:szCs w:val="22"/>
                <w:lang w:bidi="th-TH"/>
              </w:rPr>
              <w:tab/>
              <w:t xml:space="preserve">Pancreatitis </w:t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u w:val="single"/>
                <w:lang w:bidi="th-TH"/>
              </w:rPr>
            </w:pPr>
            <w:r w:rsidRPr="005954D6">
              <w:rPr>
                <w:szCs w:val="22"/>
                <w:u w:val="single"/>
                <w:lang w:bidi="th-TH"/>
              </w:rPr>
              <w:t xml:space="preserve">Hepatobiliary disorders </w:t>
            </w:r>
          </w:p>
          <w:p w:rsid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lang w:bidi="th-TH"/>
              </w:rPr>
            </w:pPr>
            <w:r w:rsidRPr="005954D6">
              <w:rPr>
                <w:szCs w:val="22"/>
                <w:lang w:bidi="th-TH"/>
              </w:rPr>
              <w:t xml:space="preserve">Not known* </w:t>
            </w:r>
            <w:r w:rsidRPr="005954D6">
              <w:rPr>
                <w:szCs w:val="22"/>
                <w:lang w:bidi="th-TH"/>
              </w:rPr>
              <w:tab/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lang w:bidi="th-TH"/>
              </w:rPr>
            </w:pPr>
            <w:r w:rsidRPr="005954D6">
              <w:rPr>
                <w:szCs w:val="22"/>
                <w:lang w:bidi="th-TH"/>
              </w:rPr>
              <w:t xml:space="preserve">Hepatitis (reversible upon discontinuation of the medicinal product) </w:t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highlight w:val="yellow"/>
                <w:lang w:bidi="th-TH"/>
              </w:rPr>
            </w:pPr>
            <w:r w:rsidRPr="005954D6">
              <w:rPr>
                <w:szCs w:val="22"/>
                <w:highlight w:val="yellow"/>
                <w:lang w:bidi="th-TH"/>
              </w:rPr>
              <w:lastRenderedPageBreak/>
              <w:t>Abnormal liver function tests (reversible upon discontinu</w:t>
            </w:r>
            <w:bookmarkStart w:id="0" w:name="_GoBack"/>
            <w:bookmarkEnd w:id="0"/>
            <w:r w:rsidRPr="005954D6">
              <w:rPr>
                <w:szCs w:val="22"/>
                <w:highlight w:val="yellow"/>
                <w:lang w:bidi="th-TH"/>
              </w:rPr>
              <w:t xml:space="preserve">ation of the medicinal product) </w:t>
            </w:r>
          </w:p>
          <w:p w:rsidR="005954D6" w:rsidRP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u w:val="single"/>
                <w:lang w:bidi="th-TH"/>
              </w:rPr>
            </w:pPr>
            <w:r w:rsidRPr="005954D6">
              <w:rPr>
                <w:szCs w:val="22"/>
                <w:u w:val="single"/>
                <w:lang w:bidi="th-TH"/>
              </w:rPr>
              <w:t xml:space="preserve">Skin and subcutaneous tissue disorders </w:t>
            </w:r>
          </w:p>
          <w:p w:rsidR="005954D6" w:rsidRDefault="005954D6" w:rsidP="005954D6">
            <w:pPr>
              <w:pStyle w:val="Text"/>
              <w:spacing w:line="240" w:lineRule="auto"/>
              <w:jc w:val="left"/>
              <w:rPr>
                <w:szCs w:val="22"/>
                <w:lang w:bidi="th-TH"/>
              </w:rPr>
            </w:pPr>
            <w:r w:rsidRPr="005954D6">
              <w:rPr>
                <w:szCs w:val="22"/>
                <w:lang w:bidi="th-TH"/>
              </w:rPr>
              <w:t xml:space="preserve">Not known* </w:t>
            </w:r>
          </w:p>
          <w:p w:rsidR="005954D6" w:rsidRPr="005954D6" w:rsidRDefault="005954D6" w:rsidP="005954D6">
            <w:pPr>
              <w:pStyle w:val="Text"/>
              <w:spacing w:line="240" w:lineRule="auto"/>
              <w:ind w:left="405"/>
              <w:jc w:val="left"/>
              <w:rPr>
                <w:szCs w:val="22"/>
                <w:lang w:bidi="th-TH"/>
              </w:rPr>
            </w:pPr>
            <w:r w:rsidRPr="005954D6">
              <w:rPr>
                <w:szCs w:val="22"/>
                <w:lang w:bidi="th-TH"/>
              </w:rPr>
              <w:tab/>
            </w:r>
            <w:r w:rsidRPr="00ED41DB">
              <w:rPr>
                <w:szCs w:val="22"/>
                <w:highlight w:val="yellow"/>
                <w:lang w:bidi="th-TH"/>
              </w:rPr>
              <w:t>Urticaria</w:t>
            </w:r>
            <w:r w:rsidRPr="005954D6">
              <w:rPr>
                <w:szCs w:val="22"/>
                <w:lang w:bidi="th-TH"/>
              </w:rPr>
              <w:t xml:space="preserve"> </w:t>
            </w:r>
          </w:p>
          <w:p w:rsidR="00BF4B25" w:rsidRPr="005954D6" w:rsidRDefault="005954D6" w:rsidP="005954D6">
            <w:pPr>
              <w:pStyle w:val="Text"/>
              <w:spacing w:line="240" w:lineRule="auto"/>
              <w:ind w:left="405"/>
              <w:jc w:val="left"/>
              <w:rPr>
                <w:rFonts w:ascii="Times New Roman" w:hAnsi="Times New Roman"/>
                <w:color w:val="0000FF"/>
                <w:sz w:val="24"/>
                <w:szCs w:val="24"/>
                <w:u w:val="single"/>
                <w:rtl/>
                <w:lang w:val="fr-FR"/>
              </w:rPr>
            </w:pPr>
            <w:r w:rsidRPr="005954D6">
              <w:rPr>
                <w:szCs w:val="22"/>
                <w:highlight w:val="yellow"/>
                <w:lang w:bidi="th-TH"/>
              </w:rPr>
              <w:t>Bullous or exfoliative skin lesions</w:t>
            </w:r>
          </w:p>
        </w:tc>
      </w:tr>
    </w:tbl>
    <w:p w:rsidR="00F61E03" w:rsidRDefault="00F61E03" w:rsidP="000C2846">
      <w:pPr>
        <w:pBdr>
          <w:bottom w:val="dotted" w:sz="24" w:space="1" w:color="auto"/>
        </w:pBdr>
        <w:ind w:left="-143" w:right="-142"/>
        <w:rPr>
          <w:rFonts w:cs="David Transparent"/>
          <w:sz w:val="20"/>
          <w:szCs w:val="20"/>
          <w:rtl/>
        </w:rPr>
      </w:pPr>
    </w:p>
    <w:p w:rsidR="00825380" w:rsidRPr="005954D6" w:rsidRDefault="00825380" w:rsidP="00E2257A">
      <w:pPr>
        <w:spacing w:line="360" w:lineRule="auto"/>
        <w:rPr>
          <w:color w:val="C0C0C0"/>
          <w:shd w:val="clear" w:color="auto" w:fill="000000"/>
          <w:lang w:val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1134A" w:rsidRPr="005954D6" w:rsidRDefault="0031134A" w:rsidP="0031134A">
      <w:pPr>
        <w:pBdr>
          <w:bottom w:val="single" w:sz="4" w:space="0" w:color="auto"/>
        </w:pBdr>
        <w:ind w:left="-143" w:right="-142"/>
        <w:rPr>
          <w:b/>
          <w:bCs/>
          <w:sz w:val="22"/>
          <w:szCs w:val="22"/>
          <w:lang w:val="fr-FR"/>
        </w:rPr>
      </w:pPr>
    </w:p>
    <w:p w:rsidR="0031134A" w:rsidRPr="005954D6" w:rsidRDefault="0031134A" w:rsidP="0031134A">
      <w:pPr>
        <w:pBdr>
          <w:bottom w:val="single" w:sz="4" w:space="0" w:color="auto"/>
        </w:pBdr>
        <w:ind w:left="-143" w:right="-142"/>
        <w:rPr>
          <w:b/>
          <w:bCs/>
          <w:sz w:val="22"/>
          <w:szCs w:val="22"/>
          <w:lang w:val="fr-FR"/>
        </w:rPr>
      </w:pPr>
    </w:p>
    <w:p w:rsidR="0031134A" w:rsidRPr="008728C6" w:rsidRDefault="0031134A" w:rsidP="0031134A">
      <w:pPr>
        <w:pBdr>
          <w:bottom w:val="single" w:sz="4" w:space="0" w:color="auto"/>
        </w:pBdr>
        <w:ind w:left="-143" w:right="-142"/>
        <w:rPr>
          <w:rFonts w:ascii="Arial" w:hAnsi="Arial" w:cs="Arial"/>
          <w:b/>
          <w:bCs/>
          <w:sz w:val="20"/>
          <w:szCs w:val="20"/>
          <w:rtl/>
        </w:rPr>
      </w:pPr>
    </w:p>
    <w:p w:rsidR="00E2257A" w:rsidRDefault="00E2257A" w:rsidP="00E2257A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86B1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386B1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(</w:t>
      </w:r>
      <w:r w:rsidRPr="00386B1C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386B1C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בטיחות)</w:t>
      </w:r>
      <w:r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בעלון לצרכן</w:t>
      </w:r>
    </w:p>
    <w:p w:rsidR="00E2257A" w:rsidRPr="0077598B" w:rsidRDefault="00E2257A" w:rsidP="00E2257A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46F36">
        <w:rPr>
          <w:rFonts w:cs="David Transparent" w:hint="cs"/>
          <w:color w:val="C0C0C0"/>
          <w:sz w:val="2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05.2013)</w:t>
      </w:r>
      <w:r w:rsidRPr="0077598B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:rsidR="00E2257A" w:rsidRDefault="00E2257A" w:rsidP="00E2257A">
      <w:pPr>
        <w:rPr>
          <w:b/>
          <w:bCs/>
          <w:rtl/>
        </w:rPr>
      </w:pPr>
    </w:p>
    <w:p w:rsidR="00E2257A" w:rsidRPr="00D3782D" w:rsidRDefault="00E2257A" w:rsidP="004356E6">
      <w:pPr>
        <w:spacing w:line="360" w:lineRule="auto"/>
        <w:rPr>
          <w:rFonts w:cs="David Transparent"/>
          <w:sz w:val="20"/>
          <w:szCs w:val="20"/>
          <w:rtl/>
        </w:rPr>
      </w:pPr>
      <w:r w:rsidRPr="00FC10E6">
        <w:rPr>
          <w:rFonts w:cs="David Transparent" w:hint="cs"/>
          <w:b/>
          <w:bCs/>
          <w:rtl/>
        </w:rPr>
        <w:t>תאריך:</w:t>
      </w:r>
      <w:r w:rsidR="005E24D8">
        <w:rPr>
          <w:rFonts w:cs="David Transparent" w:hint="cs"/>
          <w:b/>
          <w:bCs/>
          <w:rtl/>
        </w:rPr>
        <w:t xml:space="preserve">                    </w:t>
      </w:r>
      <w:r w:rsidRPr="00D3782D">
        <w:rPr>
          <w:rFonts w:cs="David Transparent" w:hint="cs"/>
          <w:rtl/>
        </w:rPr>
        <w:tab/>
      </w:r>
      <w:r w:rsidR="005E24D8">
        <w:rPr>
          <w:rFonts w:cs="David Transparent" w:hint="cs"/>
          <w:rtl/>
        </w:rPr>
        <w:t xml:space="preserve">                                     </w:t>
      </w:r>
      <w:r w:rsidR="004356E6">
        <w:rPr>
          <w:rFonts w:cs="David Transparent" w:hint="cs"/>
          <w:b/>
          <w:bCs/>
          <w:u w:val="single"/>
          <w:rtl/>
        </w:rPr>
        <w:t>19.02.2015</w:t>
      </w:r>
    </w:p>
    <w:p w:rsidR="00E2257A" w:rsidRDefault="00E2257A" w:rsidP="0090416F">
      <w:pPr>
        <w:spacing w:line="360" w:lineRule="auto"/>
        <w:rPr>
          <w:rFonts w:cs="David Transparent"/>
          <w:b/>
          <w:bCs/>
        </w:rPr>
      </w:pPr>
      <w:r w:rsidRPr="00FC10E6">
        <w:rPr>
          <w:rFonts w:cs="David Transparent" w:hint="cs"/>
          <w:b/>
          <w:bCs/>
          <w:rtl/>
        </w:rPr>
        <w:t>שם תכשיר באנגלית</w:t>
      </w:r>
      <w:r>
        <w:rPr>
          <w:rFonts w:cs="David Transparent" w:hint="cs"/>
          <w:b/>
          <w:bCs/>
          <w:rtl/>
        </w:rPr>
        <w:t xml:space="preserve"> ו</w:t>
      </w:r>
      <w:r w:rsidRPr="00FC10E6">
        <w:rPr>
          <w:rFonts w:cs="David Transparent" w:hint="cs"/>
          <w:b/>
          <w:bCs/>
          <w:rtl/>
        </w:rPr>
        <w:t xml:space="preserve">מספר </w:t>
      </w:r>
      <w:r>
        <w:rPr>
          <w:rFonts w:cs="David Transparent" w:hint="cs"/>
          <w:b/>
          <w:bCs/>
          <w:rtl/>
        </w:rPr>
        <w:t>ה</w:t>
      </w:r>
      <w:r w:rsidR="0090416F">
        <w:rPr>
          <w:rFonts w:cs="David Transparent" w:hint="cs"/>
          <w:b/>
          <w:bCs/>
          <w:rtl/>
        </w:rPr>
        <w:t>רישום:</w:t>
      </w:r>
      <w:r w:rsidR="0090416F">
        <w:rPr>
          <w:rFonts w:cs="David Transparent"/>
          <w:b/>
          <w:bCs/>
        </w:rPr>
        <w:t xml:space="preserve"> </w:t>
      </w:r>
      <w:r w:rsidR="0090416F" w:rsidRPr="005E24D8">
        <w:rPr>
          <w:rFonts w:cs="David Transparent"/>
          <w:b/>
          <w:bCs/>
          <w:u w:val="single"/>
        </w:rPr>
        <w:t xml:space="preserve"> GALVUS  [31692]</w:t>
      </w:r>
    </w:p>
    <w:p w:rsidR="00E2257A" w:rsidRPr="005E24D8" w:rsidRDefault="00E2257A" w:rsidP="00E2257A">
      <w:pPr>
        <w:spacing w:line="360" w:lineRule="auto"/>
        <w:rPr>
          <w:rFonts w:cs="David Transparent"/>
          <w:szCs w:val="28"/>
          <w:u w:val="single"/>
          <w:rtl/>
        </w:rPr>
      </w:pPr>
      <w:r w:rsidRPr="00FC10E6">
        <w:rPr>
          <w:rFonts w:cs="David Transparent" w:hint="cs"/>
          <w:b/>
          <w:bCs/>
          <w:rtl/>
        </w:rPr>
        <w:t>שם בעל הרישום:</w:t>
      </w:r>
      <w:r>
        <w:rPr>
          <w:rFonts w:cs="David Transparent" w:hint="cs"/>
          <w:rtl/>
        </w:rPr>
        <w:tab/>
      </w:r>
      <w:r w:rsidR="005E24D8">
        <w:rPr>
          <w:rFonts w:cs="David Transparent" w:hint="cs"/>
          <w:rtl/>
        </w:rPr>
        <w:t xml:space="preserve">      </w:t>
      </w:r>
      <w:r w:rsidRPr="005E24D8">
        <w:rPr>
          <w:rFonts w:cs="David Transparent" w:hint="cs"/>
          <w:u w:val="single"/>
          <w:rtl/>
        </w:rPr>
        <w:t>נוברטיס פארמה סרויסס איי ג'י</w:t>
      </w:r>
    </w:p>
    <w:p w:rsidR="00E2257A" w:rsidRDefault="00E2257A" w:rsidP="00E2257A">
      <w:pPr>
        <w:spacing w:line="360" w:lineRule="auto"/>
        <w:ind w:left="-694" w:firstLine="694"/>
        <w:jc w:val="center"/>
        <w:rPr>
          <w:b/>
          <w:bCs/>
          <w:u w:val="single"/>
          <w:rtl/>
        </w:rPr>
      </w:pPr>
      <w:r w:rsidRPr="00652041">
        <w:rPr>
          <w:rFonts w:hint="cs"/>
          <w:color w:val="FF0000"/>
          <w:rtl/>
        </w:rPr>
        <w:t>טופס זה מיועד לפירוט ההחמרות בלבד!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4684"/>
      </w:tblGrid>
      <w:tr w:rsidR="00E2257A" w:rsidTr="009314F7">
        <w:trPr>
          <w:trHeight w:val="916"/>
        </w:trPr>
        <w:tc>
          <w:tcPr>
            <w:tcW w:w="4684" w:type="dxa"/>
            <w:vAlign w:val="center"/>
          </w:tcPr>
          <w:p w:rsidR="00E2257A" w:rsidRPr="001A608C" w:rsidRDefault="00E2257A" w:rsidP="00C05445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טקסט שחור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טקסט מאושר</w:t>
            </w:r>
          </w:p>
          <w:p w:rsidR="00E2257A" w:rsidRPr="001A608C" w:rsidRDefault="00E2257A" w:rsidP="00C05445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color w:val="0000FF"/>
                <w:sz w:val="20"/>
                <w:szCs w:val="20"/>
                <w:u w:val="single"/>
                <w:rtl/>
              </w:rPr>
              <w:t>טקסט עם קו תחתי</w:t>
            </w:r>
            <w:r w:rsidRPr="001A608C">
              <w:rPr>
                <w:rFonts w:ascii="Calibri" w:hAnsi="Calibri" w:hint="cs"/>
                <w:color w:val="0000FF"/>
                <w:sz w:val="20"/>
                <w:szCs w:val="20"/>
                <w:rtl/>
              </w:rPr>
              <w:t xml:space="preserve">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הוספת טקסט לעלון המאושר</w:t>
            </w:r>
          </w:p>
          <w:p w:rsidR="00E2257A" w:rsidRPr="001A608C" w:rsidRDefault="00E2257A" w:rsidP="00C05445">
            <w:pPr>
              <w:rPr>
                <w:rFonts w:ascii="Calibri" w:hAnsi="Calibri"/>
                <w:sz w:val="20"/>
                <w:szCs w:val="20"/>
                <w:rtl/>
              </w:rPr>
            </w:pPr>
            <w:r w:rsidRPr="001A608C">
              <w:rPr>
                <w:rFonts w:ascii="Calibri" w:hAnsi="Calibri" w:hint="cs"/>
                <w:strike/>
                <w:color w:val="0000FF"/>
                <w:sz w:val="20"/>
                <w:szCs w:val="20"/>
                <w:rtl/>
              </w:rPr>
              <w:t>טקסט עם קו חוצה</w:t>
            </w:r>
            <w:r w:rsidRPr="001A608C">
              <w:rPr>
                <w:rFonts w:ascii="Calibri" w:hAnsi="Calibri" w:hint="cs"/>
                <w:color w:val="0000FF"/>
                <w:sz w:val="20"/>
                <w:szCs w:val="20"/>
                <w:rtl/>
              </w:rPr>
              <w:t xml:space="preserve">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מחיקת טקסט מהעלון המאושר</w:t>
            </w:r>
          </w:p>
          <w:p w:rsidR="00E2257A" w:rsidRDefault="00E2257A" w:rsidP="00C05445">
            <w:pPr>
              <w:rPr>
                <w:b/>
                <w:bCs/>
                <w:rtl/>
              </w:rPr>
            </w:pPr>
            <w:r w:rsidRPr="001A608C">
              <w:rPr>
                <w:rFonts w:ascii="Calibri" w:hAnsi="Calibri" w:hint="cs"/>
                <w:color w:val="0000FF"/>
                <w:sz w:val="20"/>
                <w:szCs w:val="20"/>
                <w:highlight w:val="yellow"/>
                <w:rtl/>
              </w:rPr>
              <w:t xml:space="preserve">טקסט המסומן בצהוב </w:t>
            </w:r>
            <w:r w:rsidRPr="001A608C">
              <w:rPr>
                <w:rFonts w:ascii="Calibri" w:hAnsi="Calibri"/>
                <w:sz w:val="20"/>
                <w:szCs w:val="20"/>
                <w:rtl/>
              </w:rPr>
              <w:t>–</w:t>
            </w:r>
            <w:r w:rsidRPr="001A608C">
              <w:rPr>
                <w:rFonts w:ascii="Calibri" w:hAnsi="Calibri" w:hint="cs"/>
                <w:sz w:val="20"/>
                <w:szCs w:val="20"/>
                <w:rtl/>
              </w:rPr>
              <w:t xml:space="preserve"> החמרה</w:t>
            </w:r>
          </w:p>
        </w:tc>
      </w:tr>
    </w:tbl>
    <w:p w:rsidR="00E2257A" w:rsidRPr="008E7296" w:rsidRDefault="00E2257A" w:rsidP="00E2257A">
      <w:pPr>
        <w:spacing w:line="360" w:lineRule="auto"/>
        <w:ind w:left="-694" w:firstLine="551"/>
      </w:pPr>
    </w:p>
    <w:tbl>
      <w:tblPr>
        <w:bidiVisual/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044"/>
        <w:gridCol w:w="3870"/>
        <w:gridCol w:w="3870"/>
      </w:tblGrid>
      <w:tr w:rsidR="000C2846" w:rsidTr="001E3529">
        <w:trPr>
          <w:jc w:val="center"/>
        </w:trPr>
        <w:tc>
          <w:tcPr>
            <w:tcW w:w="9784" w:type="dxa"/>
            <w:gridSpan w:val="3"/>
            <w:shd w:val="pct12" w:color="auto" w:fill="FFFFFF"/>
            <w:vAlign w:val="center"/>
          </w:tcPr>
          <w:p w:rsidR="000C2846" w:rsidRDefault="000C2846" w:rsidP="00F16A1D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פרטים על השינוי/ים המבוקש/ים</w:t>
            </w:r>
          </w:p>
        </w:tc>
      </w:tr>
      <w:tr w:rsidR="000C2846" w:rsidTr="001E3529">
        <w:trPr>
          <w:jc w:val="center"/>
        </w:trPr>
        <w:tc>
          <w:tcPr>
            <w:tcW w:w="2044" w:type="dxa"/>
          </w:tcPr>
          <w:p w:rsidR="000C2846" w:rsidRDefault="000C2846" w:rsidP="00F16A1D">
            <w:pPr>
              <w:spacing w:before="60"/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פרק בעלון</w:t>
            </w:r>
          </w:p>
        </w:tc>
        <w:tc>
          <w:tcPr>
            <w:tcW w:w="3870" w:type="dxa"/>
          </w:tcPr>
          <w:p w:rsidR="000C2846" w:rsidRDefault="000C2846" w:rsidP="00F16A1D">
            <w:pPr>
              <w:spacing w:before="60"/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טקסט</w:t>
            </w:r>
            <w:r>
              <w:rPr>
                <w:rFonts w:cs="David Transparent" w:hint="cs"/>
                <w:b/>
                <w:bCs/>
                <w:szCs w:val="22"/>
                <w:rtl/>
              </w:rPr>
              <w:t xml:space="preserve"> נוכחי</w:t>
            </w:r>
          </w:p>
        </w:tc>
        <w:tc>
          <w:tcPr>
            <w:tcW w:w="3870" w:type="dxa"/>
          </w:tcPr>
          <w:p w:rsidR="000C2846" w:rsidRDefault="000C2846" w:rsidP="00F16A1D">
            <w:pPr>
              <w:spacing w:before="60"/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טקסט חדש</w:t>
            </w:r>
          </w:p>
        </w:tc>
      </w:tr>
      <w:tr w:rsidR="00616ABB" w:rsidTr="00A55FBE">
        <w:trPr>
          <w:jc w:val="center"/>
        </w:trPr>
        <w:tc>
          <w:tcPr>
            <w:tcW w:w="2044" w:type="dxa"/>
          </w:tcPr>
          <w:p w:rsidR="00616ABB" w:rsidRPr="002E7AF6" w:rsidRDefault="005E24D8" w:rsidP="006675BB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8D4905">
              <w:rPr>
                <w:rFonts w:hint="cs"/>
                <w:b/>
                <w:bCs/>
                <w:rtl/>
              </w:rPr>
              <w:t xml:space="preserve">. </w:t>
            </w:r>
            <w:r w:rsidRPr="008D4905">
              <w:rPr>
                <w:b/>
                <w:bCs/>
                <w:rtl/>
              </w:rPr>
              <w:t>לפני שימוש בתרופה</w:t>
            </w:r>
          </w:p>
        </w:tc>
        <w:tc>
          <w:tcPr>
            <w:tcW w:w="3870" w:type="dxa"/>
          </w:tcPr>
          <w:p w:rsidR="005E24D8" w:rsidRPr="005E24D8" w:rsidRDefault="005E24D8" w:rsidP="005E24D8">
            <w:pPr>
              <w:rPr>
                <w:rtl/>
              </w:rPr>
            </w:pPr>
            <w:r w:rsidRPr="005E24D8">
              <w:rPr>
                <w:rFonts w:hint="cs"/>
                <w:rtl/>
              </w:rPr>
              <w:t>...</w:t>
            </w:r>
          </w:p>
          <w:p w:rsidR="005E24D8" w:rsidRPr="005E24D8" w:rsidRDefault="005E24D8" w:rsidP="005E24D8">
            <w:pPr>
              <w:rPr>
                <w:rtl/>
              </w:rPr>
            </w:pPr>
            <w:r w:rsidRPr="005E24D8">
              <w:rPr>
                <w:rFonts w:hint="cs"/>
                <w:rtl/>
              </w:rPr>
              <w:t>אזהרות מיוחדות הנוגעות לשימוש בתרופה:</w:t>
            </w:r>
          </w:p>
          <w:p w:rsidR="005E24D8" w:rsidRPr="005E24D8" w:rsidRDefault="005E24D8" w:rsidP="005E24D8">
            <w:r w:rsidRPr="005E24D8">
              <w:rPr>
                <w:rFonts w:hint="cs"/>
                <w:rtl/>
              </w:rPr>
              <w:t>...</w:t>
            </w:r>
          </w:p>
          <w:p w:rsidR="005E24D8" w:rsidRDefault="005E24D8" w:rsidP="005E24D8">
            <w:pPr>
              <w:rPr>
                <w:b/>
                <w:bCs/>
                <w:rtl/>
              </w:rPr>
            </w:pPr>
          </w:p>
          <w:p w:rsidR="005E24D8" w:rsidRDefault="005E24D8" w:rsidP="005E24D8">
            <w:pPr>
              <w:rPr>
                <w:b/>
                <w:bCs/>
                <w:rtl/>
              </w:rPr>
            </w:pPr>
          </w:p>
          <w:p w:rsidR="005E24D8" w:rsidRDefault="005E24D8" w:rsidP="005E24D8">
            <w:pPr>
              <w:rPr>
                <w:b/>
                <w:bCs/>
                <w:rtl/>
              </w:rPr>
            </w:pPr>
          </w:p>
          <w:p w:rsidR="00616ABB" w:rsidRDefault="005E24D8" w:rsidP="005E24D8">
            <w:pPr>
              <w:rPr>
                <w:b/>
                <w:bCs/>
                <w:rtl/>
              </w:rPr>
            </w:pPr>
            <w:r w:rsidRPr="008C4DD3">
              <w:rPr>
                <w:b/>
                <w:bCs/>
                <w:rtl/>
              </w:rPr>
              <w:t>אם אתה לוקח</w:t>
            </w:r>
            <w:r w:rsidRPr="008C4DD3">
              <w:rPr>
                <w:rFonts w:hint="cs"/>
                <w:b/>
                <w:bCs/>
                <w:rtl/>
              </w:rPr>
              <w:t xml:space="preserve">, או אם לקחת לאחרונה, </w:t>
            </w:r>
            <w:r w:rsidRPr="008C4DD3">
              <w:rPr>
                <w:b/>
                <w:bCs/>
                <w:rtl/>
              </w:rPr>
              <w:t>תרופות אחרות</w:t>
            </w:r>
            <w:r w:rsidR="00932E68">
              <w:rPr>
                <w:rFonts w:hint="cs"/>
                <w:b/>
                <w:bCs/>
                <w:rtl/>
              </w:rPr>
              <w:t>...</w:t>
            </w:r>
          </w:p>
          <w:p w:rsidR="00932E68" w:rsidRPr="008B2CA5" w:rsidRDefault="00932E68" w:rsidP="00932E68">
            <w:pPr>
              <w:rPr>
                <w:rtl/>
              </w:rPr>
            </w:pPr>
            <w:r w:rsidRPr="008D4905">
              <w:rPr>
                <w:rFonts w:hint="cs"/>
                <w:rtl/>
              </w:rPr>
              <w:t>תיאזידים, קורטיקוסטרואידים, תכשירים לבלוטת התירואיד ותרופות מסוימות המשפיעות על מערכת העצבים.</w:t>
            </w:r>
            <w:r>
              <w:rPr>
                <w:rFonts w:hint="cs"/>
                <w:rtl/>
              </w:rPr>
              <w:t xml:space="preserve"> </w:t>
            </w:r>
            <w:r w:rsidRPr="008B2CA5">
              <w:rPr>
                <w:rFonts w:hint="cs"/>
                <w:rtl/>
              </w:rPr>
              <w:t>תרופות אחרות לטיפול בסוכרת</w:t>
            </w:r>
            <w:r>
              <w:rPr>
                <w:rFonts w:hint="cs"/>
                <w:rtl/>
              </w:rPr>
              <w:t xml:space="preserve"> </w:t>
            </w:r>
            <w:r w:rsidRPr="008B2CA5">
              <w:rPr>
                <w:rFonts w:hint="cs"/>
                <w:rtl/>
              </w:rPr>
              <w:t>- לדוגמה סולפונילאוריאה (יתכן והרופא ירצה להוריד את מינון הסולפונילאוריאה)</w:t>
            </w:r>
            <w:r>
              <w:rPr>
                <w:rFonts w:hint="cs"/>
                <w:rtl/>
              </w:rPr>
              <w:t>.</w:t>
            </w:r>
          </w:p>
          <w:p w:rsidR="00932E68" w:rsidRDefault="00932E68" w:rsidP="005E24D8">
            <w:r w:rsidRPr="00932E68">
              <w:rPr>
                <w:rFonts w:hint="cs"/>
                <w:rtl/>
              </w:rPr>
              <w:t>...</w:t>
            </w:r>
          </w:p>
          <w:p w:rsidR="00D564F1" w:rsidRDefault="00D564F1" w:rsidP="005E24D8"/>
          <w:p w:rsidR="00D564F1" w:rsidRPr="008D4905" w:rsidRDefault="00D564F1" w:rsidP="00D564F1">
            <w:pPr>
              <w:rPr>
                <w:rtl/>
              </w:rPr>
            </w:pPr>
            <w:r w:rsidRPr="008D4905">
              <w:rPr>
                <w:b/>
                <w:bCs/>
                <w:rtl/>
              </w:rPr>
              <w:t xml:space="preserve">שימוש </w:t>
            </w:r>
            <w:r w:rsidRPr="008D4905">
              <w:rPr>
                <w:rFonts w:hint="cs"/>
                <w:b/>
                <w:bCs/>
                <w:rtl/>
              </w:rPr>
              <w:t>בגאלבוס בהריון והנקה</w:t>
            </w:r>
          </w:p>
          <w:p w:rsidR="00D564F1" w:rsidRPr="008D4905" w:rsidRDefault="00D564F1" w:rsidP="00D564F1">
            <w:r w:rsidRPr="008D4905">
              <w:rPr>
                <w:rtl/>
              </w:rPr>
              <w:t>אם הינך בהריון</w:t>
            </w:r>
            <w:r w:rsidRPr="008D4905">
              <w:rPr>
                <w:rFonts w:hint="cs"/>
                <w:rtl/>
              </w:rPr>
              <w:t xml:space="preserve"> או חושבת שאת בהריון או אם את מתכננת הריון, פני לרופא</w:t>
            </w:r>
            <w:r>
              <w:rPr>
                <w:rFonts w:hint="cs"/>
                <w:rtl/>
              </w:rPr>
              <w:t xml:space="preserve"> ליעוץ לפני נטילת תרופה זו</w:t>
            </w:r>
            <w:r w:rsidRPr="008D4905">
              <w:rPr>
                <w:rFonts w:hint="cs"/>
                <w:rtl/>
              </w:rPr>
              <w:t xml:space="preserve">. הרופא יסביר לך מהם הסיכונים הכרוכים בנטילת </w:t>
            </w:r>
            <w:r w:rsidRPr="008D4905">
              <w:rPr>
                <w:rFonts w:hint="cs"/>
                <w:b/>
                <w:bCs/>
                <w:rtl/>
              </w:rPr>
              <w:t>גאלבוס</w:t>
            </w:r>
            <w:r>
              <w:rPr>
                <w:rFonts w:hint="cs"/>
                <w:rtl/>
              </w:rPr>
              <w:t xml:space="preserve"> בזמן הריון.</w:t>
            </w:r>
          </w:p>
          <w:p w:rsidR="00D564F1" w:rsidRDefault="00D564F1" w:rsidP="00D564F1">
            <w:pPr>
              <w:rPr>
                <w:rtl/>
              </w:rPr>
            </w:pPr>
          </w:p>
          <w:p w:rsidR="00D564F1" w:rsidRPr="00D8247A" w:rsidRDefault="00D564F1" w:rsidP="00D564F1">
            <w:pPr>
              <w:rPr>
                <w:color w:val="00B050"/>
                <w:vertAlign w:val="superscript"/>
                <w:rtl/>
              </w:rPr>
            </w:pPr>
            <w:r>
              <w:rPr>
                <w:rFonts w:hint="cs"/>
                <w:rtl/>
              </w:rPr>
              <w:t>אין להשתמש בגאלבוס בזמן הריון.</w:t>
            </w:r>
          </w:p>
          <w:p w:rsidR="00D564F1" w:rsidRPr="008D4905" w:rsidRDefault="00D564F1" w:rsidP="00D564F1">
            <w:pPr>
              <w:rPr>
                <w:rtl/>
              </w:rPr>
            </w:pPr>
          </w:p>
          <w:p w:rsidR="00D564F1" w:rsidRDefault="00D564F1" w:rsidP="00D564F1">
            <w:pPr>
              <w:rPr>
                <w:rtl/>
              </w:rPr>
            </w:pPr>
            <w:r>
              <w:rPr>
                <w:rFonts w:hint="cs"/>
                <w:rtl/>
              </w:rPr>
              <w:t>אל תשתמשי בתרופה אם את מיניקה</w:t>
            </w:r>
            <w:r w:rsidRPr="008D4905">
              <w:rPr>
                <w:rFonts w:hint="cs"/>
                <w:rtl/>
              </w:rPr>
              <w:t xml:space="preserve"> או </w:t>
            </w:r>
            <w:r w:rsidRPr="008D4905">
              <w:rPr>
                <w:rFonts w:hint="cs"/>
                <w:rtl/>
              </w:rPr>
              <w:lastRenderedPageBreak/>
              <w:t>מתכננת להניק.</w:t>
            </w:r>
          </w:p>
          <w:p w:rsidR="00D564F1" w:rsidRPr="00616ABB" w:rsidRDefault="00D564F1" w:rsidP="005E24D8">
            <w:pPr>
              <w:rPr>
                <w:rtl/>
              </w:rPr>
            </w:pPr>
          </w:p>
        </w:tc>
        <w:tc>
          <w:tcPr>
            <w:tcW w:w="3870" w:type="dxa"/>
          </w:tcPr>
          <w:p w:rsidR="0090416F" w:rsidRPr="005E24D8" w:rsidRDefault="005E24D8" w:rsidP="0090416F">
            <w:pPr>
              <w:rPr>
                <w:rtl/>
              </w:rPr>
            </w:pPr>
            <w:r w:rsidRPr="005E24D8">
              <w:rPr>
                <w:rFonts w:hint="cs"/>
                <w:rtl/>
              </w:rPr>
              <w:lastRenderedPageBreak/>
              <w:t>...</w:t>
            </w:r>
          </w:p>
          <w:p w:rsidR="005E24D8" w:rsidRPr="005E24D8" w:rsidRDefault="005E24D8" w:rsidP="005E24D8">
            <w:pPr>
              <w:rPr>
                <w:rtl/>
              </w:rPr>
            </w:pPr>
            <w:r w:rsidRPr="005E24D8">
              <w:rPr>
                <w:rFonts w:hint="cs"/>
                <w:rtl/>
              </w:rPr>
              <w:t>אזהרות מיוחדות הנוגעות לשימוש בתרופה:</w:t>
            </w:r>
          </w:p>
          <w:p w:rsidR="005E24D8" w:rsidRPr="005E24D8" w:rsidRDefault="005E24D8" w:rsidP="0090416F">
            <w:r w:rsidRPr="005E24D8">
              <w:rPr>
                <w:rFonts w:hint="cs"/>
                <w:rtl/>
              </w:rPr>
              <w:t>...</w:t>
            </w:r>
          </w:p>
          <w:p w:rsidR="005E24D8" w:rsidRPr="008E23DD" w:rsidRDefault="007F0DB6" w:rsidP="00ED41DB">
            <w:pPr>
              <w:numPr>
                <w:ilvl w:val="0"/>
                <w:numId w:val="45"/>
              </w:numPr>
              <w:rPr>
                <w:highlight w:val="yellow"/>
              </w:rPr>
            </w:pPr>
            <w:r>
              <w:rPr>
                <w:rFonts w:hint="cs"/>
                <w:highlight w:val="yellow"/>
                <w:rtl/>
              </w:rPr>
              <w:t>אם יש לך או הייתה לך מחלה של הלבלב.</w:t>
            </w:r>
          </w:p>
          <w:p w:rsidR="00F51753" w:rsidRPr="00ED41DB" w:rsidRDefault="00F51753" w:rsidP="00A313C6">
            <w:pPr>
              <w:rPr>
                <w:rFonts w:hint="cs"/>
                <w:highlight w:val="yellow"/>
                <w:rtl/>
              </w:rPr>
            </w:pPr>
            <w:r w:rsidRPr="00ED41DB">
              <w:rPr>
                <w:rFonts w:hint="cs"/>
                <w:highlight w:val="yellow"/>
                <w:rtl/>
              </w:rPr>
              <w:t>אזהרות מיוחדות בנוגע לשימוש בתרופה:</w:t>
            </w:r>
          </w:p>
          <w:p w:rsidR="00F51753" w:rsidRPr="00ED41DB" w:rsidRDefault="00F51753" w:rsidP="00A313C6">
            <w:pPr>
              <w:rPr>
                <w:rFonts w:hint="cs"/>
                <w:highlight w:val="yellow"/>
                <w:rtl/>
              </w:rPr>
            </w:pPr>
            <w:r w:rsidRPr="00ED41DB">
              <w:rPr>
                <w:rFonts w:hint="cs"/>
                <w:highlight w:val="yellow"/>
                <w:rtl/>
              </w:rPr>
              <w:t>לפני התחלת הטיפול, יידע את הרופא:</w:t>
            </w:r>
          </w:p>
          <w:p w:rsidR="00F51753" w:rsidRPr="00ED41DB" w:rsidRDefault="00F51753" w:rsidP="00ED41DB">
            <w:pPr>
              <w:numPr>
                <w:ilvl w:val="0"/>
                <w:numId w:val="45"/>
              </w:numPr>
              <w:rPr>
                <w:rFonts w:hint="cs"/>
                <w:b/>
                <w:bCs/>
                <w:highlight w:val="yellow"/>
              </w:rPr>
            </w:pPr>
            <w:r w:rsidRPr="00ED41DB">
              <w:rPr>
                <w:rFonts w:hint="cs"/>
                <w:b/>
                <w:bCs/>
                <w:highlight w:val="yellow"/>
                <w:rtl/>
              </w:rPr>
              <w:t xml:space="preserve">אם </w:t>
            </w:r>
            <w:proofErr w:type="spellStart"/>
            <w:r w:rsidRPr="00ED41DB">
              <w:rPr>
                <w:rFonts w:hint="cs"/>
                <w:b/>
                <w:bCs/>
                <w:highlight w:val="yellow"/>
                <w:rtl/>
              </w:rPr>
              <w:t>הינך</w:t>
            </w:r>
            <w:proofErr w:type="spellEnd"/>
            <w:r w:rsidRPr="00ED41DB">
              <w:rPr>
                <w:rFonts w:hint="cs"/>
                <w:b/>
                <w:bCs/>
                <w:highlight w:val="yellow"/>
                <w:rtl/>
              </w:rPr>
              <w:t xml:space="preserve"> בהריון יש להודיע על כך לרופא. אם הרית או מתכננת הריון במהלך הטיפול </w:t>
            </w:r>
            <w:proofErr w:type="spellStart"/>
            <w:r w:rsidRPr="00ED41DB">
              <w:rPr>
                <w:rFonts w:hint="cs"/>
                <w:b/>
                <w:bCs/>
                <w:highlight w:val="yellow"/>
                <w:rtl/>
              </w:rPr>
              <w:t>בגאלבוס</w:t>
            </w:r>
            <w:proofErr w:type="spellEnd"/>
            <w:r w:rsidRPr="00ED41DB">
              <w:rPr>
                <w:rFonts w:hint="cs"/>
                <w:b/>
                <w:bCs/>
                <w:highlight w:val="yellow"/>
                <w:rtl/>
              </w:rPr>
              <w:t xml:space="preserve"> יש להיוועץ ברופא.</w:t>
            </w:r>
          </w:p>
          <w:p w:rsidR="00F51753" w:rsidRPr="00ED41DB" w:rsidRDefault="00F51753" w:rsidP="00ED41DB">
            <w:pPr>
              <w:numPr>
                <w:ilvl w:val="0"/>
                <w:numId w:val="45"/>
              </w:numPr>
              <w:rPr>
                <w:b/>
                <w:bCs/>
                <w:highlight w:val="yellow"/>
                <w:rtl/>
              </w:rPr>
            </w:pPr>
            <w:r w:rsidRPr="00ED41DB">
              <w:rPr>
                <w:rFonts w:hint="cs"/>
                <w:b/>
                <w:bCs/>
                <w:highlight w:val="yellow"/>
                <w:rtl/>
              </w:rPr>
              <w:t xml:space="preserve">אם </w:t>
            </w:r>
            <w:proofErr w:type="spellStart"/>
            <w:r w:rsidRPr="00ED41DB">
              <w:rPr>
                <w:rFonts w:hint="cs"/>
                <w:b/>
                <w:bCs/>
                <w:highlight w:val="yellow"/>
                <w:rtl/>
              </w:rPr>
              <w:t>הינך</w:t>
            </w:r>
            <w:proofErr w:type="spellEnd"/>
            <w:r w:rsidRPr="00ED41DB">
              <w:rPr>
                <w:rFonts w:hint="cs"/>
                <w:b/>
                <w:bCs/>
                <w:highlight w:val="yellow"/>
                <w:rtl/>
              </w:rPr>
              <w:t xml:space="preserve"> מניקה</w:t>
            </w:r>
          </w:p>
          <w:p w:rsidR="00F51753" w:rsidRPr="00ED41DB" w:rsidRDefault="00F51753" w:rsidP="00A313C6">
            <w:pPr>
              <w:rPr>
                <w:rFonts w:hint="cs"/>
                <w:rtl/>
              </w:rPr>
            </w:pPr>
          </w:p>
          <w:p w:rsidR="00616ABB" w:rsidRPr="005E24D8" w:rsidRDefault="005E24D8" w:rsidP="00A313C6">
            <w:pPr>
              <w:rPr>
                <w:rtl/>
              </w:rPr>
            </w:pPr>
            <w:r w:rsidRPr="005E24D8">
              <w:rPr>
                <w:rFonts w:hint="cs"/>
                <w:rtl/>
              </w:rPr>
              <w:t>...</w:t>
            </w:r>
          </w:p>
          <w:p w:rsidR="005E24D8" w:rsidRDefault="005E24D8" w:rsidP="00A313C6">
            <w:pPr>
              <w:rPr>
                <w:b/>
                <w:bCs/>
                <w:rtl/>
              </w:rPr>
            </w:pPr>
            <w:r w:rsidRPr="008C4DD3">
              <w:rPr>
                <w:b/>
                <w:bCs/>
                <w:rtl/>
              </w:rPr>
              <w:t>אם אתה לוקח</w:t>
            </w:r>
            <w:r w:rsidRPr="008C4DD3">
              <w:rPr>
                <w:rFonts w:hint="cs"/>
                <w:b/>
                <w:bCs/>
                <w:rtl/>
              </w:rPr>
              <w:t xml:space="preserve">, או אם לקחת לאחרונה, </w:t>
            </w:r>
            <w:r w:rsidRPr="008C4DD3">
              <w:rPr>
                <w:b/>
                <w:bCs/>
                <w:rtl/>
              </w:rPr>
              <w:t>תרופות אחרות</w:t>
            </w:r>
            <w:r>
              <w:rPr>
                <w:rFonts w:hint="cs"/>
                <w:b/>
                <w:bCs/>
                <w:rtl/>
              </w:rPr>
              <w:t>...</w:t>
            </w:r>
          </w:p>
          <w:p w:rsidR="005E24D8" w:rsidRPr="008B2CA5" w:rsidRDefault="005E24D8" w:rsidP="005E24D8">
            <w:pPr>
              <w:rPr>
                <w:rtl/>
              </w:rPr>
            </w:pPr>
            <w:r w:rsidRPr="008D4905">
              <w:rPr>
                <w:rFonts w:hint="cs"/>
                <w:rtl/>
              </w:rPr>
              <w:t>תיאזידים</w:t>
            </w:r>
            <w:r>
              <w:rPr>
                <w:rFonts w:hint="cs"/>
                <w:rtl/>
              </w:rPr>
              <w:t xml:space="preserve"> </w:t>
            </w:r>
            <w:r w:rsidRPr="005E24D8">
              <w:rPr>
                <w:rFonts w:hint="cs"/>
                <w:highlight w:val="yellow"/>
                <w:u w:val="single"/>
                <w:rtl/>
              </w:rPr>
              <w:t>או משתנים אחרים</w:t>
            </w:r>
            <w:r>
              <w:rPr>
                <w:rFonts w:hint="cs"/>
                <w:rtl/>
              </w:rPr>
              <w:t xml:space="preserve"> </w:t>
            </w:r>
            <w:r w:rsidRPr="008D4905">
              <w:rPr>
                <w:rFonts w:hint="cs"/>
                <w:rtl/>
              </w:rPr>
              <w:t>, קורטיקוסטרואידים, תכשירים לבלוטת התירואיד ותרופות מסוימות המשפיעות על מערכת העצבים.</w:t>
            </w:r>
            <w:r>
              <w:rPr>
                <w:rFonts w:hint="cs"/>
                <w:rtl/>
              </w:rPr>
              <w:t xml:space="preserve"> </w:t>
            </w:r>
            <w:r w:rsidRPr="00352AB7">
              <w:rPr>
                <w:rFonts w:hint="cs"/>
                <w:rtl/>
              </w:rPr>
              <w:t>תרופות אחרות לטיפול בסוכרת - לדוגמה סולפונילאוריאה (ייתכן והרופא ירצה להוריד את מינון הסולפונילאוריאה).</w:t>
            </w:r>
          </w:p>
          <w:p w:rsidR="005E24D8" w:rsidRDefault="00932E68" w:rsidP="00A313C6">
            <w:r w:rsidRPr="00932E68">
              <w:rPr>
                <w:rFonts w:hint="cs"/>
                <w:rtl/>
              </w:rPr>
              <w:t>...</w:t>
            </w:r>
          </w:p>
          <w:p w:rsidR="00D564F1" w:rsidRPr="008D4905" w:rsidRDefault="00D564F1" w:rsidP="00D564F1">
            <w:pPr>
              <w:rPr>
                <w:rtl/>
              </w:rPr>
            </w:pPr>
            <w:r w:rsidRPr="008D4905">
              <w:rPr>
                <w:b/>
                <w:bCs/>
                <w:rtl/>
              </w:rPr>
              <w:lastRenderedPageBreak/>
              <w:t xml:space="preserve">שימוש </w:t>
            </w:r>
            <w:r w:rsidRPr="008D4905">
              <w:rPr>
                <w:rFonts w:hint="cs"/>
                <w:b/>
                <w:bCs/>
                <w:rtl/>
              </w:rPr>
              <w:t>בגאלבוס בהריון והנקה</w:t>
            </w:r>
          </w:p>
          <w:p w:rsidR="00D564F1" w:rsidRDefault="00D564F1" w:rsidP="00D564F1">
            <w:pPr>
              <w:rPr>
                <w:strike/>
                <w:rtl/>
              </w:rPr>
            </w:pPr>
            <w:r w:rsidRPr="00D564F1">
              <w:rPr>
                <w:strike/>
                <w:rtl/>
              </w:rPr>
              <w:t>אם הינך בהריון</w:t>
            </w:r>
            <w:r w:rsidRPr="00D564F1">
              <w:rPr>
                <w:rFonts w:hint="cs"/>
                <w:strike/>
                <w:rtl/>
              </w:rPr>
              <w:t xml:space="preserve"> או חושבת שאת בהריון או אם את מתכננת הריון, פני לרופא ליעוץ לפני נטילת תרופה זו. הרופא יסביר לך מהם הסיכונים הכרוכים בנטילת </w:t>
            </w:r>
            <w:r w:rsidRPr="00D564F1">
              <w:rPr>
                <w:rFonts w:hint="cs"/>
                <w:b/>
                <w:bCs/>
                <w:strike/>
                <w:rtl/>
              </w:rPr>
              <w:t>גאלבוס</w:t>
            </w:r>
            <w:r w:rsidRPr="00D564F1">
              <w:rPr>
                <w:rFonts w:hint="cs"/>
                <w:strike/>
                <w:rtl/>
              </w:rPr>
              <w:t xml:space="preserve"> בזמן הריון</w:t>
            </w:r>
          </w:p>
          <w:p w:rsidR="00D564F1" w:rsidRPr="00D8247A" w:rsidRDefault="00D564F1" w:rsidP="00D564F1">
            <w:pPr>
              <w:rPr>
                <w:color w:val="00B050"/>
                <w:vertAlign w:val="superscript"/>
                <w:rtl/>
              </w:rPr>
            </w:pPr>
            <w:r w:rsidRPr="00ED41DB">
              <w:rPr>
                <w:rFonts w:hint="cs"/>
                <w:highlight w:val="green"/>
                <w:u w:val="single"/>
                <w:rtl/>
              </w:rPr>
              <w:t xml:space="preserve">היות שאין מידע לגבי הסיכון לעובר בשימוש בתרופה בזמן הריון, </w:t>
            </w:r>
            <w:r w:rsidRPr="00ED41DB">
              <w:rPr>
                <w:rFonts w:hint="cs"/>
                <w:highlight w:val="green"/>
                <w:rtl/>
              </w:rPr>
              <w:t xml:space="preserve">אין להשתמש בגאלבוס </w:t>
            </w:r>
            <w:r w:rsidRPr="00ED41DB">
              <w:rPr>
                <w:rFonts w:hint="cs"/>
                <w:strike/>
                <w:highlight w:val="green"/>
                <w:rtl/>
              </w:rPr>
              <w:t>בזמן</w:t>
            </w:r>
            <w:r w:rsidRPr="00ED41DB">
              <w:rPr>
                <w:rFonts w:hint="cs"/>
                <w:highlight w:val="green"/>
                <w:rtl/>
              </w:rPr>
              <w:t xml:space="preserve"> </w:t>
            </w:r>
            <w:r w:rsidR="004914AA" w:rsidRPr="00ED41DB">
              <w:rPr>
                <w:rFonts w:hint="cs"/>
                <w:highlight w:val="green"/>
                <w:rtl/>
              </w:rPr>
              <w:t>ב</w:t>
            </w:r>
            <w:r w:rsidRPr="00ED41DB">
              <w:rPr>
                <w:rFonts w:hint="cs"/>
                <w:highlight w:val="green"/>
                <w:rtl/>
              </w:rPr>
              <w:t>הריון.</w:t>
            </w:r>
          </w:p>
          <w:p w:rsidR="00D564F1" w:rsidRPr="008D4905" w:rsidRDefault="00D564F1" w:rsidP="00D564F1">
            <w:pPr>
              <w:rPr>
                <w:rtl/>
              </w:rPr>
            </w:pPr>
          </w:p>
          <w:p w:rsidR="00D564F1" w:rsidRDefault="00D564F1" w:rsidP="00D564F1">
            <w:pPr>
              <w:rPr>
                <w:strike/>
                <w:rtl/>
              </w:rPr>
            </w:pPr>
            <w:r w:rsidRPr="00D564F1">
              <w:rPr>
                <w:rFonts w:hint="cs"/>
                <w:strike/>
                <w:rtl/>
              </w:rPr>
              <w:t>אל תשתמשי בתרופה אם את מיניקה או מתכננת להניק.</w:t>
            </w:r>
          </w:p>
          <w:p w:rsidR="00D564F1" w:rsidRPr="00D564F1" w:rsidRDefault="00D564F1" w:rsidP="00D564F1">
            <w:pPr>
              <w:rPr>
                <w:u w:val="single"/>
                <w:rtl/>
              </w:rPr>
            </w:pPr>
            <w:r w:rsidRPr="00ED41DB">
              <w:rPr>
                <w:rFonts w:hint="cs"/>
                <w:highlight w:val="yellow"/>
                <w:u w:val="single"/>
                <w:rtl/>
              </w:rPr>
              <w:t>אין להשתמש בגאלבוס בזמן הנקה, היות ולא ידוע אם הוא מופרש בחלב אם. מחקרים בבעלי חיים הראו הפרשה בחלב.</w:t>
            </w:r>
          </w:p>
          <w:p w:rsidR="00D564F1" w:rsidRPr="00932E68" w:rsidRDefault="00D564F1" w:rsidP="00D564F1">
            <w:pPr>
              <w:rPr>
                <w:rtl/>
              </w:rPr>
            </w:pPr>
          </w:p>
        </w:tc>
      </w:tr>
      <w:tr w:rsidR="00E63EF9" w:rsidTr="00A55FBE">
        <w:trPr>
          <w:jc w:val="center"/>
        </w:trPr>
        <w:tc>
          <w:tcPr>
            <w:tcW w:w="2044" w:type="dxa"/>
          </w:tcPr>
          <w:p w:rsidR="00E63EF9" w:rsidRPr="002E7AF6" w:rsidRDefault="00932E68" w:rsidP="006675BB">
            <w:pPr>
              <w:spacing w:before="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</w:t>
            </w:r>
            <w:r w:rsidRPr="008D4905">
              <w:rPr>
                <w:rFonts w:hint="cs"/>
                <w:b/>
                <w:bCs/>
                <w:rtl/>
              </w:rPr>
              <w:t>. תופעות לוואי</w:t>
            </w:r>
          </w:p>
        </w:tc>
        <w:tc>
          <w:tcPr>
            <w:tcW w:w="3870" w:type="dxa"/>
          </w:tcPr>
          <w:p w:rsidR="00932E68" w:rsidRDefault="00932E68" w:rsidP="00932E68">
            <w:pPr>
              <w:rPr>
                <w:b/>
                <w:bCs/>
                <w:rtl/>
              </w:rPr>
            </w:pPr>
            <w:r w:rsidRPr="008D4905">
              <w:rPr>
                <w:rFonts w:hint="cs"/>
                <w:b/>
                <w:bCs/>
                <w:rtl/>
              </w:rPr>
              <w:t>יש להפסיק ליטול את התרופה ולפנות לרופא מיד</w:t>
            </w:r>
            <w:r>
              <w:rPr>
                <w:rFonts w:hint="cs"/>
                <w:rtl/>
              </w:rPr>
              <w:t xml:space="preserve"> אם יש לך אחת או יותר מהתופעות הבאות</w:t>
            </w:r>
            <w:r w:rsidRPr="008D4905">
              <w:rPr>
                <w:rFonts w:hint="cs"/>
                <w:b/>
                <w:bCs/>
                <w:rtl/>
              </w:rPr>
              <w:t xml:space="preserve">: </w:t>
            </w:r>
          </w:p>
          <w:p w:rsidR="00932E68" w:rsidRPr="008D4905" w:rsidRDefault="00932E68" w:rsidP="00932E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</w:t>
            </w:r>
          </w:p>
          <w:p w:rsidR="00932E68" w:rsidRPr="00224EE0" w:rsidRDefault="00932E68" w:rsidP="00932E68">
            <w:pPr>
              <w:numPr>
                <w:ilvl w:val="0"/>
                <w:numId w:val="44"/>
              </w:numPr>
            </w:pPr>
            <w:r w:rsidRPr="00224EE0">
              <w:rPr>
                <w:rFonts w:hint="eastAsia"/>
                <w:rtl/>
              </w:rPr>
              <w:t>תסמינים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של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דלקת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לבלב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חריפה</w:t>
            </w:r>
            <w:r w:rsidRPr="00224EE0">
              <w:rPr>
                <w:rtl/>
              </w:rPr>
              <w:t xml:space="preserve"> (פנקראטיטיס), </w:t>
            </w:r>
            <w:r w:rsidRPr="00224EE0">
              <w:rPr>
                <w:rFonts w:hint="eastAsia"/>
                <w:rtl/>
              </w:rPr>
              <w:t>כגון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כאב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בטן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קשה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מתמשך</w:t>
            </w:r>
            <w:r w:rsidRPr="00224EE0">
              <w:rPr>
                <w:rtl/>
              </w:rPr>
              <w:t xml:space="preserve"> (לפעמים </w:t>
            </w:r>
            <w:r w:rsidRPr="00224EE0">
              <w:rPr>
                <w:rFonts w:hint="eastAsia"/>
                <w:rtl/>
              </w:rPr>
              <w:t>מקרין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לגב</w:t>
            </w:r>
            <w:r w:rsidRPr="00224EE0">
              <w:rPr>
                <w:rtl/>
              </w:rPr>
              <w:t>)</w:t>
            </w:r>
            <w:r w:rsidRPr="00224EE0">
              <w:rPr>
                <w:rFonts w:hint="cs"/>
                <w:rtl/>
              </w:rPr>
              <w:t xml:space="preserve"> עם או ללא הקאות</w:t>
            </w:r>
            <w:r w:rsidRPr="00224EE0">
              <w:rPr>
                <w:rtl/>
              </w:rPr>
              <w:t>.</w:t>
            </w:r>
          </w:p>
          <w:p w:rsidR="00E63EF9" w:rsidRPr="00932E68" w:rsidRDefault="00932E68" w:rsidP="00D205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</w:t>
            </w:r>
          </w:p>
        </w:tc>
        <w:tc>
          <w:tcPr>
            <w:tcW w:w="3870" w:type="dxa"/>
          </w:tcPr>
          <w:p w:rsidR="00932E68" w:rsidRDefault="00932E68" w:rsidP="00932E68">
            <w:pPr>
              <w:rPr>
                <w:b/>
                <w:bCs/>
                <w:rtl/>
              </w:rPr>
            </w:pPr>
            <w:r w:rsidRPr="008D4905">
              <w:rPr>
                <w:rFonts w:hint="cs"/>
                <w:b/>
                <w:bCs/>
                <w:rtl/>
              </w:rPr>
              <w:t>יש להפסיק ליטול את התרופה ולפנות לרופא מיד</w:t>
            </w:r>
            <w:r>
              <w:rPr>
                <w:rFonts w:hint="cs"/>
                <w:rtl/>
              </w:rPr>
              <w:t xml:space="preserve"> אם יש לך אחת או יותר מהתופעות הבאות</w:t>
            </w:r>
            <w:r w:rsidRPr="008D4905">
              <w:rPr>
                <w:rFonts w:hint="cs"/>
                <w:b/>
                <w:bCs/>
                <w:rtl/>
              </w:rPr>
              <w:t xml:space="preserve">: </w:t>
            </w:r>
          </w:p>
          <w:p w:rsidR="00932E68" w:rsidRPr="008D4905" w:rsidRDefault="00932E68" w:rsidP="00932E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</w:t>
            </w:r>
          </w:p>
          <w:p w:rsidR="00932E68" w:rsidRPr="00224EE0" w:rsidRDefault="00932E68" w:rsidP="00932E68">
            <w:pPr>
              <w:numPr>
                <w:ilvl w:val="0"/>
                <w:numId w:val="44"/>
              </w:numPr>
            </w:pPr>
            <w:r w:rsidRPr="00224EE0">
              <w:rPr>
                <w:rFonts w:hint="eastAsia"/>
                <w:rtl/>
              </w:rPr>
              <w:t>תסמינים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של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דלקת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לבלב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חריפה</w:t>
            </w:r>
            <w:r w:rsidRPr="00224EE0">
              <w:rPr>
                <w:rtl/>
              </w:rPr>
              <w:t xml:space="preserve"> (פנקראטיטיס), </w:t>
            </w:r>
            <w:r w:rsidRPr="00224EE0">
              <w:rPr>
                <w:rFonts w:hint="eastAsia"/>
                <w:rtl/>
              </w:rPr>
              <w:t>כגון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כאב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בטן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קשה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מתמשך</w:t>
            </w:r>
            <w:r w:rsidRPr="00224EE0">
              <w:rPr>
                <w:rtl/>
              </w:rPr>
              <w:t xml:space="preserve"> (לפעמים </w:t>
            </w:r>
            <w:r w:rsidRPr="00224EE0">
              <w:rPr>
                <w:rFonts w:hint="eastAsia"/>
                <w:rtl/>
              </w:rPr>
              <w:t>מקרין</w:t>
            </w:r>
            <w:r w:rsidRPr="00224EE0">
              <w:rPr>
                <w:rtl/>
              </w:rPr>
              <w:t xml:space="preserve"> </w:t>
            </w:r>
            <w:r w:rsidRPr="00224EE0">
              <w:rPr>
                <w:rFonts w:hint="eastAsia"/>
                <w:rtl/>
              </w:rPr>
              <w:t>לגב</w:t>
            </w:r>
            <w:r w:rsidRPr="00224EE0">
              <w:rPr>
                <w:rtl/>
              </w:rPr>
              <w:t>)</w:t>
            </w:r>
            <w:r w:rsidRPr="00224EE0">
              <w:rPr>
                <w:rFonts w:hint="cs"/>
                <w:rtl/>
              </w:rPr>
              <w:t xml:space="preserve"> עם או ללא הקאות</w:t>
            </w:r>
            <w:r w:rsidRPr="00224EE0">
              <w:rPr>
                <w:rtl/>
              </w:rPr>
              <w:t>.</w:t>
            </w:r>
          </w:p>
          <w:p w:rsidR="00932E68" w:rsidRPr="00932E68" w:rsidRDefault="00932E68" w:rsidP="00932E68">
            <w:pPr>
              <w:numPr>
                <w:ilvl w:val="0"/>
                <w:numId w:val="44"/>
              </w:numPr>
              <w:rPr>
                <w:u w:val="single"/>
              </w:rPr>
            </w:pPr>
            <w:r w:rsidRPr="00932E68">
              <w:rPr>
                <w:rFonts w:hint="cs"/>
                <w:u w:val="single"/>
                <w:rtl/>
              </w:rPr>
              <w:t xml:space="preserve">דלקת של הלבלב (פנקריאטיטיס) (שכיחות אינה ידועה): התסמינים  כוללים כאב חריף ומתמשךבאזור הבטן אשר עלול להקרין לגב כמו גם </w:t>
            </w:r>
            <w:r w:rsidRPr="00932E68">
              <w:rPr>
                <w:rFonts w:hint="cs"/>
                <w:highlight w:val="yellow"/>
                <w:u w:val="single"/>
                <w:rtl/>
              </w:rPr>
              <w:t>בחילות</w:t>
            </w:r>
            <w:r w:rsidRPr="00932E68">
              <w:rPr>
                <w:rFonts w:hint="cs"/>
                <w:u w:val="single"/>
                <w:rtl/>
              </w:rPr>
              <w:t xml:space="preserve"> והקאות.</w:t>
            </w:r>
          </w:p>
          <w:p w:rsidR="00B94743" w:rsidRPr="00932E68" w:rsidRDefault="00932E68" w:rsidP="0090416F">
            <w:pPr>
              <w:rPr>
                <w:rtl/>
              </w:rPr>
            </w:pPr>
            <w:r w:rsidRPr="00932E68">
              <w:rPr>
                <w:rFonts w:hint="cs"/>
                <w:rtl/>
              </w:rPr>
              <w:t>....</w:t>
            </w:r>
          </w:p>
        </w:tc>
      </w:tr>
    </w:tbl>
    <w:p w:rsidR="001C53FD" w:rsidRDefault="001C53FD">
      <w:pPr>
        <w:bidi w:val="0"/>
        <w:rPr>
          <w:rFonts w:cs="David Transparent"/>
          <w:sz w:val="18"/>
          <w:szCs w:val="18"/>
          <w:rtl/>
        </w:rPr>
      </w:pPr>
    </w:p>
    <w:p w:rsidR="001C53FD" w:rsidRDefault="001C53FD" w:rsidP="00BF539E">
      <w:pPr>
        <w:pBdr>
          <w:bottom w:val="dotted" w:sz="24" w:space="1" w:color="auto"/>
        </w:pBdr>
        <w:ind w:left="-143" w:right="-142"/>
        <w:rPr>
          <w:rFonts w:cs="David Transparent"/>
          <w:sz w:val="18"/>
          <w:szCs w:val="18"/>
        </w:rPr>
      </w:pPr>
    </w:p>
    <w:p w:rsidR="001E3529" w:rsidRDefault="001E3529" w:rsidP="001E3529">
      <w:pPr>
        <w:ind w:right="-142"/>
        <w:rPr>
          <w:rFonts w:cs="David Transparent"/>
          <w:sz w:val="18"/>
          <w:szCs w:val="18"/>
          <w:rtl/>
        </w:rPr>
      </w:pPr>
    </w:p>
    <w:p w:rsidR="001C53FD" w:rsidRDefault="001C53FD" w:rsidP="001E3529">
      <w:pPr>
        <w:ind w:right="-142"/>
        <w:rPr>
          <w:rFonts w:cs="David Transparent"/>
          <w:sz w:val="18"/>
          <w:szCs w:val="18"/>
          <w:rtl/>
        </w:rPr>
      </w:pPr>
    </w:p>
    <w:p w:rsidR="0031134A" w:rsidRDefault="0031134A" w:rsidP="0031134A">
      <w:pPr>
        <w:pBdr>
          <w:bottom w:val="single" w:sz="4" w:space="0" w:color="auto"/>
        </w:pBdr>
        <w:ind w:left="-143" w:right="-142"/>
        <w:rPr>
          <w:b/>
          <w:bCs/>
          <w:sz w:val="22"/>
          <w:szCs w:val="22"/>
        </w:rPr>
      </w:pPr>
    </w:p>
    <w:p w:rsidR="0031134A" w:rsidRDefault="0031134A" w:rsidP="0031134A">
      <w:pPr>
        <w:pBdr>
          <w:bottom w:val="single" w:sz="4" w:space="0" w:color="auto"/>
        </w:pBdr>
        <w:ind w:left="-143" w:right="-142"/>
        <w:rPr>
          <w:b/>
          <w:bCs/>
          <w:sz w:val="22"/>
          <w:szCs w:val="22"/>
          <w:rtl/>
        </w:rPr>
      </w:pPr>
    </w:p>
    <w:p w:rsidR="00932E68" w:rsidRDefault="00932E68" w:rsidP="0031134A">
      <w:pPr>
        <w:pBdr>
          <w:bottom w:val="single" w:sz="4" w:space="0" w:color="auto"/>
        </w:pBdr>
        <w:ind w:left="-143" w:right="-142"/>
        <w:rPr>
          <w:b/>
          <w:bCs/>
          <w:sz w:val="22"/>
          <w:szCs w:val="22"/>
        </w:rPr>
      </w:pPr>
    </w:p>
    <w:p w:rsidR="0031134A" w:rsidRPr="008728C6" w:rsidRDefault="0031134A" w:rsidP="0031134A">
      <w:pPr>
        <w:pBdr>
          <w:bottom w:val="single" w:sz="4" w:space="0" w:color="auto"/>
        </w:pBdr>
        <w:ind w:left="-143" w:right="-142"/>
        <w:rPr>
          <w:rFonts w:ascii="Arial" w:hAnsi="Arial" w:cs="Arial"/>
          <w:b/>
          <w:bCs/>
          <w:sz w:val="20"/>
          <w:szCs w:val="20"/>
          <w:rtl/>
        </w:rPr>
      </w:pPr>
    </w:p>
    <w:sectPr w:rsidR="0031134A" w:rsidRPr="008728C6" w:rsidSect="001E3529">
      <w:footerReference w:type="default" r:id="rId9"/>
      <w:type w:val="continuous"/>
      <w:pgSz w:w="11906" w:h="16838" w:code="9"/>
      <w:pgMar w:top="851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C9" w:rsidRDefault="00C81AC9">
      <w:r>
        <w:separator/>
      </w:r>
    </w:p>
  </w:endnote>
  <w:endnote w:type="continuationSeparator" w:id="0">
    <w:p w:rsidR="00C81AC9" w:rsidRDefault="00C8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bon">
    <w:altName w:val="Constantia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98" w:rsidRPr="00021BE4" w:rsidRDefault="00327098" w:rsidP="00021BE4">
    <w:pPr>
      <w:pStyle w:val="a5"/>
      <w:jc w:val="center"/>
      <w:rPr>
        <w:sz w:val="22"/>
        <w:szCs w:val="22"/>
      </w:rPr>
    </w:pPr>
    <w:r w:rsidRPr="00021BE4">
      <w:rPr>
        <w:sz w:val="22"/>
        <w:szCs w:val="22"/>
      </w:rPr>
      <w:fldChar w:fldCharType="begin"/>
    </w:r>
    <w:r w:rsidRPr="00021BE4">
      <w:rPr>
        <w:sz w:val="22"/>
        <w:szCs w:val="22"/>
      </w:rPr>
      <w:instrText xml:space="preserve"> PAGE   \* MERGEFORMAT </w:instrText>
    </w:r>
    <w:r w:rsidRPr="00021BE4">
      <w:rPr>
        <w:sz w:val="22"/>
        <w:szCs w:val="22"/>
      </w:rPr>
      <w:fldChar w:fldCharType="separate"/>
    </w:r>
    <w:r w:rsidR="00ED41DB">
      <w:rPr>
        <w:noProof/>
        <w:sz w:val="22"/>
        <w:szCs w:val="22"/>
        <w:rtl/>
      </w:rPr>
      <w:t>3</w:t>
    </w:r>
    <w:r w:rsidRPr="00021BE4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C9" w:rsidRDefault="00C81AC9">
      <w:r>
        <w:separator/>
      </w:r>
    </w:p>
  </w:footnote>
  <w:footnote w:type="continuationSeparator" w:id="0">
    <w:p w:rsidR="00C81AC9" w:rsidRDefault="00C8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A0"/>
    <w:multiLevelType w:val="hybridMultilevel"/>
    <w:tmpl w:val="B526E90E"/>
    <w:lvl w:ilvl="0" w:tplc="E7E0148C">
      <w:numFmt w:val="bullet"/>
      <w:lvlText w:val=""/>
      <w:lvlJc w:val="left"/>
      <w:pPr>
        <w:ind w:left="777" w:hanging="360"/>
      </w:pPr>
      <w:rPr>
        <w:rFonts w:ascii="Wingdings" w:eastAsia="Times New Roman" w:hAnsi="Wingdings" w:cs="Davi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17A4814"/>
    <w:multiLevelType w:val="hybridMultilevel"/>
    <w:tmpl w:val="D4ECF668"/>
    <w:lvl w:ilvl="0" w:tplc="E5128B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5627C"/>
    <w:multiLevelType w:val="hybridMultilevel"/>
    <w:tmpl w:val="1506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2335"/>
    <w:multiLevelType w:val="multilevel"/>
    <w:tmpl w:val="077A296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4561070"/>
    <w:multiLevelType w:val="hybridMultilevel"/>
    <w:tmpl w:val="3AFA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E673C"/>
    <w:multiLevelType w:val="hybridMultilevel"/>
    <w:tmpl w:val="8F12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C6643"/>
    <w:multiLevelType w:val="hybridMultilevel"/>
    <w:tmpl w:val="E594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A3675"/>
    <w:multiLevelType w:val="hybridMultilevel"/>
    <w:tmpl w:val="C60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62C4"/>
    <w:multiLevelType w:val="hybridMultilevel"/>
    <w:tmpl w:val="2AE4F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8EFF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B2989"/>
    <w:multiLevelType w:val="hybridMultilevel"/>
    <w:tmpl w:val="8FA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4379"/>
    <w:multiLevelType w:val="hybridMultilevel"/>
    <w:tmpl w:val="EE8C342C"/>
    <w:lvl w:ilvl="0" w:tplc="0A6AE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2160B"/>
    <w:multiLevelType w:val="hybridMultilevel"/>
    <w:tmpl w:val="92D45E74"/>
    <w:lvl w:ilvl="0" w:tplc="0409000F">
      <w:start w:val="1"/>
      <w:numFmt w:val="decimal"/>
      <w:lvlText w:val="%1."/>
      <w:lvlJc w:val="left"/>
      <w:pPr>
        <w:tabs>
          <w:tab w:val="num" w:pos="1297"/>
        </w:tabs>
        <w:ind w:left="129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7"/>
        </w:tabs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7"/>
        </w:tabs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7"/>
        </w:tabs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7"/>
        </w:tabs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7"/>
        </w:tabs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7"/>
        </w:tabs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7"/>
        </w:tabs>
        <w:ind w:left="7057" w:hanging="180"/>
      </w:pPr>
    </w:lvl>
  </w:abstractNum>
  <w:abstractNum w:abstractNumId="12">
    <w:nsid w:val="2B09258D"/>
    <w:multiLevelType w:val="hybridMultilevel"/>
    <w:tmpl w:val="0A06E22E"/>
    <w:lvl w:ilvl="0" w:tplc="5AF027EC">
      <w:start w:val="20"/>
      <w:numFmt w:val="bullet"/>
      <w:lvlText w:val=""/>
      <w:lvlJc w:val="left"/>
      <w:pPr>
        <w:tabs>
          <w:tab w:val="num" w:pos="262"/>
        </w:tabs>
        <w:ind w:lef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3">
    <w:nsid w:val="2B10396B"/>
    <w:multiLevelType w:val="hybridMultilevel"/>
    <w:tmpl w:val="2F0E95FE"/>
    <w:lvl w:ilvl="0" w:tplc="E7E0148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Davi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007FCD"/>
    <w:multiLevelType w:val="hybridMultilevel"/>
    <w:tmpl w:val="4858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166BC"/>
    <w:multiLevelType w:val="hybridMultilevel"/>
    <w:tmpl w:val="DE56247C"/>
    <w:lvl w:ilvl="0" w:tplc="E25A1F48">
      <w:start w:val="2"/>
      <w:numFmt w:val="bullet"/>
      <w:lvlText w:val=""/>
      <w:lvlJc w:val="left"/>
      <w:pPr>
        <w:tabs>
          <w:tab w:val="num" w:pos="262"/>
        </w:tabs>
        <w:ind w:left="262" w:right="262" w:hanging="405"/>
      </w:pPr>
      <w:rPr>
        <w:rFonts w:ascii="Wingdings" w:hAnsi="Wingdings" w:cs="Miriam" w:hint="default"/>
        <w:sz w:val="36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righ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right="5977" w:hanging="360"/>
      </w:pPr>
      <w:rPr>
        <w:rFonts w:ascii="Wingdings" w:hAnsi="Wingdings" w:hint="default"/>
      </w:rPr>
    </w:lvl>
  </w:abstractNum>
  <w:abstractNum w:abstractNumId="16">
    <w:nsid w:val="37F03F17"/>
    <w:multiLevelType w:val="hybridMultilevel"/>
    <w:tmpl w:val="1C18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47897"/>
    <w:multiLevelType w:val="hybridMultilevel"/>
    <w:tmpl w:val="A87E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E49AF"/>
    <w:multiLevelType w:val="hybridMultilevel"/>
    <w:tmpl w:val="1C3E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22D4D"/>
    <w:multiLevelType w:val="hybridMultilevel"/>
    <w:tmpl w:val="2D021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8C3E7C"/>
    <w:multiLevelType w:val="hybridMultilevel"/>
    <w:tmpl w:val="DC1C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718CC"/>
    <w:multiLevelType w:val="hybridMultilevel"/>
    <w:tmpl w:val="D0FA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C0FF6"/>
    <w:multiLevelType w:val="hybridMultilevel"/>
    <w:tmpl w:val="464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72D8E"/>
    <w:multiLevelType w:val="hybridMultilevel"/>
    <w:tmpl w:val="90F0E95E"/>
    <w:lvl w:ilvl="0" w:tplc="E7E0148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805EC4"/>
    <w:multiLevelType w:val="hybridMultilevel"/>
    <w:tmpl w:val="0512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424C4"/>
    <w:multiLevelType w:val="hybridMultilevel"/>
    <w:tmpl w:val="F8321D46"/>
    <w:lvl w:ilvl="0" w:tplc="D37496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81470"/>
    <w:multiLevelType w:val="hybridMultilevel"/>
    <w:tmpl w:val="432200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A164160"/>
    <w:multiLevelType w:val="hybridMultilevel"/>
    <w:tmpl w:val="22BA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16F4F"/>
    <w:multiLevelType w:val="hybridMultilevel"/>
    <w:tmpl w:val="23BA0728"/>
    <w:lvl w:ilvl="0" w:tplc="DBE210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B768F"/>
    <w:multiLevelType w:val="hybridMultilevel"/>
    <w:tmpl w:val="33B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3190F"/>
    <w:multiLevelType w:val="hybridMultilevel"/>
    <w:tmpl w:val="0C6C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97C20"/>
    <w:multiLevelType w:val="hybridMultilevel"/>
    <w:tmpl w:val="ECA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9537E"/>
    <w:multiLevelType w:val="hybridMultilevel"/>
    <w:tmpl w:val="7B4EDD4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670C7A66"/>
    <w:multiLevelType w:val="hybridMultilevel"/>
    <w:tmpl w:val="E3B29FA4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4">
    <w:nsid w:val="67766C3F"/>
    <w:multiLevelType w:val="hybridMultilevel"/>
    <w:tmpl w:val="3A10EC3E"/>
    <w:lvl w:ilvl="0" w:tplc="89B8B86E">
      <w:numFmt w:val="bullet"/>
      <w:lvlText w:val=""/>
      <w:lvlJc w:val="left"/>
      <w:pPr>
        <w:ind w:left="360" w:hanging="360"/>
      </w:pPr>
      <w:rPr>
        <w:rFonts w:ascii="Wingdings" w:eastAsia="Times New Roman" w:hAnsi="Wingdings" w:cs="Davi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F578BB"/>
    <w:multiLevelType w:val="hybridMultilevel"/>
    <w:tmpl w:val="BEE0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21A35"/>
    <w:multiLevelType w:val="hybridMultilevel"/>
    <w:tmpl w:val="3CD08514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7">
    <w:nsid w:val="6C6B01C8"/>
    <w:multiLevelType w:val="hybridMultilevel"/>
    <w:tmpl w:val="E520B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165BDF"/>
    <w:multiLevelType w:val="hybridMultilevel"/>
    <w:tmpl w:val="757A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40F4E"/>
    <w:multiLevelType w:val="hybridMultilevel"/>
    <w:tmpl w:val="B16C110C"/>
    <w:lvl w:ilvl="0" w:tplc="D7DA808C">
      <w:start w:val="2"/>
      <w:numFmt w:val="bullet"/>
      <w:lvlText w:val=""/>
      <w:lvlJc w:val="left"/>
      <w:pPr>
        <w:tabs>
          <w:tab w:val="num" w:pos="262"/>
        </w:tabs>
        <w:ind w:left="262" w:right="262" w:hanging="405"/>
      </w:pPr>
      <w:rPr>
        <w:rFonts w:ascii="Wingdings" w:eastAsia="Times New Roman" w:hAnsi="Wingdings" w:cs="Miriam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  <w:sz w:val="32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right="5977" w:hanging="360"/>
      </w:pPr>
      <w:rPr>
        <w:rFonts w:ascii="Wingdings" w:hAnsi="Wingdings" w:hint="default"/>
      </w:rPr>
    </w:lvl>
  </w:abstractNum>
  <w:abstractNum w:abstractNumId="40">
    <w:nsid w:val="74441D72"/>
    <w:multiLevelType w:val="hybridMultilevel"/>
    <w:tmpl w:val="25E65014"/>
    <w:lvl w:ilvl="0" w:tplc="89B8B86E">
      <w:numFmt w:val="bullet"/>
      <w:lvlText w:val=""/>
      <w:lvlJc w:val="left"/>
      <w:pPr>
        <w:ind w:left="360" w:hanging="360"/>
      </w:pPr>
      <w:rPr>
        <w:rFonts w:ascii="Wingdings" w:eastAsia="Times New Roman" w:hAnsi="Wingdings" w:cs="Davi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ED762F"/>
    <w:multiLevelType w:val="hybridMultilevel"/>
    <w:tmpl w:val="FFA4F18A"/>
    <w:lvl w:ilvl="0" w:tplc="E7E0148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Davi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496EE5"/>
    <w:multiLevelType w:val="hybridMultilevel"/>
    <w:tmpl w:val="7F5695E6"/>
    <w:lvl w:ilvl="0" w:tplc="37960534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43">
    <w:nsid w:val="78761542"/>
    <w:multiLevelType w:val="hybridMultilevel"/>
    <w:tmpl w:val="8248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709AA"/>
    <w:multiLevelType w:val="hybridMultilevel"/>
    <w:tmpl w:val="DA0A3E76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10"/>
  </w:num>
  <w:num w:numId="4">
    <w:abstractNumId w:val="36"/>
  </w:num>
  <w:num w:numId="5">
    <w:abstractNumId w:val="44"/>
  </w:num>
  <w:num w:numId="6">
    <w:abstractNumId w:val="11"/>
  </w:num>
  <w:num w:numId="7">
    <w:abstractNumId w:val="12"/>
  </w:num>
  <w:num w:numId="8">
    <w:abstractNumId w:val="37"/>
  </w:num>
  <w:num w:numId="9">
    <w:abstractNumId w:val="20"/>
  </w:num>
  <w:num w:numId="10">
    <w:abstractNumId w:val="8"/>
  </w:num>
  <w:num w:numId="11">
    <w:abstractNumId w:val="2"/>
  </w:num>
  <w:num w:numId="12">
    <w:abstractNumId w:val="14"/>
  </w:num>
  <w:num w:numId="13">
    <w:abstractNumId w:val="24"/>
  </w:num>
  <w:num w:numId="14">
    <w:abstractNumId w:val="35"/>
  </w:num>
  <w:num w:numId="15">
    <w:abstractNumId w:val="6"/>
  </w:num>
  <w:num w:numId="16">
    <w:abstractNumId w:val="27"/>
  </w:num>
  <w:num w:numId="17">
    <w:abstractNumId w:val="43"/>
  </w:num>
  <w:num w:numId="18">
    <w:abstractNumId w:val="17"/>
  </w:num>
  <w:num w:numId="19">
    <w:abstractNumId w:val="38"/>
  </w:num>
  <w:num w:numId="20">
    <w:abstractNumId w:val="25"/>
  </w:num>
  <w:num w:numId="21">
    <w:abstractNumId w:val="22"/>
  </w:num>
  <w:num w:numId="22">
    <w:abstractNumId w:val="7"/>
  </w:num>
  <w:num w:numId="23">
    <w:abstractNumId w:val="16"/>
  </w:num>
  <w:num w:numId="24">
    <w:abstractNumId w:val="4"/>
  </w:num>
  <w:num w:numId="25">
    <w:abstractNumId w:val="30"/>
  </w:num>
  <w:num w:numId="26">
    <w:abstractNumId w:val="29"/>
  </w:num>
  <w:num w:numId="27">
    <w:abstractNumId w:val="42"/>
  </w:num>
  <w:num w:numId="28">
    <w:abstractNumId w:val="23"/>
  </w:num>
  <w:num w:numId="29">
    <w:abstractNumId w:val="40"/>
  </w:num>
  <w:num w:numId="30">
    <w:abstractNumId w:val="21"/>
  </w:num>
  <w:num w:numId="31">
    <w:abstractNumId w:val="9"/>
  </w:num>
  <w:num w:numId="32">
    <w:abstractNumId w:val="5"/>
  </w:num>
  <w:num w:numId="33">
    <w:abstractNumId w:val="32"/>
  </w:num>
  <w:num w:numId="34">
    <w:abstractNumId w:val="31"/>
  </w:num>
  <w:num w:numId="35">
    <w:abstractNumId w:val="33"/>
  </w:num>
  <w:num w:numId="36">
    <w:abstractNumId w:val="3"/>
  </w:num>
  <w:num w:numId="37">
    <w:abstractNumId w:val="1"/>
  </w:num>
  <w:num w:numId="38">
    <w:abstractNumId w:val="13"/>
  </w:num>
  <w:num w:numId="39">
    <w:abstractNumId w:val="0"/>
  </w:num>
  <w:num w:numId="40">
    <w:abstractNumId w:val="34"/>
  </w:num>
  <w:num w:numId="41">
    <w:abstractNumId w:val="41"/>
  </w:num>
  <w:num w:numId="42">
    <w:abstractNumId w:val="26"/>
  </w:num>
  <w:num w:numId="43">
    <w:abstractNumId w:val="28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DB"/>
    <w:rsid w:val="0000553B"/>
    <w:rsid w:val="000105CC"/>
    <w:rsid w:val="00021BE4"/>
    <w:rsid w:val="000239E6"/>
    <w:rsid w:val="00036E46"/>
    <w:rsid w:val="00041DB0"/>
    <w:rsid w:val="0004395B"/>
    <w:rsid w:val="000453BC"/>
    <w:rsid w:val="00051422"/>
    <w:rsid w:val="00055656"/>
    <w:rsid w:val="000557B6"/>
    <w:rsid w:val="00057A26"/>
    <w:rsid w:val="0006251A"/>
    <w:rsid w:val="00063E40"/>
    <w:rsid w:val="00066DC8"/>
    <w:rsid w:val="00075F8D"/>
    <w:rsid w:val="00080827"/>
    <w:rsid w:val="000A3E54"/>
    <w:rsid w:val="000B5E6F"/>
    <w:rsid w:val="000B7039"/>
    <w:rsid w:val="000C0394"/>
    <w:rsid w:val="000C2846"/>
    <w:rsid w:val="000C7212"/>
    <w:rsid w:val="000D21B9"/>
    <w:rsid w:val="000E1EA3"/>
    <w:rsid w:val="000E3BBA"/>
    <w:rsid w:val="000F589A"/>
    <w:rsid w:val="00106FFC"/>
    <w:rsid w:val="00116C09"/>
    <w:rsid w:val="00120B85"/>
    <w:rsid w:val="001253AE"/>
    <w:rsid w:val="00126D0C"/>
    <w:rsid w:val="0014051A"/>
    <w:rsid w:val="001409BD"/>
    <w:rsid w:val="00154668"/>
    <w:rsid w:val="00155771"/>
    <w:rsid w:val="00173032"/>
    <w:rsid w:val="001871AA"/>
    <w:rsid w:val="00187945"/>
    <w:rsid w:val="00193EE3"/>
    <w:rsid w:val="00195881"/>
    <w:rsid w:val="001A608C"/>
    <w:rsid w:val="001B0382"/>
    <w:rsid w:val="001B0DD2"/>
    <w:rsid w:val="001B20EA"/>
    <w:rsid w:val="001B256D"/>
    <w:rsid w:val="001C0BD5"/>
    <w:rsid w:val="001C1F09"/>
    <w:rsid w:val="001C44EA"/>
    <w:rsid w:val="001C53FD"/>
    <w:rsid w:val="001C5766"/>
    <w:rsid w:val="001D36FA"/>
    <w:rsid w:val="001D51B0"/>
    <w:rsid w:val="001E3529"/>
    <w:rsid w:val="001E524B"/>
    <w:rsid w:val="00200BAF"/>
    <w:rsid w:val="00206B36"/>
    <w:rsid w:val="00214E5E"/>
    <w:rsid w:val="00215D1B"/>
    <w:rsid w:val="00242E69"/>
    <w:rsid w:val="00247CD8"/>
    <w:rsid w:val="002528C8"/>
    <w:rsid w:val="00262365"/>
    <w:rsid w:val="0026363F"/>
    <w:rsid w:val="00266FBE"/>
    <w:rsid w:val="00276608"/>
    <w:rsid w:val="00276757"/>
    <w:rsid w:val="0027749D"/>
    <w:rsid w:val="002829A6"/>
    <w:rsid w:val="00284678"/>
    <w:rsid w:val="0028523B"/>
    <w:rsid w:val="0029191E"/>
    <w:rsid w:val="002A08C4"/>
    <w:rsid w:val="002A6713"/>
    <w:rsid w:val="002A69DC"/>
    <w:rsid w:val="002D1918"/>
    <w:rsid w:val="002E7AF6"/>
    <w:rsid w:val="003012A5"/>
    <w:rsid w:val="00302E5C"/>
    <w:rsid w:val="00304929"/>
    <w:rsid w:val="00304ABB"/>
    <w:rsid w:val="00306B92"/>
    <w:rsid w:val="0031134A"/>
    <w:rsid w:val="00327098"/>
    <w:rsid w:val="0033554A"/>
    <w:rsid w:val="003377F0"/>
    <w:rsid w:val="00343B4E"/>
    <w:rsid w:val="00355F5C"/>
    <w:rsid w:val="003854A8"/>
    <w:rsid w:val="00395D6C"/>
    <w:rsid w:val="003A3D43"/>
    <w:rsid w:val="003A5ECE"/>
    <w:rsid w:val="003B3CF8"/>
    <w:rsid w:val="003B6682"/>
    <w:rsid w:val="003C33A6"/>
    <w:rsid w:val="003C7431"/>
    <w:rsid w:val="003D09D5"/>
    <w:rsid w:val="0040456A"/>
    <w:rsid w:val="00415862"/>
    <w:rsid w:val="00415D5E"/>
    <w:rsid w:val="004224DB"/>
    <w:rsid w:val="00426E2F"/>
    <w:rsid w:val="004356E6"/>
    <w:rsid w:val="004455C3"/>
    <w:rsid w:val="00447B6C"/>
    <w:rsid w:val="00467655"/>
    <w:rsid w:val="00467826"/>
    <w:rsid w:val="004721C7"/>
    <w:rsid w:val="004811AB"/>
    <w:rsid w:val="00485911"/>
    <w:rsid w:val="00486E49"/>
    <w:rsid w:val="004914AA"/>
    <w:rsid w:val="00491CF5"/>
    <w:rsid w:val="004A20CA"/>
    <w:rsid w:val="004B03C9"/>
    <w:rsid w:val="004B0CF7"/>
    <w:rsid w:val="004B2E04"/>
    <w:rsid w:val="004B728D"/>
    <w:rsid w:val="004C50B8"/>
    <w:rsid w:val="004C69F6"/>
    <w:rsid w:val="004C782C"/>
    <w:rsid w:val="004D77F9"/>
    <w:rsid w:val="004E3CB6"/>
    <w:rsid w:val="004E60D5"/>
    <w:rsid w:val="004F3558"/>
    <w:rsid w:val="00507B37"/>
    <w:rsid w:val="00510829"/>
    <w:rsid w:val="005176E5"/>
    <w:rsid w:val="00521B24"/>
    <w:rsid w:val="00525F60"/>
    <w:rsid w:val="00542AE3"/>
    <w:rsid w:val="00552413"/>
    <w:rsid w:val="00555B5C"/>
    <w:rsid w:val="005659EB"/>
    <w:rsid w:val="005819AF"/>
    <w:rsid w:val="00584116"/>
    <w:rsid w:val="005954D6"/>
    <w:rsid w:val="005B32BC"/>
    <w:rsid w:val="005B3DB6"/>
    <w:rsid w:val="005B75ED"/>
    <w:rsid w:val="005D56D8"/>
    <w:rsid w:val="005D727A"/>
    <w:rsid w:val="005E24D8"/>
    <w:rsid w:val="005E7182"/>
    <w:rsid w:val="0060260B"/>
    <w:rsid w:val="006127F4"/>
    <w:rsid w:val="00616ABB"/>
    <w:rsid w:val="006245C2"/>
    <w:rsid w:val="00630A26"/>
    <w:rsid w:val="00646ADF"/>
    <w:rsid w:val="006675BB"/>
    <w:rsid w:val="00671516"/>
    <w:rsid w:val="006743D3"/>
    <w:rsid w:val="006758D3"/>
    <w:rsid w:val="006804B9"/>
    <w:rsid w:val="006908E6"/>
    <w:rsid w:val="0069423F"/>
    <w:rsid w:val="006B4607"/>
    <w:rsid w:val="006F0703"/>
    <w:rsid w:val="007063BF"/>
    <w:rsid w:val="0071030D"/>
    <w:rsid w:val="00732256"/>
    <w:rsid w:val="00742936"/>
    <w:rsid w:val="00743250"/>
    <w:rsid w:val="007751AF"/>
    <w:rsid w:val="0077598B"/>
    <w:rsid w:val="00786259"/>
    <w:rsid w:val="00791B61"/>
    <w:rsid w:val="007A7DF8"/>
    <w:rsid w:val="007B688E"/>
    <w:rsid w:val="007D6C6A"/>
    <w:rsid w:val="007F0DB6"/>
    <w:rsid w:val="00800C18"/>
    <w:rsid w:val="008121FD"/>
    <w:rsid w:val="00817978"/>
    <w:rsid w:val="008179B3"/>
    <w:rsid w:val="00823D59"/>
    <w:rsid w:val="008252C6"/>
    <w:rsid w:val="00825380"/>
    <w:rsid w:val="00871293"/>
    <w:rsid w:val="00873325"/>
    <w:rsid w:val="00876982"/>
    <w:rsid w:val="008770EB"/>
    <w:rsid w:val="00886885"/>
    <w:rsid w:val="008B242B"/>
    <w:rsid w:val="008B70B6"/>
    <w:rsid w:val="008C301F"/>
    <w:rsid w:val="008D3493"/>
    <w:rsid w:val="008D4CE3"/>
    <w:rsid w:val="008D7D1F"/>
    <w:rsid w:val="008E23DD"/>
    <w:rsid w:val="008E7296"/>
    <w:rsid w:val="008F15DA"/>
    <w:rsid w:val="008F32EA"/>
    <w:rsid w:val="008F33C7"/>
    <w:rsid w:val="008F6414"/>
    <w:rsid w:val="008F7BD0"/>
    <w:rsid w:val="00900FE8"/>
    <w:rsid w:val="0090416F"/>
    <w:rsid w:val="009314F7"/>
    <w:rsid w:val="00932E68"/>
    <w:rsid w:val="009344EA"/>
    <w:rsid w:val="0093466D"/>
    <w:rsid w:val="00936408"/>
    <w:rsid w:val="00937132"/>
    <w:rsid w:val="00943C7B"/>
    <w:rsid w:val="009477D1"/>
    <w:rsid w:val="00950344"/>
    <w:rsid w:val="00951202"/>
    <w:rsid w:val="0095496D"/>
    <w:rsid w:val="00981824"/>
    <w:rsid w:val="009A15AE"/>
    <w:rsid w:val="009B1FC9"/>
    <w:rsid w:val="009B3847"/>
    <w:rsid w:val="009C0869"/>
    <w:rsid w:val="009C29E2"/>
    <w:rsid w:val="009C6FA2"/>
    <w:rsid w:val="009E4FA1"/>
    <w:rsid w:val="009E7C98"/>
    <w:rsid w:val="00A0695E"/>
    <w:rsid w:val="00A23DEF"/>
    <w:rsid w:val="00A313C6"/>
    <w:rsid w:val="00A351AE"/>
    <w:rsid w:val="00A47768"/>
    <w:rsid w:val="00A5154F"/>
    <w:rsid w:val="00A55FBE"/>
    <w:rsid w:val="00A6294C"/>
    <w:rsid w:val="00A6375F"/>
    <w:rsid w:val="00A6502B"/>
    <w:rsid w:val="00A73085"/>
    <w:rsid w:val="00A76CA0"/>
    <w:rsid w:val="00A919E6"/>
    <w:rsid w:val="00A9665C"/>
    <w:rsid w:val="00AA3169"/>
    <w:rsid w:val="00AB1997"/>
    <w:rsid w:val="00AB4790"/>
    <w:rsid w:val="00AB5249"/>
    <w:rsid w:val="00AB7511"/>
    <w:rsid w:val="00AC3BB7"/>
    <w:rsid w:val="00AC4496"/>
    <w:rsid w:val="00AD4FD1"/>
    <w:rsid w:val="00AE467B"/>
    <w:rsid w:val="00AE4786"/>
    <w:rsid w:val="00B12B8A"/>
    <w:rsid w:val="00B16A15"/>
    <w:rsid w:val="00B456BF"/>
    <w:rsid w:val="00B52713"/>
    <w:rsid w:val="00B534F8"/>
    <w:rsid w:val="00B535B1"/>
    <w:rsid w:val="00B84818"/>
    <w:rsid w:val="00B933B3"/>
    <w:rsid w:val="00B94743"/>
    <w:rsid w:val="00BB033A"/>
    <w:rsid w:val="00BB6D32"/>
    <w:rsid w:val="00BC462A"/>
    <w:rsid w:val="00BC5F73"/>
    <w:rsid w:val="00BC79F4"/>
    <w:rsid w:val="00BD1457"/>
    <w:rsid w:val="00BD4456"/>
    <w:rsid w:val="00BE276B"/>
    <w:rsid w:val="00BF44FC"/>
    <w:rsid w:val="00BF4B25"/>
    <w:rsid w:val="00BF539E"/>
    <w:rsid w:val="00C11A82"/>
    <w:rsid w:val="00C15E9E"/>
    <w:rsid w:val="00C207A6"/>
    <w:rsid w:val="00C2126B"/>
    <w:rsid w:val="00C237F5"/>
    <w:rsid w:val="00C41D4B"/>
    <w:rsid w:val="00C4689F"/>
    <w:rsid w:val="00C66A83"/>
    <w:rsid w:val="00C759E4"/>
    <w:rsid w:val="00C81AC9"/>
    <w:rsid w:val="00C82BFB"/>
    <w:rsid w:val="00C8558D"/>
    <w:rsid w:val="00C90024"/>
    <w:rsid w:val="00C937D3"/>
    <w:rsid w:val="00C9502C"/>
    <w:rsid w:val="00C95D35"/>
    <w:rsid w:val="00C97BBF"/>
    <w:rsid w:val="00CA3420"/>
    <w:rsid w:val="00CA5EE5"/>
    <w:rsid w:val="00CD0737"/>
    <w:rsid w:val="00CF148C"/>
    <w:rsid w:val="00CF65C8"/>
    <w:rsid w:val="00D04B76"/>
    <w:rsid w:val="00D148EB"/>
    <w:rsid w:val="00D205B5"/>
    <w:rsid w:val="00D240A9"/>
    <w:rsid w:val="00D2477C"/>
    <w:rsid w:val="00D30EBC"/>
    <w:rsid w:val="00D3782D"/>
    <w:rsid w:val="00D54D88"/>
    <w:rsid w:val="00D564F1"/>
    <w:rsid w:val="00D64F8D"/>
    <w:rsid w:val="00D67E15"/>
    <w:rsid w:val="00D726E4"/>
    <w:rsid w:val="00D734EC"/>
    <w:rsid w:val="00D73575"/>
    <w:rsid w:val="00D75D3C"/>
    <w:rsid w:val="00D80D0B"/>
    <w:rsid w:val="00DA1B6D"/>
    <w:rsid w:val="00DA5A73"/>
    <w:rsid w:val="00DB0B50"/>
    <w:rsid w:val="00DC6C0D"/>
    <w:rsid w:val="00DD1BC9"/>
    <w:rsid w:val="00DE312B"/>
    <w:rsid w:val="00DE346B"/>
    <w:rsid w:val="00DE3651"/>
    <w:rsid w:val="00DE70F9"/>
    <w:rsid w:val="00E01C45"/>
    <w:rsid w:val="00E2257A"/>
    <w:rsid w:val="00E345FC"/>
    <w:rsid w:val="00E47BE2"/>
    <w:rsid w:val="00E63EF9"/>
    <w:rsid w:val="00E73C3D"/>
    <w:rsid w:val="00E8229B"/>
    <w:rsid w:val="00E8285C"/>
    <w:rsid w:val="00E84478"/>
    <w:rsid w:val="00E85172"/>
    <w:rsid w:val="00E91DF7"/>
    <w:rsid w:val="00E945FD"/>
    <w:rsid w:val="00EB07F5"/>
    <w:rsid w:val="00EB4075"/>
    <w:rsid w:val="00ED41DB"/>
    <w:rsid w:val="00EE0DAE"/>
    <w:rsid w:val="00EE3888"/>
    <w:rsid w:val="00EF044A"/>
    <w:rsid w:val="00EF6D9B"/>
    <w:rsid w:val="00F0092E"/>
    <w:rsid w:val="00F029D4"/>
    <w:rsid w:val="00F03163"/>
    <w:rsid w:val="00F06566"/>
    <w:rsid w:val="00F1671A"/>
    <w:rsid w:val="00F16A1D"/>
    <w:rsid w:val="00F20799"/>
    <w:rsid w:val="00F231AD"/>
    <w:rsid w:val="00F31D14"/>
    <w:rsid w:val="00F366E3"/>
    <w:rsid w:val="00F371CC"/>
    <w:rsid w:val="00F40637"/>
    <w:rsid w:val="00F4747A"/>
    <w:rsid w:val="00F51753"/>
    <w:rsid w:val="00F52D61"/>
    <w:rsid w:val="00F61E03"/>
    <w:rsid w:val="00F67B67"/>
    <w:rsid w:val="00F74C48"/>
    <w:rsid w:val="00F80845"/>
    <w:rsid w:val="00F90E5E"/>
    <w:rsid w:val="00F944E5"/>
    <w:rsid w:val="00F95582"/>
    <w:rsid w:val="00FA79DC"/>
    <w:rsid w:val="00FB1742"/>
    <w:rsid w:val="00FC10E6"/>
    <w:rsid w:val="00FD3DAE"/>
    <w:rsid w:val="00FD53A2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B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43C7B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43C7B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81824"/>
    <w:rPr>
      <w:noProof/>
    </w:rPr>
  </w:style>
  <w:style w:type="paragraph" w:styleId="30">
    <w:name w:val="Body Text 3"/>
    <w:basedOn w:val="a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a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a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3">
    <w:name w:val="Date"/>
    <w:basedOn w:val="a"/>
    <w:next w:val="a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4">
    <w:name w:val="header"/>
    <w:basedOn w:val="a"/>
    <w:rsid w:val="007751A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751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751AF"/>
  </w:style>
  <w:style w:type="paragraph" w:customStyle="1" w:styleId="CharChar">
    <w:name w:val="Char Char"/>
    <w:basedOn w:val="a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a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40">
    <w:name w:val="כותרת 4 תו"/>
    <w:basedOn w:val="a0"/>
    <w:link w:val="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7">
    <w:name w:val="Body Text"/>
    <w:basedOn w:val="a"/>
    <w:link w:val="a8"/>
    <w:uiPriority w:val="99"/>
    <w:semiHidden/>
    <w:unhideWhenUsed/>
    <w:rsid w:val="00B84818"/>
    <w:pPr>
      <w:spacing w:after="120"/>
    </w:pPr>
  </w:style>
  <w:style w:type="character" w:customStyle="1" w:styleId="a8">
    <w:name w:val="גוף טקסט תו"/>
    <w:basedOn w:val="a0"/>
    <w:link w:val="a7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20">
    <w:name w:val="כותרת 2 תו"/>
    <w:basedOn w:val="a0"/>
    <w:link w:val="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a0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a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a0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a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styleId="ab">
    <w:name w:val="Document Map"/>
    <w:basedOn w:val="a"/>
    <w:link w:val="ac"/>
    <w:uiPriority w:val="99"/>
    <w:semiHidden/>
    <w:unhideWhenUsed/>
    <w:rsid w:val="000B5E6F"/>
    <w:rPr>
      <w:rFonts w:ascii="Tahoma" w:hAnsi="Tahoma" w:cs="Tahoma"/>
      <w:sz w:val="16"/>
      <w:szCs w:val="16"/>
    </w:rPr>
  </w:style>
  <w:style w:type="character" w:customStyle="1" w:styleId="ac">
    <w:name w:val="מפת מסמך תו"/>
    <w:basedOn w:val="a0"/>
    <w:link w:val="ab"/>
    <w:uiPriority w:val="99"/>
    <w:semiHidden/>
    <w:rsid w:val="000B5E6F"/>
    <w:rPr>
      <w:rFonts w:ascii="Tahoma" w:hAnsi="Tahoma" w:cs="Tahoma"/>
      <w:sz w:val="16"/>
      <w:szCs w:val="16"/>
      <w:lang w:eastAsia="he-IL"/>
    </w:rPr>
  </w:style>
  <w:style w:type="paragraph" w:customStyle="1" w:styleId="Char">
    <w:name w:val="Char תו תו"/>
    <w:basedOn w:val="a"/>
    <w:rsid w:val="00950344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paragraph" w:customStyle="1" w:styleId="Table">
    <w:name w:val="Table"/>
    <w:basedOn w:val="Nottoc-headings"/>
    <w:link w:val="TableChar"/>
    <w:rsid w:val="001B256D"/>
    <w:pPr>
      <w:keepNext w:val="0"/>
      <w:tabs>
        <w:tab w:val="left" w:pos="284"/>
      </w:tabs>
      <w:spacing w:before="40" w:after="20"/>
      <w:ind w:left="0" w:firstLine="0"/>
    </w:pPr>
    <w:rPr>
      <w:rFonts w:cs="Times New Roman"/>
      <w:b w:val="0"/>
      <w:bCs w:val="0"/>
      <w:sz w:val="20"/>
      <w:szCs w:val="20"/>
      <w:lang w:eastAsia="de-DE" w:bidi="ar-SA"/>
    </w:rPr>
  </w:style>
  <w:style w:type="character" w:customStyle="1" w:styleId="TableChar">
    <w:name w:val="Table Char"/>
    <w:link w:val="Table"/>
    <w:rsid w:val="001B256D"/>
    <w:rPr>
      <w:rFonts w:ascii="Arial" w:hAnsi="Arial"/>
      <w:lang w:val="en-GB" w:eastAsia="de-DE" w:bidi="ar-SA"/>
    </w:rPr>
  </w:style>
  <w:style w:type="character" w:styleId="ad">
    <w:name w:val="annotation reference"/>
    <w:basedOn w:val="a0"/>
    <w:uiPriority w:val="99"/>
    <w:semiHidden/>
    <w:rsid w:val="00057A26"/>
    <w:rPr>
      <w:sz w:val="16"/>
      <w:szCs w:val="16"/>
    </w:rPr>
  </w:style>
  <w:style w:type="paragraph" w:styleId="ae">
    <w:name w:val="List Paragraph"/>
    <w:basedOn w:val="a"/>
    <w:uiPriority w:val="34"/>
    <w:qFormat/>
    <w:rsid w:val="00036E46"/>
    <w:pPr>
      <w:ind w:left="720"/>
      <w:contextualSpacing/>
    </w:pPr>
  </w:style>
  <w:style w:type="character" w:customStyle="1" w:styleId="TextChar1">
    <w:name w:val="Text Char1"/>
    <w:rsid w:val="00C95D35"/>
    <w:rPr>
      <w:sz w:val="24"/>
      <w:szCs w:val="24"/>
      <w:lang w:val="en-US" w:eastAsia="en-US" w:bidi="ar-SA"/>
    </w:rPr>
  </w:style>
  <w:style w:type="paragraph" w:customStyle="1" w:styleId="Legend">
    <w:name w:val="Legend"/>
    <w:basedOn w:val="Table"/>
    <w:rsid w:val="00F03163"/>
    <w:rPr>
      <w:rFonts w:eastAsia="MS Mincho"/>
      <w:szCs w:val="24"/>
      <w:lang w:val="en-US" w:eastAsia="en-US"/>
    </w:rPr>
  </w:style>
  <w:style w:type="table" w:styleId="af">
    <w:name w:val="Table Grid"/>
    <w:basedOn w:val="a1"/>
    <w:uiPriority w:val="59"/>
    <w:rsid w:val="008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rsid w:val="00F029D4"/>
    <w:pPr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sz w:val="20"/>
      <w:szCs w:val="20"/>
      <w:lang w:eastAsia="en-US" w:bidi="ar-SA"/>
    </w:rPr>
  </w:style>
  <w:style w:type="character" w:customStyle="1" w:styleId="af1">
    <w:name w:val="טקסט הערה תו"/>
    <w:basedOn w:val="a0"/>
    <w:link w:val="af0"/>
    <w:uiPriority w:val="99"/>
    <w:semiHidden/>
    <w:rsid w:val="00F029D4"/>
    <w:rPr>
      <w:lang w:bidi="ar-SA"/>
    </w:rPr>
  </w:style>
  <w:style w:type="paragraph" w:customStyle="1" w:styleId="Default">
    <w:name w:val="Default"/>
    <w:rsid w:val="00BF4B25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B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43C7B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43C7B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81824"/>
    <w:rPr>
      <w:noProof/>
    </w:rPr>
  </w:style>
  <w:style w:type="paragraph" w:styleId="30">
    <w:name w:val="Body Text 3"/>
    <w:basedOn w:val="a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a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a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3">
    <w:name w:val="Date"/>
    <w:basedOn w:val="a"/>
    <w:next w:val="a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4">
    <w:name w:val="header"/>
    <w:basedOn w:val="a"/>
    <w:rsid w:val="007751A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751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751AF"/>
  </w:style>
  <w:style w:type="paragraph" w:customStyle="1" w:styleId="CharChar">
    <w:name w:val="Char Char"/>
    <w:basedOn w:val="a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a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40">
    <w:name w:val="כותרת 4 תו"/>
    <w:basedOn w:val="a0"/>
    <w:link w:val="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7">
    <w:name w:val="Body Text"/>
    <w:basedOn w:val="a"/>
    <w:link w:val="a8"/>
    <w:uiPriority w:val="99"/>
    <w:semiHidden/>
    <w:unhideWhenUsed/>
    <w:rsid w:val="00B84818"/>
    <w:pPr>
      <w:spacing w:after="120"/>
    </w:pPr>
  </w:style>
  <w:style w:type="character" w:customStyle="1" w:styleId="a8">
    <w:name w:val="גוף טקסט תו"/>
    <w:basedOn w:val="a0"/>
    <w:link w:val="a7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20">
    <w:name w:val="כותרת 2 תו"/>
    <w:basedOn w:val="a0"/>
    <w:link w:val="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a0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a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a0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a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styleId="ab">
    <w:name w:val="Document Map"/>
    <w:basedOn w:val="a"/>
    <w:link w:val="ac"/>
    <w:uiPriority w:val="99"/>
    <w:semiHidden/>
    <w:unhideWhenUsed/>
    <w:rsid w:val="000B5E6F"/>
    <w:rPr>
      <w:rFonts w:ascii="Tahoma" w:hAnsi="Tahoma" w:cs="Tahoma"/>
      <w:sz w:val="16"/>
      <w:szCs w:val="16"/>
    </w:rPr>
  </w:style>
  <w:style w:type="character" w:customStyle="1" w:styleId="ac">
    <w:name w:val="מפת מסמך תו"/>
    <w:basedOn w:val="a0"/>
    <w:link w:val="ab"/>
    <w:uiPriority w:val="99"/>
    <w:semiHidden/>
    <w:rsid w:val="000B5E6F"/>
    <w:rPr>
      <w:rFonts w:ascii="Tahoma" w:hAnsi="Tahoma" w:cs="Tahoma"/>
      <w:sz w:val="16"/>
      <w:szCs w:val="16"/>
      <w:lang w:eastAsia="he-IL"/>
    </w:rPr>
  </w:style>
  <w:style w:type="paragraph" w:customStyle="1" w:styleId="Char">
    <w:name w:val="Char תו תו"/>
    <w:basedOn w:val="a"/>
    <w:rsid w:val="00950344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paragraph" w:customStyle="1" w:styleId="Table">
    <w:name w:val="Table"/>
    <w:basedOn w:val="Nottoc-headings"/>
    <w:link w:val="TableChar"/>
    <w:rsid w:val="001B256D"/>
    <w:pPr>
      <w:keepNext w:val="0"/>
      <w:tabs>
        <w:tab w:val="left" w:pos="284"/>
      </w:tabs>
      <w:spacing w:before="40" w:after="20"/>
      <w:ind w:left="0" w:firstLine="0"/>
    </w:pPr>
    <w:rPr>
      <w:rFonts w:cs="Times New Roman"/>
      <w:b w:val="0"/>
      <w:bCs w:val="0"/>
      <w:sz w:val="20"/>
      <w:szCs w:val="20"/>
      <w:lang w:eastAsia="de-DE" w:bidi="ar-SA"/>
    </w:rPr>
  </w:style>
  <w:style w:type="character" w:customStyle="1" w:styleId="TableChar">
    <w:name w:val="Table Char"/>
    <w:link w:val="Table"/>
    <w:rsid w:val="001B256D"/>
    <w:rPr>
      <w:rFonts w:ascii="Arial" w:hAnsi="Arial"/>
      <w:lang w:val="en-GB" w:eastAsia="de-DE" w:bidi="ar-SA"/>
    </w:rPr>
  </w:style>
  <w:style w:type="character" w:styleId="ad">
    <w:name w:val="annotation reference"/>
    <w:basedOn w:val="a0"/>
    <w:uiPriority w:val="99"/>
    <w:semiHidden/>
    <w:rsid w:val="00057A26"/>
    <w:rPr>
      <w:sz w:val="16"/>
      <w:szCs w:val="16"/>
    </w:rPr>
  </w:style>
  <w:style w:type="paragraph" w:styleId="ae">
    <w:name w:val="List Paragraph"/>
    <w:basedOn w:val="a"/>
    <w:uiPriority w:val="34"/>
    <w:qFormat/>
    <w:rsid w:val="00036E46"/>
    <w:pPr>
      <w:ind w:left="720"/>
      <w:contextualSpacing/>
    </w:pPr>
  </w:style>
  <w:style w:type="character" w:customStyle="1" w:styleId="TextChar1">
    <w:name w:val="Text Char1"/>
    <w:rsid w:val="00C95D35"/>
    <w:rPr>
      <w:sz w:val="24"/>
      <w:szCs w:val="24"/>
      <w:lang w:val="en-US" w:eastAsia="en-US" w:bidi="ar-SA"/>
    </w:rPr>
  </w:style>
  <w:style w:type="paragraph" w:customStyle="1" w:styleId="Legend">
    <w:name w:val="Legend"/>
    <w:basedOn w:val="Table"/>
    <w:rsid w:val="00F03163"/>
    <w:rPr>
      <w:rFonts w:eastAsia="MS Mincho"/>
      <w:szCs w:val="24"/>
      <w:lang w:val="en-US" w:eastAsia="en-US"/>
    </w:rPr>
  </w:style>
  <w:style w:type="table" w:styleId="af">
    <w:name w:val="Table Grid"/>
    <w:basedOn w:val="a1"/>
    <w:uiPriority w:val="59"/>
    <w:rsid w:val="008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rsid w:val="00F029D4"/>
    <w:pPr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sz w:val="20"/>
      <w:szCs w:val="20"/>
      <w:lang w:eastAsia="en-US" w:bidi="ar-SA"/>
    </w:rPr>
  </w:style>
  <w:style w:type="character" w:customStyle="1" w:styleId="af1">
    <w:name w:val="טקסט הערה תו"/>
    <w:basedOn w:val="a0"/>
    <w:link w:val="af0"/>
    <w:uiPriority w:val="99"/>
    <w:semiHidden/>
    <w:rsid w:val="00F029D4"/>
    <w:rPr>
      <w:lang w:bidi="ar-SA"/>
    </w:rPr>
  </w:style>
  <w:style w:type="paragraph" w:customStyle="1" w:styleId="Default">
    <w:name w:val="Default"/>
    <w:rsid w:val="00BF4B25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166713416</AutoNumber>
    <REQUESTNUMBER xmlns="43f5c83f-d7ad-4276-a107-8019a824ecd5">97249,103122,97249,103122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47426,47410,47426,47410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16,2,16,2</REQUESTTYPE>
    <UCOMMENTS xmlns="43f5c83f-d7ad-4276-a107-8019a824ecd5">החמרות בעלון לצרכן ובעלון לרופא-אינטרנט</UCOMMENTS>
    <OWNER xmlns="43f5c83f-d7ad-4276-a107-8019a824ecd5">700,700,700,700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54</DOCUMENTTYPE>
    <LANGUAGE xmlns="43f5c83f-d7ad-4276-a107-8019a824ecd5">_</LANGUAGE>
    <FILEEXT xmlns="43f5c83f-d7ad-4276-a107-8019a824ecd5">docx</FILEEXT>
    <SAPNAME xmlns="43f5c83f-d7ad-4276-a107-8019a824ecd5">388</SAPNAME>
    <SDDocumentSource xmlns="43f5c83f-d7ad-4276-a107-8019a824ecd5" xsi:nil="true"/>
    <SDImportance xmlns="43f5c83f-d7ad-4276-a107-8019a824ecd5" xsi:nil="true"/>
    <REGISTRATIONNUMBER xmlns="43f5c83f-d7ad-4276-a107-8019a824ecd5">3169201,3169202,3169201,3169202</REGISTRATIONNUMBER>
    <SDCategories xmlns="43f5c83f-d7ad-4276-a107-8019a824ecd5" xsi:nil="true"/>
    <SDDocDate xmlns="43f5c83f-d7ad-4276-a107-8019a824ecd5">1903-03-03T06:00:01+00:00</SDDocDate>
    <DRAGOBJID xmlns="43f5c83f-d7ad-4276-a107-8019a824ecd5">3169201,3169202,3169201,3169202</DRAGOBJID>
    <mossuploaddate xmlns="43f5c83f-d7ad-4276-a107-8019a824ecd5">2015-02-22 16:39:21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FA263-F437-4491-9FAA-EABF8499FF52}"/>
</file>

<file path=customXml/itemProps2.xml><?xml version="1.0" encoding="utf-8"?>
<ds:datastoreItem xmlns:ds="http://schemas.openxmlformats.org/officeDocument/2006/customXml" ds:itemID="{71E18850-F68C-4017-A817-4ADD6FA61467}"/>
</file>

<file path=customXml/itemProps3.xml><?xml version="1.0" encoding="utf-8"?>
<ds:datastoreItem xmlns:ds="http://schemas.openxmlformats.org/officeDocument/2006/customXml" ds:itemID="{5787A2F6-FA0B-4457-AAA4-7514A6CC0A3D}"/>
</file>

<file path=customXml/itemProps4.xml><?xml version="1.0" encoding="utf-8"?>
<ds:datastoreItem xmlns:ds="http://schemas.openxmlformats.org/officeDocument/2006/customXml" ds:itemID="{4F0029D3-035F-494D-B2CD-09748FA8A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852</Words>
  <Characters>4260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 </vt:lpstr>
    </vt:vector>
  </TitlesOfParts>
  <Company>Ministry of Health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החמרות בעלון לצרכן ובעלון לרופא-אינטרנט</dc:title>
  <dc:creator>g</dc:creator>
  <cp:lastModifiedBy>יעל צנציפר שטרייכמן ד'ר</cp:lastModifiedBy>
  <cp:revision>9</cp:revision>
  <cp:lastPrinted>2013-08-15T09:59:00Z</cp:lastPrinted>
  <dcterms:created xsi:type="dcterms:W3CDTF">2014-09-28T10:10:00Z</dcterms:created>
  <dcterms:modified xsi:type="dcterms:W3CDTF">2015-02-22T14:38:00Z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