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962" w:rsidRPr="005C484E" w:rsidRDefault="00A9463E" w:rsidP="00015456">
      <w:pPr>
        <w:pStyle w:val="1"/>
        <w:ind w:left="-285" w:right="-142" w:firstLine="285"/>
        <w:rPr>
          <w:rFonts w:cs="David Transparent"/>
          <w:b w:val="0"/>
          <w:bCs w:val="0"/>
          <w:color w:val="C0C0C0"/>
          <w:sz w:val="14"/>
          <w:szCs w:val="24"/>
          <w:u w:val="none"/>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5C484E">
        <w:rPr>
          <w:rFonts w:cs="David Transparent" w:hint="cs"/>
          <w:color w:val="C0C0C0"/>
          <w:u w:val="none"/>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הודעה על </w:t>
      </w:r>
      <w:r w:rsidRPr="005C484E">
        <w:rPr>
          <w:rFonts w:cs="David Transparent"/>
          <w:color w:val="C0C0C0"/>
          <w:u w:val="none"/>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החמרה  (</w:t>
      </w:r>
      <w:r w:rsidRPr="005C484E">
        <w:rPr>
          <w:rFonts w:cs="David Transparent" w:hint="cs"/>
          <w:color w:val="C0C0C0"/>
          <w:u w:val="none"/>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מידע </w:t>
      </w:r>
      <w:r w:rsidRPr="005C484E">
        <w:rPr>
          <w:rFonts w:cs="David Transparent"/>
          <w:color w:val="C0C0C0"/>
          <w:u w:val="none"/>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בטיחות)  בעלון ל</w:t>
      </w:r>
      <w:r w:rsidR="00015456" w:rsidRPr="005C484E">
        <w:rPr>
          <w:rFonts w:cs="David Transparent" w:hint="cs"/>
          <w:color w:val="C0C0C0"/>
          <w:u w:val="none"/>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רופא</w:t>
      </w:r>
      <w:r w:rsidR="00E41CF3" w:rsidRPr="005C484E">
        <w:rPr>
          <w:rFonts w:cs="David Transparent" w:hint="cs"/>
          <w:color w:val="C0C0C0"/>
          <w:u w:val="none"/>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p>
    <w:p w:rsidR="00A9463E" w:rsidRPr="005C484E" w:rsidRDefault="00E41CF3" w:rsidP="00015456">
      <w:pPr>
        <w:pStyle w:val="1"/>
        <w:ind w:left="-285" w:right="-142" w:firstLine="285"/>
        <w:rPr>
          <w:rFonts w:cs="David Transparent"/>
          <w:color w:val="C0C0C0"/>
          <w:u w:val="none"/>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5C484E">
        <w:rPr>
          <w:rFonts w:cs="David Transparent" w:hint="cs"/>
          <w:b w:val="0"/>
          <w:bCs w:val="0"/>
          <w:color w:val="C0C0C0"/>
          <w:sz w:val="14"/>
          <w:szCs w:val="24"/>
          <w:u w:val="none"/>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(מעודכן 05.2013</w:t>
      </w:r>
      <w:r w:rsidRPr="005C484E">
        <w:rPr>
          <w:rFonts w:cs="David Transparent" w:hint="cs"/>
          <w:b w:val="0"/>
          <w:bCs w:val="0"/>
          <w:color w:val="C0C0C0"/>
          <w:sz w:val="24"/>
          <w:szCs w:val="24"/>
          <w:u w:val="none"/>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sidR="00A9463E" w:rsidRPr="005C484E">
        <w:rPr>
          <w:rFonts w:cs="David Transparent"/>
          <w:color w:val="C0C0C0"/>
          <w:u w:val="none"/>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p>
    <w:p w:rsidR="00A9463E" w:rsidRDefault="00A9463E" w:rsidP="00A9463E">
      <w:pPr>
        <w:rPr>
          <w:b/>
          <w:bCs/>
          <w:rtl/>
        </w:rPr>
      </w:pPr>
    </w:p>
    <w:p w:rsidR="00633A86" w:rsidRDefault="00633A86" w:rsidP="00732C07">
      <w:pPr>
        <w:spacing w:line="360" w:lineRule="auto"/>
        <w:rPr>
          <w:rFonts w:cs="David Transparent"/>
          <w:b/>
          <w:bCs/>
          <w:sz w:val="28"/>
          <w:szCs w:val="28"/>
        </w:rPr>
      </w:pPr>
      <w:r>
        <w:rPr>
          <w:rFonts w:cs="David Transparent" w:hint="cs"/>
          <w:b/>
          <w:bCs/>
          <w:sz w:val="28"/>
          <w:szCs w:val="28"/>
          <w:rtl/>
        </w:rPr>
        <w:t xml:space="preserve">תאריך </w:t>
      </w:r>
      <w:r w:rsidR="003515CE">
        <w:rPr>
          <w:rFonts w:cs="David Transparent"/>
          <w:b/>
          <w:bCs/>
          <w:szCs w:val="28"/>
          <w:u w:val="single"/>
        </w:rPr>
        <w:t>2</w:t>
      </w:r>
      <w:r w:rsidR="00732C07">
        <w:rPr>
          <w:rFonts w:cs="David Transparent"/>
          <w:b/>
          <w:bCs/>
          <w:szCs w:val="28"/>
          <w:u w:val="single"/>
        </w:rPr>
        <w:t>0.02</w:t>
      </w:r>
      <w:r>
        <w:rPr>
          <w:rFonts w:cs="David Transparent"/>
          <w:b/>
          <w:bCs/>
          <w:szCs w:val="28"/>
          <w:u w:val="single"/>
        </w:rPr>
        <w:t>.201</w:t>
      </w:r>
      <w:r w:rsidR="00732C07">
        <w:rPr>
          <w:rFonts w:cs="David Transparent"/>
          <w:b/>
          <w:bCs/>
          <w:szCs w:val="28"/>
          <w:u w:val="single"/>
        </w:rPr>
        <w:t>4</w:t>
      </w:r>
    </w:p>
    <w:p w:rsidR="004438DC" w:rsidRDefault="00633A86" w:rsidP="004438DC">
      <w:pPr>
        <w:spacing w:line="360" w:lineRule="auto"/>
        <w:rPr>
          <w:rFonts w:cs="David Transparent"/>
          <w:b/>
          <w:bCs/>
          <w:szCs w:val="28"/>
          <w:u w:val="single"/>
        </w:rPr>
      </w:pPr>
      <w:r>
        <w:rPr>
          <w:rFonts w:cs="David Transparent" w:hint="cs"/>
          <w:b/>
          <w:bCs/>
          <w:szCs w:val="28"/>
          <w:rtl/>
        </w:rPr>
        <w:t>שם תכשיר באנגלית ומספר הרישום:</w:t>
      </w:r>
      <w:r w:rsidR="004438DC">
        <w:rPr>
          <w:rFonts w:cs="David Transparent" w:hint="cs"/>
          <w:b/>
          <w:bCs/>
          <w:szCs w:val="28"/>
          <w:u w:val="single"/>
          <w:rtl/>
        </w:rPr>
        <w:t xml:space="preserve"> </w:t>
      </w:r>
      <w:r w:rsidR="004438DC">
        <w:rPr>
          <w:rFonts w:cs="David Transparent"/>
          <w:szCs w:val="28"/>
          <w:u w:val="single"/>
        </w:rPr>
        <w:t xml:space="preserve"> </w:t>
      </w:r>
      <w:r w:rsidR="004438DC">
        <w:rPr>
          <w:rFonts w:cs="David Transparent"/>
          <w:b/>
          <w:bCs/>
          <w:szCs w:val="28"/>
          <w:u w:val="single"/>
        </w:rPr>
        <w:t xml:space="preserve">1243630365      </w:t>
      </w:r>
      <w:r w:rsidR="004438DC">
        <w:rPr>
          <w:rFonts w:cs="David Transparent" w:hint="cs"/>
          <w:b/>
          <w:bCs/>
          <w:szCs w:val="28"/>
          <w:u w:val="single"/>
          <w:rtl/>
        </w:rPr>
        <w:t>_</w:t>
      </w:r>
      <w:r w:rsidR="004438DC">
        <w:rPr>
          <w:rFonts w:cs="David Transparent" w:hint="cs"/>
          <w:b/>
          <w:bCs/>
          <w:szCs w:val="28"/>
          <w:u w:val="single"/>
        </w:rPr>
        <w:t xml:space="preserve"> </w:t>
      </w:r>
      <w:r w:rsidR="004438DC">
        <w:rPr>
          <w:rFonts w:cs="David Transparent"/>
          <w:b/>
          <w:bCs/>
          <w:szCs w:val="28"/>
          <w:u w:val="single"/>
        </w:rPr>
        <w:t>Lantus</w:t>
      </w:r>
    </w:p>
    <w:p w:rsidR="00633A86" w:rsidRDefault="00633A86" w:rsidP="00633A86">
      <w:pPr>
        <w:spacing w:line="360" w:lineRule="auto"/>
        <w:rPr>
          <w:rFonts w:cs="David Transparent"/>
          <w:b/>
          <w:bCs/>
          <w:sz w:val="26"/>
          <w:szCs w:val="26"/>
          <w:u w:val="single"/>
          <w:rtl/>
        </w:rPr>
      </w:pPr>
      <w:r>
        <w:rPr>
          <w:rFonts w:cs="David Transparent" w:hint="cs"/>
          <w:b/>
          <w:bCs/>
          <w:sz w:val="26"/>
          <w:szCs w:val="26"/>
          <w:rtl/>
        </w:rPr>
        <w:t xml:space="preserve">שם בעל הרישום: </w:t>
      </w:r>
      <w:proofErr w:type="spellStart"/>
      <w:r>
        <w:rPr>
          <w:rFonts w:cs="David Transparent" w:hint="cs"/>
          <w:b/>
          <w:bCs/>
          <w:sz w:val="26"/>
          <w:szCs w:val="26"/>
          <w:u w:val="single"/>
          <w:rtl/>
        </w:rPr>
        <w:t>סאנופי-אוונטיס</w:t>
      </w:r>
      <w:proofErr w:type="spellEnd"/>
      <w:r>
        <w:rPr>
          <w:rFonts w:cs="David Transparent" w:hint="cs"/>
          <w:b/>
          <w:bCs/>
          <w:sz w:val="26"/>
          <w:szCs w:val="26"/>
          <w:u w:val="single"/>
          <w:rtl/>
        </w:rPr>
        <w:t xml:space="preserve"> ישראל בע"מ</w:t>
      </w:r>
    </w:p>
    <w:p w:rsidR="00C02735" w:rsidRDefault="00C02735" w:rsidP="00C02735">
      <w:pPr>
        <w:jc w:val="center"/>
        <w:rPr>
          <w:rFonts w:cs="David Transparent"/>
          <w:color w:val="FF0000"/>
          <w:szCs w:val="28"/>
          <w:rtl/>
        </w:rPr>
      </w:pPr>
      <w:r>
        <w:rPr>
          <w:rFonts w:cs="David Transparent" w:hint="cs"/>
          <w:color w:val="FF0000"/>
          <w:szCs w:val="28"/>
          <w:rtl/>
        </w:rPr>
        <w:t xml:space="preserve">טופס זה מיועד לפרוט </w:t>
      </w:r>
      <w:proofErr w:type="spellStart"/>
      <w:r>
        <w:rPr>
          <w:rFonts w:cs="David Transparent" w:hint="cs"/>
          <w:color w:val="FF0000"/>
          <w:szCs w:val="28"/>
          <w:rtl/>
        </w:rPr>
        <w:t>ה</w:t>
      </w:r>
      <w:r w:rsidRPr="00222562">
        <w:rPr>
          <w:rFonts w:cs="David Transparent" w:hint="cs"/>
          <w:color w:val="FF0000"/>
          <w:szCs w:val="28"/>
          <w:rtl/>
        </w:rPr>
        <w:t>החמרות</w:t>
      </w:r>
      <w:proofErr w:type="spellEnd"/>
      <w:r w:rsidRPr="00222562">
        <w:rPr>
          <w:rFonts w:cs="David Transparent" w:hint="cs"/>
          <w:color w:val="FF0000"/>
          <w:szCs w:val="28"/>
          <w:rtl/>
        </w:rPr>
        <w:t xml:space="preserve"> בלבד</w:t>
      </w:r>
      <w:r>
        <w:rPr>
          <w:rFonts w:cs="David Transparent" w:hint="cs"/>
          <w:color w:val="FF0000"/>
          <w:szCs w:val="28"/>
          <w:rtl/>
        </w:rPr>
        <w:t xml:space="preserve"> !</w:t>
      </w:r>
    </w:p>
    <w:p w:rsidR="00E65096" w:rsidRDefault="00E65096" w:rsidP="00C02735">
      <w:pPr>
        <w:jc w:val="center"/>
        <w:rPr>
          <w:rFonts w:cs="David Transparent"/>
          <w:color w:val="FF0000"/>
          <w:szCs w:val="28"/>
          <w:rtl/>
        </w:rPr>
      </w:pPr>
    </w:p>
    <w:p w:rsidR="00A9463E" w:rsidRDefault="00E65096" w:rsidP="00A9463E">
      <w:pPr>
        <w:rPr>
          <w:rFonts w:cs="David Transparent"/>
          <w:szCs w:val="28"/>
          <w:rtl/>
        </w:rPr>
      </w:pPr>
      <w:proofErr w:type="spellStart"/>
      <w:r>
        <w:rPr>
          <w:rFonts w:cs="David Transparent" w:hint="cs"/>
          <w:szCs w:val="28"/>
          <w:rtl/>
        </w:rPr>
        <w:t>ההחמרות</w:t>
      </w:r>
      <w:proofErr w:type="spellEnd"/>
      <w:r>
        <w:rPr>
          <w:rFonts w:cs="David Transparent" w:hint="cs"/>
          <w:szCs w:val="28"/>
          <w:rtl/>
        </w:rPr>
        <w:t xml:space="preserve"> מסומנות על רקע צהוב</w:t>
      </w:r>
    </w:p>
    <w:tbl>
      <w:tblPr>
        <w:bidiVisual/>
        <w:tblW w:w="9016"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0"/>
        <w:gridCol w:w="851"/>
        <w:gridCol w:w="5245"/>
      </w:tblGrid>
      <w:tr w:rsidR="00A9463E" w:rsidRPr="00A875C0" w:rsidTr="00C6124B">
        <w:trPr>
          <w:cantSplit/>
        </w:trPr>
        <w:tc>
          <w:tcPr>
            <w:tcW w:w="9016" w:type="dxa"/>
            <w:gridSpan w:val="3"/>
            <w:tcBorders>
              <w:bottom w:val="single" w:sz="24" w:space="0" w:color="auto"/>
              <w:right w:val="single" w:sz="4" w:space="0" w:color="auto"/>
            </w:tcBorders>
            <w:shd w:val="pct12" w:color="auto" w:fill="FFFFFF"/>
          </w:tcPr>
          <w:p w:rsidR="00A9463E" w:rsidRPr="00A875C0" w:rsidRDefault="00A9463E" w:rsidP="00A801D5">
            <w:pPr>
              <w:jc w:val="center"/>
              <w:rPr>
                <w:rFonts w:cs="David Transparent"/>
                <w:b/>
                <w:bCs/>
                <w:sz w:val="22"/>
                <w:szCs w:val="22"/>
                <w:rtl/>
              </w:rPr>
            </w:pPr>
          </w:p>
          <w:p w:rsidR="00A9463E" w:rsidRPr="00A875C0" w:rsidRDefault="00A875C0" w:rsidP="00A801D5">
            <w:pPr>
              <w:jc w:val="center"/>
              <w:rPr>
                <w:rFonts w:cs="David Transparent"/>
                <w:b/>
                <w:bCs/>
                <w:sz w:val="22"/>
                <w:szCs w:val="22"/>
                <w:rtl/>
              </w:rPr>
            </w:pPr>
            <w:proofErr w:type="spellStart"/>
            <w:r w:rsidRPr="00A875C0">
              <w:rPr>
                <w:rFonts w:cs="David Transparent" w:hint="cs"/>
                <w:b/>
                <w:bCs/>
                <w:sz w:val="22"/>
                <w:szCs w:val="22"/>
                <w:rtl/>
              </w:rPr>
              <w:t>ההחמרות</w:t>
            </w:r>
            <w:proofErr w:type="spellEnd"/>
            <w:r w:rsidRPr="00A875C0">
              <w:rPr>
                <w:rFonts w:cs="David Transparent" w:hint="cs"/>
                <w:b/>
                <w:bCs/>
                <w:sz w:val="22"/>
                <w:szCs w:val="22"/>
                <w:rtl/>
              </w:rPr>
              <w:t xml:space="preserve"> המבוקשות</w:t>
            </w:r>
          </w:p>
        </w:tc>
      </w:tr>
      <w:tr w:rsidR="00A9463E" w:rsidRPr="00A875C0" w:rsidTr="00FE5C6C">
        <w:tc>
          <w:tcPr>
            <w:tcW w:w="2920" w:type="dxa"/>
            <w:tcBorders>
              <w:top w:val="nil"/>
            </w:tcBorders>
          </w:tcPr>
          <w:p w:rsidR="00A9463E" w:rsidRPr="00A875C0" w:rsidRDefault="00A9463E" w:rsidP="00A801D5">
            <w:pPr>
              <w:jc w:val="center"/>
              <w:rPr>
                <w:b/>
                <w:bCs/>
                <w:sz w:val="22"/>
                <w:szCs w:val="22"/>
                <w:rtl/>
              </w:rPr>
            </w:pPr>
          </w:p>
          <w:p w:rsidR="00A9463E" w:rsidRPr="00A875C0" w:rsidRDefault="00A9463E" w:rsidP="00A801D5">
            <w:pPr>
              <w:jc w:val="center"/>
              <w:rPr>
                <w:b/>
                <w:bCs/>
                <w:sz w:val="22"/>
                <w:szCs w:val="22"/>
                <w:rtl/>
              </w:rPr>
            </w:pPr>
            <w:r w:rsidRPr="00A875C0">
              <w:rPr>
                <w:b/>
                <w:bCs/>
                <w:sz w:val="22"/>
                <w:szCs w:val="22"/>
                <w:rtl/>
              </w:rPr>
              <w:t>פרק בעלון</w:t>
            </w:r>
          </w:p>
          <w:p w:rsidR="00A9463E" w:rsidRPr="00A875C0" w:rsidRDefault="00A9463E" w:rsidP="00A801D5">
            <w:pPr>
              <w:jc w:val="center"/>
              <w:rPr>
                <w:b/>
                <w:bCs/>
                <w:sz w:val="22"/>
                <w:szCs w:val="22"/>
                <w:rtl/>
              </w:rPr>
            </w:pPr>
          </w:p>
        </w:tc>
        <w:tc>
          <w:tcPr>
            <w:tcW w:w="851" w:type="dxa"/>
            <w:tcBorders>
              <w:top w:val="nil"/>
            </w:tcBorders>
          </w:tcPr>
          <w:p w:rsidR="00A9463E" w:rsidRPr="00A875C0" w:rsidRDefault="00A9463E" w:rsidP="00A801D5">
            <w:pPr>
              <w:jc w:val="center"/>
              <w:rPr>
                <w:b/>
                <w:bCs/>
                <w:sz w:val="22"/>
                <w:szCs w:val="22"/>
                <w:rtl/>
              </w:rPr>
            </w:pPr>
          </w:p>
          <w:p w:rsidR="00A9463E" w:rsidRPr="00A875C0" w:rsidRDefault="00A9463E" w:rsidP="00A801D5">
            <w:pPr>
              <w:jc w:val="center"/>
              <w:rPr>
                <w:b/>
                <w:bCs/>
                <w:sz w:val="22"/>
                <w:szCs w:val="22"/>
                <w:rtl/>
              </w:rPr>
            </w:pPr>
            <w:r w:rsidRPr="00A875C0">
              <w:rPr>
                <w:b/>
                <w:bCs/>
                <w:sz w:val="22"/>
                <w:szCs w:val="22"/>
                <w:rtl/>
              </w:rPr>
              <w:t>טקסט נוכחי</w:t>
            </w:r>
          </w:p>
        </w:tc>
        <w:tc>
          <w:tcPr>
            <w:tcW w:w="5245" w:type="dxa"/>
            <w:tcBorders>
              <w:top w:val="nil"/>
              <w:right w:val="single" w:sz="4" w:space="0" w:color="auto"/>
            </w:tcBorders>
          </w:tcPr>
          <w:p w:rsidR="00A9463E" w:rsidRPr="00A875C0" w:rsidRDefault="00A9463E" w:rsidP="00A801D5">
            <w:pPr>
              <w:jc w:val="center"/>
              <w:rPr>
                <w:b/>
                <w:bCs/>
                <w:sz w:val="22"/>
                <w:szCs w:val="22"/>
                <w:rtl/>
              </w:rPr>
            </w:pPr>
          </w:p>
          <w:p w:rsidR="00A9463E" w:rsidRPr="00A875C0" w:rsidRDefault="00A9463E" w:rsidP="00A801D5">
            <w:pPr>
              <w:jc w:val="center"/>
              <w:rPr>
                <w:b/>
                <w:bCs/>
                <w:sz w:val="22"/>
                <w:szCs w:val="22"/>
                <w:rtl/>
              </w:rPr>
            </w:pPr>
            <w:r w:rsidRPr="00A875C0">
              <w:rPr>
                <w:b/>
                <w:bCs/>
                <w:sz w:val="22"/>
                <w:szCs w:val="22"/>
                <w:rtl/>
              </w:rPr>
              <w:t>טקסט חדש</w:t>
            </w:r>
          </w:p>
        </w:tc>
      </w:tr>
      <w:tr w:rsidR="00847093" w:rsidRPr="00A875C0" w:rsidTr="00FE5C6C">
        <w:trPr>
          <w:trHeight w:val="503"/>
        </w:trPr>
        <w:tc>
          <w:tcPr>
            <w:tcW w:w="2920" w:type="dxa"/>
          </w:tcPr>
          <w:p w:rsidR="00847093" w:rsidRPr="000F4FA5" w:rsidRDefault="00A875C0" w:rsidP="00F44230">
            <w:pPr>
              <w:bidi w:val="0"/>
              <w:rPr>
                <w:rFonts w:ascii="Arial Narrow" w:hAnsi="Arial Narrow"/>
                <w:b/>
                <w:bCs/>
                <w:sz w:val="18"/>
                <w:szCs w:val="18"/>
                <w:rtl/>
              </w:rPr>
            </w:pPr>
            <w:r w:rsidRPr="000F4FA5">
              <w:rPr>
                <w:rFonts w:ascii="Arial Narrow" w:hAnsi="Arial Narrow"/>
                <w:b/>
                <w:bCs/>
                <w:sz w:val="18"/>
                <w:szCs w:val="18"/>
              </w:rPr>
              <w:t>Posology, dosage  &amp; administration</w:t>
            </w:r>
          </w:p>
        </w:tc>
        <w:tc>
          <w:tcPr>
            <w:tcW w:w="851" w:type="dxa"/>
          </w:tcPr>
          <w:p w:rsidR="00847093" w:rsidRPr="00A875C0" w:rsidRDefault="00847093" w:rsidP="00DA1744">
            <w:pPr>
              <w:jc w:val="both"/>
              <w:rPr>
                <w:rFonts w:ascii="Arial" w:hAnsi="Arial" w:cs="Arial"/>
                <w:b/>
                <w:bCs/>
                <w:color w:val="FF0000"/>
                <w:sz w:val="22"/>
                <w:szCs w:val="22"/>
                <w:rtl/>
              </w:rPr>
            </w:pPr>
          </w:p>
        </w:tc>
        <w:tc>
          <w:tcPr>
            <w:tcW w:w="5245" w:type="dxa"/>
            <w:tcBorders>
              <w:right w:val="single" w:sz="4" w:space="0" w:color="auto"/>
            </w:tcBorders>
          </w:tcPr>
          <w:p w:rsidR="00240AAF" w:rsidRPr="00240AAF" w:rsidRDefault="00240AAF" w:rsidP="00240AAF">
            <w:pPr>
              <w:autoSpaceDE w:val="0"/>
              <w:autoSpaceDN w:val="0"/>
              <w:bidi w:val="0"/>
              <w:adjustRightInd w:val="0"/>
              <w:rPr>
                <w:rFonts w:cs="Times New Roman"/>
                <w:b/>
                <w:bCs/>
                <w:i/>
                <w:iCs/>
                <w:color w:val="000000"/>
                <w:sz w:val="16"/>
                <w:szCs w:val="16"/>
                <w:lang w:eastAsia="en-US"/>
              </w:rPr>
            </w:pPr>
            <w:r w:rsidRPr="00240AAF">
              <w:rPr>
                <w:rFonts w:cs="Times New Roman"/>
                <w:b/>
                <w:bCs/>
                <w:i/>
                <w:iCs/>
                <w:color w:val="000000"/>
                <w:sz w:val="16"/>
                <w:szCs w:val="16"/>
                <w:lang w:eastAsia="en-US"/>
              </w:rPr>
              <w:t>////////////////</w:t>
            </w:r>
          </w:p>
          <w:p w:rsidR="00240AAF" w:rsidRPr="00240AAF" w:rsidRDefault="00240AAF" w:rsidP="00240AAF">
            <w:pPr>
              <w:autoSpaceDE w:val="0"/>
              <w:autoSpaceDN w:val="0"/>
              <w:bidi w:val="0"/>
              <w:adjustRightInd w:val="0"/>
              <w:rPr>
                <w:rFonts w:cs="Times New Roman"/>
                <w:i/>
                <w:iCs/>
                <w:color w:val="000000"/>
                <w:sz w:val="16"/>
                <w:szCs w:val="16"/>
                <w:lang w:eastAsia="en-US"/>
              </w:rPr>
            </w:pPr>
            <w:r w:rsidRPr="00240AAF">
              <w:rPr>
                <w:rFonts w:cs="Times New Roman"/>
                <w:i/>
                <w:iCs/>
                <w:color w:val="000000"/>
                <w:sz w:val="16"/>
                <w:szCs w:val="16"/>
                <w:lang w:eastAsia="en-US"/>
              </w:rPr>
              <w:t xml:space="preserve">Pediatric population </w:t>
            </w:r>
          </w:p>
          <w:p w:rsidR="00240AAF" w:rsidRPr="00BB5F0F" w:rsidRDefault="00240AAF" w:rsidP="00240AAF">
            <w:pPr>
              <w:tabs>
                <w:tab w:val="left" w:pos="567"/>
                <w:tab w:val="left" w:pos="4536"/>
              </w:tabs>
              <w:bidi w:val="0"/>
              <w:jc w:val="both"/>
              <w:rPr>
                <w:rFonts w:ascii="Tahoma" w:hAnsi="Tahoma" w:cs="Tahoma"/>
                <w:sz w:val="16"/>
                <w:szCs w:val="16"/>
                <w:lang w:val="en-GB" w:eastAsia="en-US" w:bidi="ar-SA"/>
              </w:rPr>
            </w:pPr>
            <w:r w:rsidRPr="00BB5F0F">
              <w:rPr>
                <w:rFonts w:ascii="Tahoma" w:hAnsi="Tahoma" w:cs="Tahoma"/>
                <w:sz w:val="16"/>
                <w:szCs w:val="16"/>
                <w:lang w:val="en-GB" w:eastAsia="en-US" w:bidi="ar-SA"/>
              </w:rPr>
              <w:t>Safety and efficacy of Lantus have been established in adolescents and children of 6 years and above. In children, efficacy and safety of</w:t>
            </w:r>
            <w:bookmarkStart w:id="0" w:name="_GoBack"/>
            <w:bookmarkEnd w:id="0"/>
            <w:r w:rsidRPr="00BB5F0F">
              <w:rPr>
                <w:rFonts w:ascii="Tahoma" w:hAnsi="Tahoma" w:cs="Tahoma"/>
                <w:sz w:val="16"/>
                <w:szCs w:val="16"/>
                <w:lang w:val="en-GB" w:eastAsia="en-US" w:bidi="ar-SA"/>
              </w:rPr>
              <w:t xml:space="preserve"> Lantus have only been demonstrated when given in the evening. Due to limited experience on the efficacy and safety of Lantus in children below the age of 6 years, Lantus should only be used in this age group under careful medical supervision. </w:t>
            </w:r>
          </w:p>
          <w:p w:rsidR="00847093" w:rsidRPr="00240AAF" w:rsidRDefault="00240AAF" w:rsidP="00240AAF">
            <w:pPr>
              <w:autoSpaceDE w:val="0"/>
              <w:autoSpaceDN w:val="0"/>
              <w:bidi w:val="0"/>
              <w:adjustRightInd w:val="0"/>
              <w:rPr>
                <w:rFonts w:cs="Times New Roman"/>
                <w:b/>
                <w:bCs/>
                <w:i/>
                <w:iCs/>
                <w:color w:val="000000"/>
                <w:sz w:val="16"/>
                <w:szCs w:val="16"/>
                <w:rtl/>
                <w:lang w:eastAsia="en-US"/>
              </w:rPr>
            </w:pPr>
            <w:r w:rsidRPr="00240AAF">
              <w:rPr>
                <w:rFonts w:cs="Times New Roman"/>
                <w:b/>
                <w:bCs/>
                <w:i/>
                <w:iCs/>
                <w:color w:val="000000"/>
                <w:sz w:val="16"/>
                <w:szCs w:val="16"/>
                <w:lang w:eastAsia="en-US"/>
              </w:rPr>
              <w:t>////////////////</w:t>
            </w:r>
          </w:p>
        </w:tc>
      </w:tr>
      <w:tr w:rsidR="00A875C0" w:rsidRPr="00A875C0" w:rsidTr="00FE5C6C">
        <w:tc>
          <w:tcPr>
            <w:tcW w:w="2920" w:type="dxa"/>
          </w:tcPr>
          <w:p w:rsidR="00A875C0" w:rsidRPr="000F4FA5" w:rsidRDefault="00A875C0" w:rsidP="000F4FA5">
            <w:pPr>
              <w:bidi w:val="0"/>
              <w:rPr>
                <w:rFonts w:ascii="Arial Narrow" w:hAnsi="Arial Narrow"/>
                <w:b/>
                <w:bCs/>
                <w:sz w:val="18"/>
                <w:szCs w:val="18"/>
              </w:rPr>
            </w:pPr>
            <w:r w:rsidRPr="000F4FA5">
              <w:rPr>
                <w:rFonts w:ascii="Arial Narrow" w:hAnsi="Arial Narrow"/>
                <w:b/>
                <w:bCs/>
                <w:sz w:val="18"/>
                <w:szCs w:val="18"/>
              </w:rPr>
              <w:t>Fertility, pregnancy and Lactation</w:t>
            </w:r>
          </w:p>
        </w:tc>
        <w:tc>
          <w:tcPr>
            <w:tcW w:w="851" w:type="dxa"/>
          </w:tcPr>
          <w:p w:rsidR="00A875C0" w:rsidRPr="00A875C0" w:rsidRDefault="00A875C0" w:rsidP="00DA1744">
            <w:pPr>
              <w:spacing w:line="240" w:lineRule="exact"/>
              <w:jc w:val="both"/>
              <w:rPr>
                <w:b/>
                <w:bCs/>
                <w:sz w:val="22"/>
                <w:szCs w:val="22"/>
                <w:rtl/>
              </w:rPr>
            </w:pPr>
          </w:p>
        </w:tc>
        <w:tc>
          <w:tcPr>
            <w:tcW w:w="5245" w:type="dxa"/>
            <w:tcBorders>
              <w:right w:val="single" w:sz="4" w:space="0" w:color="auto"/>
            </w:tcBorders>
          </w:tcPr>
          <w:p w:rsidR="001020BD" w:rsidRDefault="001020BD" w:rsidP="001020BD">
            <w:pPr>
              <w:keepLines/>
              <w:numPr>
                <w:ilvl w:val="12"/>
                <w:numId w:val="0"/>
              </w:numPr>
              <w:bidi w:val="0"/>
              <w:rPr>
                <w:rFonts w:ascii="Tahoma" w:hAnsi="Tahoma" w:cs="Tahoma"/>
                <w:sz w:val="16"/>
                <w:szCs w:val="16"/>
                <w:u w:val="single"/>
                <w:lang w:eastAsia="en-US"/>
              </w:rPr>
            </w:pPr>
            <w:r w:rsidRPr="001020BD">
              <w:rPr>
                <w:rFonts w:ascii="Tahoma" w:hAnsi="Tahoma" w:cs="Tahoma"/>
                <w:sz w:val="16"/>
                <w:szCs w:val="16"/>
                <w:u w:val="single"/>
                <w:lang w:eastAsia="en-US"/>
              </w:rPr>
              <w:t xml:space="preserve">Pregnancy </w:t>
            </w:r>
          </w:p>
          <w:p w:rsidR="007046F3" w:rsidRPr="007046F3" w:rsidRDefault="007046F3" w:rsidP="007046F3">
            <w:pPr>
              <w:keepLines/>
              <w:numPr>
                <w:ilvl w:val="12"/>
                <w:numId w:val="0"/>
              </w:numPr>
              <w:bidi w:val="0"/>
              <w:spacing w:before="120" w:after="120"/>
              <w:rPr>
                <w:rFonts w:ascii="Tahoma" w:hAnsi="Tahoma" w:cs="Tahoma"/>
                <w:sz w:val="16"/>
                <w:szCs w:val="16"/>
                <w:lang w:val="en-GB" w:eastAsia="en-US" w:bidi="ar-SA"/>
              </w:rPr>
            </w:pPr>
            <w:r w:rsidRPr="007046F3">
              <w:rPr>
                <w:rFonts w:ascii="Tahoma" w:hAnsi="Tahoma" w:cs="Tahoma"/>
                <w:sz w:val="16"/>
                <w:szCs w:val="16"/>
                <w:lang w:val="en-GB" w:eastAsia="en-US" w:bidi="ar-SA"/>
              </w:rPr>
              <w:t xml:space="preserve">For insulin </w:t>
            </w:r>
            <w:proofErr w:type="spellStart"/>
            <w:r w:rsidRPr="007046F3">
              <w:rPr>
                <w:rFonts w:ascii="Tahoma" w:hAnsi="Tahoma" w:cs="Tahoma"/>
                <w:sz w:val="16"/>
                <w:szCs w:val="16"/>
                <w:lang w:val="en-GB" w:eastAsia="en-US" w:bidi="ar-SA"/>
              </w:rPr>
              <w:t>glargine</w:t>
            </w:r>
            <w:proofErr w:type="spellEnd"/>
            <w:r w:rsidRPr="007046F3">
              <w:rPr>
                <w:rFonts w:ascii="Tahoma" w:hAnsi="Tahoma" w:cs="Tahoma"/>
                <w:sz w:val="16"/>
                <w:szCs w:val="16"/>
                <w:lang w:val="en-GB" w:eastAsia="en-US" w:bidi="ar-SA"/>
              </w:rPr>
              <w:t xml:space="preserve"> no clinical data on exposed pregnancies from controlled clinical trials are available. A </w:t>
            </w:r>
            <w:r w:rsidRPr="007046F3">
              <w:rPr>
                <w:rFonts w:ascii="Tahoma" w:hAnsi="Tahoma" w:cs="Tahoma"/>
                <w:strike/>
                <w:color w:val="FF0000"/>
                <w:sz w:val="16"/>
                <w:szCs w:val="16"/>
                <w:lang w:val="en-GB" w:eastAsia="en-US" w:bidi="ar-SA"/>
              </w:rPr>
              <w:t>moderate</w:t>
            </w:r>
            <w:r w:rsidRPr="007046F3">
              <w:rPr>
                <w:rFonts w:ascii="Tahoma" w:hAnsi="Tahoma" w:cs="Tahoma"/>
                <w:sz w:val="16"/>
                <w:szCs w:val="16"/>
                <w:lang w:val="en-GB" w:eastAsia="en-US" w:bidi="ar-SA"/>
              </w:rPr>
              <w:t xml:space="preserve"> </w:t>
            </w:r>
            <w:r w:rsidRPr="007046F3">
              <w:rPr>
                <w:rFonts w:ascii="Tahoma" w:hAnsi="Tahoma" w:cs="Tahoma"/>
                <w:sz w:val="16"/>
                <w:szCs w:val="16"/>
                <w:highlight w:val="yellow"/>
                <w:lang w:val="en-GB" w:eastAsia="en-US" w:bidi="ar-SA"/>
              </w:rPr>
              <w:t>large</w:t>
            </w:r>
            <w:r w:rsidRPr="007046F3">
              <w:rPr>
                <w:rFonts w:ascii="Tahoma" w:hAnsi="Tahoma" w:cs="Tahoma"/>
                <w:sz w:val="16"/>
                <w:szCs w:val="16"/>
                <w:lang w:val="en-GB" w:eastAsia="en-US" w:bidi="ar-SA"/>
              </w:rPr>
              <w:t xml:space="preserve"> amount of data on pregnant women (</w:t>
            </w:r>
            <w:r w:rsidRPr="007046F3">
              <w:rPr>
                <w:rFonts w:ascii="Tahoma" w:hAnsi="Tahoma" w:cs="Tahoma"/>
                <w:strike/>
                <w:color w:val="FF0000"/>
                <w:sz w:val="16"/>
                <w:szCs w:val="16"/>
                <w:lang w:val="en-GB" w:eastAsia="en-US" w:bidi="ar-SA"/>
              </w:rPr>
              <w:t>between 300-</w:t>
            </w:r>
            <w:r w:rsidRPr="007046F3">
              <w:rPr>
                <w:rFonts w:ascii="Tahoma" w:hAnsi="Tahoma" w:cs="Tahoma"/>
                <w:sz w:val="16"/>
                <w:szCs w:val="16"/>
                <w:highlight w:val="yellow"/>
                <w:lang w:val="en-GB" w:eastAsia="en-US" w:bidi="ar-SA"/>
              </w:rPr>
              <w:t>more than</w:t>
            </w:r>
            <w:r w:rsidRPr="007046F3">
              <w:rPr>
                <w:rFonts w:ascii="Tahoma" w:hAnsi="Tahoma" w:cs="Tahoma"/>
                <w:sz w:val="16"/>
                <w:szCs w:val="16"/>
                <w:lang w:val="en-GB" w:eastAsia="en-US" w:bidi="ar-SA"/>
              </w:rPr>
              <w:t xml:space="preserve"> 1000 pregnancy outcomes) </w:t>
            </w:r>
            <w:r w:rsidRPr="007046F3">
              <w:rPr>
                <w:rFonts w:ascii="Tahoma" w:hAnsi="Tahoma" w:cs="Tahoma"/>
                <w:strike/>
                <w:color w:val="FF0000"/>
                <w:sz w:val="16"/>
                <w:szCs w:val="16"/>
                <w:lang w:val="en-GB" w:eastAsia="en-US" w:bidi="ar-SA"/>
              </w:rPr>
              <w:t xml:space="preserve">exposed to marketed insulin </w:t>
            </w:r>
            <w:proofErr w:type="spellStart"/>
            <w:r w:rsidRPr="007046F3">
              <w:rPr>
                <w:rFonts w:ascii="Tahoma" w:hAnsi="Tahoma" w:cs="Tahoma"/>
                <w:strike/>
                <w:color w:val="FF0000"/>
                <w:sz w:val="16"/>
                <w:szCs w:val="16"/>
                <w:lang w:val="en-GB" w:eastAsia="en-US" w:bidi="ar-SA"/>
              </w:rPr>
              <w:t>glargine</w:t>
            </w:r>
            <w:proofErr w:type="spellEnd"/>
            <w:r w:rsidRPr="007046F3">
              <w:rPr>
                <w:rFonts w:ascii="Tahoma" w:hAnsi="Tahoma" w:cs="Tahoma"/>
                <w:color w:val="FF0000"/>
                <w:sz w:val="16"/>
                <w:szCs w:val="16"/>
                <w:lang w:val="en-GB" w:eastAsia="en-US" w:bidi="ar-SA"/>
              </w:rPr>
              <w:t xml:space="preserve"> </w:t>
            </w:r>
            <w:r w:rsidRPr="007046F3">
              <w:rPr>
                <w:rFonts w:ascii="Tahoma" w:hAnsi="Tahoma" w:cs="Tahoma"/>
                <w:sz w:val="16"/>
                <w:szCs w:val="16"/>
                <w:lang w:val="en-GB" w:eastAsia="en-US" w:bidi="ar-SA"/>
              </w:rPr>
              <w:t xml:space="preserve">indicate no </w:t>
            </w:r>
            <w:r w:rsidRPr="007046F3">
              <w:rPr>
                <w:rFonts w:ascii="Tahoma" w:hAnsi="Tahoma" w:cs="Tahoma"/>
                <w:sz w:val="16"/>
                <w:szCs w:val="16"/>
                <w:highlight w:val="yellow"/>
                <w:lang w:val="en-GB" w:eastAsia="en-US" w:bidi="ar-SA"/>
              </w:rPr>
              <w:t>specific</w:t>
            </w:r>
            <w:r w:rsidRPr="007046F3">
              <w:rPr>
                <w:rFonts w:ascii="Tahoma" w:hAnsi="Tahoma" w:cs="Tahoma"/>
                <w:sz w:val="16"/>
                <w:szCs w:val="16"/>
                <w:lang w:val="en-GB" w:eastAsia="en-US" w:bidi="ar-SA"/>
              </w:rPr>
              <w:t xml:space="preserve"> adverse effects of insulin </w:t>
            </w:r>
            <w:proofErr w:type="spellStart"/>
            <w:r w:rsidRPr="007046F3">
              <w:rPr>
                <w:rFonts w:ascii="Tahoma" w:hAnsi="Tahoma" w:cs="Tahoma"/>
                <w:sz w:val="16"/>
                <w:szCs w:val="16"/>
                <w:lang w:val="en-GB" w:eastAsia="en-US" w:bidi="ar-SA"/>
              </w:rPr>
              <w:t>glargine</w:t>
            </w:r>
            <w:proofErr w:type="spellEnd"/>
            <w:r w:rsidRPr="007046F3">
              <w:rPr>
                <w:rFonts w:ascii="Tahoma" w:hAnsi="Tahoma" w:cs="Tahoma"/>
                <w:sz w:val="16"/>
                <w:szCs w:val="16"/>
                <w:lang w:val="en-GB" w:eastAsia="en-US" w:bidi="ar-SA"/>
              </w:rPr>
              <w:t xml:space="preserve"> on pregnancy and no </w:t>
            </w:r>
            <w:r w:rsidRPr="007046F3">
              <w:rPr>
                <w:rFonts w:ascii="Tahoma" w:hAnsi="Tahoma" w:cs="Tahoma"/>
                <w:sz w:val="16"/>
                <w:szCs w:val="16"/>
                <w:highlight w:val="yellow"/>
                <w:lang w:val="en-GB" w:eastAsia="en-US" w:bidi="ar-SA"/>
              </w:rPr>
              <w:t>specific</w:t>
            </w:r>
            <w:r w:rsidRPr="007046F3">
              <w:rPr>
                <w:rFonts w:ascii="Tahoma" w:hAnsi="Tahoma" w:cs="Tahoma"/>
                <w:sz w:val="16"/>
                <w:szCs w:val="16"/>
                <w:lang w:val="en-GB" w:eastAsia="en-US" w:bidi="ar-SA"/>
              </w:rPr>
              <w:t xml:space="preserve"> </w:t>
            </w:r>
            <w:proofErr w:type="spellStart"/>
            <w:r w:rsidRPr="007046F3">
              <w:rPr>
                <w:rFonts w:ascii="Tahoma" w:hAnsi="Tahoma" w:cs="Tahoma"/>
                <w:sz w:val="16"/>
                <w:szCs w:val="16"/>
                <w:lang w:val="en-GB" w:eastAsia="en-US" w:bidi="ar-SA"/>
              </w:rPr>
              <w:t>malformative</w:t>
            </w:r>
            <w:proofErr w:type="spellEnd"/>
            <w:r w:rsidRPr="007046F3">
              <w:rPr>
                <w:rFonts w:ascii="Tahoma" w:hAnsi="Tahoma" w:cs="Tahoma"/>
                <w:sz w:val="16"/>
                <w:szCs w:val="16"/>
                <w:lang w:val="en-GB" w:eastAsia="en-US" w:bidi="ar-SA"/>
              </w:rPr>
              <w:t xml:space="preserve"> nor </w:t>
            </w:r>
            <w:proofErr w:type="spellStart"/>
            <w:r w:rsidRPr="007046F3">
              <w:rPr>
                <w:rFonts w:ascii="Tahoma" w:hAnsi="Tahoma" w:cs="Tahoma"/>
                <w:sz w:val="16"/>
                <w:szCs w:val="16"/>
                <w:lang w:val="en-GB" w:eastAsia="en-US" w:bidi="ar-SA"/>
              </w:rPr>
              <w:t>feto</w:t>
            </w:r>
            <w:proofErr w:type="spellEnd"/>
            <w:r w:rsidRPr="007046F3">
              <w:rPr>
                <w:rFonts w:ascii="Tahoma" w:hAnsi="Tahoma" w:cs="Tahoma"/>
                <w:sz w:val="16"/>
                <w:szCs w:val="16"/>
                <w:lang w:val="en-GB" w:eastAsia="en-US" w:bidi="ar-SA"/>
              </w:rPr>
              <w:t xml:space="preserve">/neonatal toxicity of insulin </w:t>
            </w:r>
            <w:proofErr w:type="spellStart"/>
            <w:r w:rsidRPr="007046F3">
              <w:rPr>
                <w:rFonts w:ascii="Tahoma" w:hAnsi="Tahoma" w:cs="Tahoma"/>
                <w:sz w:val="16"/>
                <w:szCs w:val="16"/>
                <w:lang w:val="en-GB" w:eastAsia="en-US" w:bidi="ar-SA"/>
              </w:rPr>
              <w:t>glargine</w:t>
            </w:r>
            <w:proofErr w:type="spellEnd"/>
            <w:r w:rsidRPr="007046F3">
              <w:rPr>
                <w:rFonts w:ascii="Tahoma" w:hAnsi="Tahoma" w:cs="Tahoma"/>
                <w:sz w:val="16"/>
                <w:szCs w:val="16"/>
                <w:lang w:val="en-GB" w:eastAsia="en-US" w:bidi="ar-SA"/>
              </w:rPr>
              <w:t xml:space="preserve">. </w:t>
            </w:r>
          </w:p>
          <w:p w:rsidR="007046F3" w:rsidRPr="007046F3" w:rsidRDefault="007046F3" w:rsidP="007046F3">
            <w:pPr>
              <w:keepLines/>
              <w:numPr>
                <w:ilvl w:val="12"/>
                <w:numId w:val="0"/>
              </w:numPr>
              <w:bidi w:val="0"/>
              <w:spacing w:before="120" w:after="120"/>
              <w:rPr>
                <w:rFonts w:ascii="Tahoma" w:hAnsi="Tahoma" w:cs="Tahoma"/>
                <w:sz w:val="16"/>
                <w:szCs w:val="16"/>
                <w:lang w:val="en-GB" w:eastAsia="en-US" w:bidi="ar-SA"/>
              </w:rPr>
            </w:pPr>
            <w:r w:rsidRPr="007046F3">
              <w:rPr>
                <w:rFonts w:ascii="Tahoma" w:hAnsi="Tahoma" w:cs="Tahoma"/>
                <w:sz w:val="16"/>
                <w:szCs w:val="16"/>
                <w:lang w:val="en-GB" w:eastAsia="en-US" w:bidi="ar-SA"/>
              </w:rPr>
              <w:t xml:space="preserve">Animal data do not indicate reproductive toxicity. </w:t>
            </w:r>
          </w:p>
          <w:p w:rsidR="007046F3" w:rsidRPr="007046F3" w:rsidRDefault="007046F3" w:rsidP="007046F3">
            <w:pPr>
              <w:keepLines/>
              <w:numPr>
                <w:ilvl w:val="12"/>
                <w:numId w:val="0"/>
              </w:numPr>
              <w:bidi w:val="0"/>
              <w:spacing w:before="120" w:after="120"/>
              <w:rPr>
                <w:rFonts w:ascii="Tahoma" w:hAnsi="Tahoma" w:cs="Tahoma"/>
                <w:sz w:val="16"/>
                <w:szCs w:val="16"/>
                <w:lang w:val="en-GB" w:eastAsia="en-US" w:bidi="ar-SA"/>
              </w:rPr>
            </w:pPr>
            <w:r w:rsidRPr="007046F3">
              <w:rPr>
                <w:rFonts w:ascii="Tahoma" w:hAnsi="Tahoma" w:cs="Tahoma"/>
                <w:sz w:val="16"/>
                <w:szCs w:val="16"/>
                <w:lang w:val="en-GB" w:eastAsia="en-US" w:bidi="ar-SA"/>
              </w:rPr>
              <w:t xml:space="preserve">The use of Lantus may be considered during pregnancy, if </w:t>
            </w:r>
            <w:r w:rsidRPr="007046F3">
              <w:rPr>
                <w:rFonts w:ascii="Tahoma" w:hAnsi="Tahoma" w:cs="Tahoma"/>
                <w:sz w:val="16"/>
                <w:szCs w:val="16"/>
                <w:highlight w:val="yellow"/>
                <w:lang w:val="en-GB" w:eastAsia="en-US" w:bidi="ar-SA"/>
              </w:rPr>
              <w:t>clinically needed</w:t>
            </w:r>
            <w:r w:rsidRPr="007046F3">
              <w:rPr>
                <w:rFonts w:ascii="Tahoma" w:hAnsi="Tahoma" w:cs="Tahoma"/>
                <w:sz w:val="16"/>
                <w:szCs w:val="16"/>
                <w:lang w:val="en-GB" w:eastAsia="en-US" w:bidi="ar-SA"/>
              </w:rPr>
              <w:t xml:space="preserve"> </w:t>
            </w:r>
            <w:r w:rsidRPr="007046F3">
              <w:rPr>
                <w:rFonts w:ascii="Tahoma" w:hAnsi="Tahoma" w:cs="Tahoma"/>
                <w:strike/>
                <w:color w:val="FF0000"/>
                <w:sz w:val="16"/>
                <w:szCs w:val="16"/>
                <w:lang w:val="en-GB" w:eastAsia="en-US" w:bidi="ar-SA"/>
              </w:rPr>
              <w:t>necessary</w:t>
            </w:r>
            <w:r w:rsidRPr="007046F3">
              <w:rPr>
                <w:rFonts w:ascii="Tahoma" w:hAnsi="Tahoma" w:cs="Tahoma"/>
                <w:sz w:val="16"/>
                <w:szCs w:val="16"/>
                <w:lang w:val="en-GB" w:eastAsia="en-US" w:bidi="ar-SA"/>
              </w:rPr>
              <w:t xml:space="preserve">. </w:t>
            </w:r>
          </w:p>
          <w:p w:rsidR="007046F3" w:rsidRPr="007046F3" w:rsidRDefault="007046F3" w:rsidP="007046F3">
            <w:pPr>
              <w:keepLines/>
              <w:numPr>
                <w:ilvl w:val="12"/>
                <w:numId w:val="0"/>
              </w:numPr>
              <w:bidi w:val="0"/>
              <w:spacing w:before="120" w:after="120"/>
              <w:rPr>
                <w:rFonts w:ascii="Tahoma" w:hAnsi="Tahoma" w:cs="Tahoma"/>
                <w:sz w:val="16"/>
                <w:szCs w:val="16"/>
                <w:lang w:val="en-GB" w:eastAsia="en-US" w:bidi="ar-SA"/>
              </w:rPr>
            </w:pPr>
            <w:r w:rsidRPr="007046F3">
              <w:rPr>
                <w:rFonts w:ascii="Tahoma" w:hAnsi="Tahoma" w:cs="Tahoma"/>
                <w:sz w:val="16"/>
                <w:szCs w:val="16"/>
                <w:lang w:val="en-GB" w:eastAsia="en-US" w:bidi="ar-SA"/>
              </w:rPr>
              <w:t xml:space="preserve">It is essential for patients with pre-existing or gestational diabetes to maintain good metabolic control throughout pregnancy </w:t>
            </w:r>
            <w:r w:rsidRPr="007046F3">
              <w:rPr>
                <w:rFonts w:ascii="Tahoma" w:hAnsi="Tahoma" w:cs="Tahoma"/>
                <w:sz w:val="16"/>
                <w:szCs w:val="16"/>
                <w:highlight w:val="yellow"/>
                <w:lang w:val="en-GB" w:eastAsia="en-US" w:bidi="ar-SA"/>
              </w:rPr>
              <w:t xml:space="preserve">to prevent adverse outcomes associated with </w:t>
            </w:r>
            <w:proofErr w:type="spellStart"/>
            <w:r w:rsidRPr="007046F3">
              <w:rPr>
                <w:rFonts w:ascii="Tahoma" w:hAnsi="Tahoma" w:cs="Tahoma"/>
                <w:sz w:val="16"/>
                <w:szCs w:val="16"/>
                <w:highlight w:val="yellow"/>
                <w:lang w:val="en-GB" w:eastAsia="en-US" w:bidi="ar-SA"/>
              </w:rPr>
              <w:t>hyperglycemia</w:t>
            </w:r>
            <w:proofErr w:type="spellEnd"/>
            <w:r w:rsidRPr="007046F3">
              <w:rPr>
                <w:rFonts w:ascii="Tahoma" w:hAnsi="Tahoma" w:cs="Tahoma"/>
                <w:sz w:val="16"/>
                <w:szCs w:val="16"/>
                <w:lang w:val="en-GB" w:eastAsia="en-US" w:bidi="ar-SA"/>
              </w:rPr>
              <w:t xml:space="preserve">. Insulin requirements may decrease during the first trimester and generally increase during the second and third trimesters. Immediately after delivery, insulin requirements decline rapidly (increased risk of hypoglycaemia). Careful monitoring of glucose control is essential. </w:t>
            </w:r>
          </w:p>
          <w:p w:rsidR="00A875C0" w:rsidRPr="001020BD" w:rsidRDefault="00651920" w:rsidP="00651920">
            <w:pPr>
              <w:spacing w:line="240" w:lineRule="exact"/>
              <w:jc w:val="right"/>
              <w:rPr>
                <w:b/>
                <w:bCs/>
                <w:sz w:val="16"/>
                <w:szCs w:val="16"/>
                <w:rtl/>
              </w:rPr>
            </w:pPr>
            <w:r w:rsidRPr="00240AAF">
              <w:rPr>
                <w:rFonts w:cs="Times New Roman"/>
                <w:b/>
                <w:bCs/>
                <w:i/>
                <w:iCs/>
                <w:color w:val="000000"/>
                <w:sz w:val="16"/>
                <w:szCs w:val="16"/>
                <w:lang w:eastAsia="en-US"/>
              </w:rPr>
              <w:t>////////////////</w:t>
            </w:r>
          </w:p>
        </w:tc>
      </w:tr>
      <w:tr w:rsidR="00734708" w:rsidRPr="00A875C0" w:rsidTr="00FE5C6C">
        <w:tc>
          <w:tcPr>
            <w:tcW w:w="2920" w:type="dxa"/>
          </w:tcPr>
          <w:p w:rsidR="00734708" w:rsidRPr="000F4FA5" w:rsidRDefault="00734708" w:rsidP="00F44230">
            <w:pPr>
              <w:bidi w:val="0"/>
              <w:rPr>
                <w:rFonts w:ascii="Arial Narrow" w:hAnsi="Arial Narrow"/>
                <w:b/>
                <w:bCs/>
                <w:sz w:val="18"/>
                <w:szCs w:val="18"/>
              </w:rPr>
            </w:pPr>
            <w:r w:rsidRPr="000F4FA5">
              <w:rPr>
                <w:rFonts w:ascii="Arial Narrow" w:hAnsi="Arial Narrow"/>
                <w:b/>
                <w:bCs/>
                <w:sz w:val="18"/>
                <w:szCs w:val="18"/>
              </w:rPr>
              <w:t>Adverse events</w:t>
            </w:r>
          </w:p>
        </w:tc>
        <w:tc>
          <w:tcPr>
            <w:tcW w:w="851" w:type="dxa"/>
          </w:tcPr>
          <w:p w:rsidR="00734708" w:rsidRPr="00A875C0" w:rsidRDefault="00734708" w:rsidP="00DA1744">
            <w:pPr>
              <w:spacing w:line="240" w:lineRule="exact"/>
              <w:jc w:val="both"/>
              <w:rPr>
                <w:b/>
                <w:bCs/>
                <w:sz w:val="22"/>
                <w:szCs w:val="22"/>
                <w:rtl/>
              </w:rPr>
            </w:pPr>
          </w:p>
        </w:tc>
        <w:tc>
          <w:tcPr>
            <w:tcW w:w="5245" w:type="dxa"/>
            <w:tcBorders>
              <w:right w:val="single" w:sz="4" w:space="0" w:color="auto"/>
            </w:tcBorders>
          </w:tcPr>
          <w:p w:rsidR="00695DCB" w:rsidRDefault="00695DCB" w:rsidP="00695DCB">
            <w:pPr>
              <w:autoSpaceDE w:val="0"/>
              <w:autoSpaceDN w:val="0"/>
              <w:bidi w:val="0"/>
              <w:adjustRightInd w:val="0"/>
              <w:rPr>
                <w:rFonts w:ascii="Tahoma" w:eastAsia="MS Mincho" w:hAnsi="Tahoma" w:cs="Tahoma"/>
                <w:sz w:val="16"/>
                <w:szCs w:val="16"/>
                <w:u w:val="single"/>
                <w:lang w:eastAsia="ja-JP"/>
              </w:rPr>
            </w:pPr>
            <w:r w:rsidRPr="00240AAF">
              <w:rPr>
                <w:rFonts w:cs="Times New Roman"/>
                <w:b/>
                <w:bCs/>
                <w:i/>
                <w:iCs/>
                <w:color w:val="000000"/>
                <w:sz w:val="16"/>
                <w:szCs w:val="16"/>
                <w:lang w:eastAsia="en-US"/>
              </w:rPr>
              <w:t>////////////////</w:t>
            </w:r>
          </w:p>
          <w:p w:rsidR="00695DCB" w:rsidRPr="00695DCB" w:rsidRDefault="00695DCB" w:rsidP="00695DCB">
            <w:pPr>
              <w:autoSpaceDE w:val="0"/>
              <w:autoSpaceDN w:val="0"/>
              <w:bidi w:val="0"/>
              <w:adjustRightInd w:val="0"/>
              <w:rPr>
                <w:rFonts w:ascii="Tahoma" w:eastAsia="MS Mincho" w:hAnsi="Tahoma" w:cs="Tahoma"/>
                <w:sz w:val="16"/>
                <w:szCs w:val="16"/>
                <w:u w:val="single"/>
                <w:lang w:eastAsia="ja-JP"/>
              </w:rPr>
            </w:pPr>
            <w:r w:rsidRPr="00695DCB">
              <w:rPr>
                <w:rFonts w:ascii="Tahoma" w:eastAsia="MS Mincho" w:hAnsi="Tahoma" w:cs="Tahoma"/>
                <w:sz w:val="16"/>
                <w:szCs w:val="16"/>
                <w:u w:val="single"/>
                <w:lang w:eastAsia="ja-JP"/>
              </w:rPr>
              <w:t>Pediatric population</w:t>
            </w:r>
          </w:p>
          <w:p w:rsidR="00695DCB" w:rsidRPr="00695DCB" w:rsidRDefault="00695DCB" w:rsidP="00695DCB">
            <w:pPr>
              <w:autoSpaceDE w:val="0"/>
              <w:autoSpaceDN w:val="0"/>
              <w:bidi w:val="0"/>
              <w:adjustRightInd w:val="0"/>
              <w:rPr>
                <w:rFonts w:ascii="Tahoma" w:eastAsia="MS Mincho" w:hAnsi="Tahoma" w:cs="Tahoma"/>
                <w:color w:val="000000"/>
                <w:sz w:val="16"/>
                <w:szCs w:val="16"/>
                <w:lang w:eastAsia="ja-JP"/>
              </w:rPr>
            </w:pPr>
            <w:r w:rsidRPr="00695DCB">
              <w:rPr>
                <w:rFonts w:ascii="Tahoma" w:eastAsia="MS Mincho" w:hAnsi="Tahoma" w:cs="Tahoma"/>
                <w:color w:val="000000"/>
                <w:sz w:val="16"/>
                <w:szCs w:val="16"/>
                <w:lang w:eastAsia="ja-JP"/>
              </w:rPr>
              <w:t>In general, the safety profile for children and adolescents</w:t>
            </w:r>
            <w:r w:rsidRPr="00695DCB">
              <w:rPr>
                <w:rFonts w:ascii="Tahoma" w:hAnsi="Tahoma" w:cs="Tahoma"/>
                <w:color w:val="000000"/>
                <w:sz w:val="16"/>
                <w:szCs w:val="16"/>
                <w:lang w:eastAsia="en-US"/>
              </w:rPr>
              <w:t xml:space="preserve"> </w:t>
            </w:r>
            <w:r w:rsidRPr="00695DCB">
              <w:rPr>
                <w:rFonts w:ascii="Tahoma" w:eastAsia="MS Mincho" w:hAnsi="Tahoma" w:cs="Tahoma"/>
                <w:color w:val="000000"/>
                <w:sz w:val="16"/>
                <w:szCs w:val="16"/>
                <w:lang w:eastAsia="ja-JP"/>
              </w:rPr>
              <w:t>(≤ 18 years of age) is similar to the safety profile for adults.</w:t>
            </w:r>
          </w:p>
          <w:p w:rsidR="00695DCB" w:rsidRPr="00695DCB" w:rsidRDefault="00695DCB" w:rsidP="00695DCB">
            <w:pPr>
              <w:autoSpaceDE w:val="0"/>
              <w:autoSpaceDN w:val="0"/>
              <w:bidi w:val="0"/>
              <w:adjustRightInd w:val="0"/>
              <w:rPr>
                <w:rFonts w:ascii="Tahoma" w:eastAsia="MS Mincho" w:hAnsi="Tahoma" w:cs="Tahoma"/>
                <w:sz w:val="16"/>
                <w:szCs w:val="16"/>
                <w:lang w:eastAsia="ja-JP"/>
              </w:rPr>
            </w:pPr>
            <w:r w:rsidRPr="00695DCB">
              <w:rPr>
                <w:rFonts w:ascii="Tahoma" w:eastAsia="MS Mincho" w:hAnsi="Tahoma" w:cs="Tahoma"/>
                <w:sz w:val="16"/>
                <w:szCs w:val="16"/>
                <w:lang w:eastAsia="ja-JP"/>
              </w:rPr>
              <w:t xml:space="preserve">The adverse reaction reports received from post marketing surveillance included </w:t>
            </w:r>
            <w:r w:rsidRPr="00695DCB">
              <w:rPr>
                <w:rFonts w:ascii="Tahoma" w:eastAsia="MS Mincho" w:hAnsi="Tahoma" w:cs="Tahoma"/>
                <w:sz w:val="16"/>
                <w:szCs w:val="16"/>
                <w:u w:val="single"/>
                <w:lang w:eastAsia="ja-JP"/>
              </w:rPr>
              <w:t>relatively</w:t>
            </w:r>
            <w:r w:rsidRPr="00695DCB">
              <w:rPr>
                <w:rFonts w:ascii="Tahoma" w:eastAsia="MS Mincho" w:hAnsi="Tahoma" w:cs="Tahoma"/>
                <w:sz w:val="16"/>
                <w:szCs w:val="16"/>
                <w:lang w:eastAsia="ja-JP"/>
              </w:rPr>
              <w:t xml:space="preserve"> more</w:t>
            </w:r>
          </w:p>
          <w:p w:rsidR="00695DCB" w:rsidRPr="00695DCB" w:rsidRDefault="00695DCB" w:rsidP="00695DCB">
            <w:pPr>
              <w:autoSpaceDE w:val="0"/>
              <w:autoSpaceDN w:val="0"/>
              <w:bidi w:val="0"/>
              <w:adjustRightInd w:val="0"/>
              <w:rPr>
                <w:rFonts w:ascii="Tahoma" w:eastAsia="MS Mincho" w:hAnsi="Tahoma" w:cs="Tahoma"/>
                <w:sz w:val="16"/>
                <w:szCs w:val="16"/>
                <w:lang w:eastAsia="ja-JP"/>
              </w:rPr>
            </w:pPr>
            <w:r w:rsidRPr="00695DCB">
              <w:rPr>
                <w:rFonts w:ascii="Tahoma" w:eastAsia="MS Mincho" w:hAnsi="Tahoma" w:cs="Tahoma"/>
                <w:sz w:val="16"/>
                <w:szCs w:val="16"/>
                <w:lang w:eastAsia="ja-JP"/>
              </w:rPr>
              <w:t>frequent injection site reactions (injection site pain, injection site reaction) and skin reactions (rash,</w:t>
            </w:r>
          </w:p>
          <w:p w:rsidR="00695DCB" w:rsidRPr="00695DCB" w:rsidRDefault="00695DCB" w:rsidP="00695DCB">
            <w:pPr>
              <w:autoSpaceDE w:val="0"/>
              <w:autoSpaceDN w:val="0"/>
              <w:bidi w:val="0"/>
              <w:adjustRightInd w:val="0"/>
              <w:rPr>
                <w:rFonts w:ascii="Tahoma" w:eastAsia="MS Mincho" w:hAnsi="Tahoma" w:cs="Tahoma"/>
                <w:sz w:val="16"/>
                <w:szCs w:val="16"/>
                <w:lang w:eastAsia="ja-JP"/>
              </w:rPr>
            </w:pPr>
            <w:proofErr w:type="spellStart"/>
            <w:proofErr w:type="gramStart"/>
            <w:r w:rsidRPr="00695DCB">
              <w:rPr>
                <w:rFonts w:ascii="Tahoma" w:eastAsia="MS Mincho" w:hAnsi="Tahoma" w:cs="Tahoma"/>
                <w:sz w:val="16"/>
                <w:szCs w:val="16"/>
                <w:lang w:eastAsia="ja-JP"/>
              </w:rPr>
              <w:t>urticaria</w:t>
            </w:r>
            <w:proofErr w:type="spellEnd"/>
            <w:proofErr w:type="gramEnd"/>
            <w:r w:rsidRPr="00695DCB">
              <w:rPr>
                <w:rFonts w:ascii="Tahoma" w:eastAsia="MS Mincho" w:hAnsi="Tahoma" w:cs="Tahoma"/>
                <w:sz w:val="16"/>
                <w:szCs w:val="16"/>
                <w:lang w:eastAsia="ja-JP"/>
              </w:rPr>
              <w:t>) in children and adolescents</w:t>
            </w:r>
            <w:r w:rsidRPr="00695DCB">
              <w:rPr>
                <w:rFonts w:ascii="Tahoma" w:hAnsi="Tahoma" w:cs="Tahoma"/>
                <w:sz w:val="16"/>
                <w:szCs w:val="16"/>
                <w:lang w:eastAsia="en-US"/>
              </w:rPr>
              <w:t xml:space="preserve"> </w:t>
            </w:r>
            <w:r w:rsidRPr="00695DCB">
              <w:rPr>
                <w:rFonts w:ascii="Tahoma" w:eastAsia="MS Mincho" w:hAnsi="Tahoma" w:cs="Tahoma"/>
                <w:sz w:val="16"/>
                <w:szCs w:val="16"/>
                <w:lang w:eastAsia="ja-JP"/>
              </w:rPr>
              <w:t xml:space="preserve">(≤ 18 years of age) than in adults. </w:t>
            </w:r>
          </w:p>
          <w:p w:rsidR="00695DCB" w:rsidRPr="00695DCB" w:rsidRDefault="00695DCB" w:rsidP="00695DCB">
            <w:pPr>
              <w:autoSpaceDE w:val="0"/>
              <w:autoSpaceDN w:val="0"/>
              <w:bidi w:val="0"/>
              <w:adjustRightInd w:val="0"/>
              <w:rPr>
                <w:rFonts w:ascii="Tahoma" w:eastAsia="MS Mincho" w:hAnsi="Tahoma" w:cs="Tahoma"/>
                <w:strike/>
                <w:color w:val="FF0000"/>
                <w:sz w:val="16"/>
                <w:szCs w:val="16"/>
                <w:lang w:eastAsia="ja-JP"/>
              </w:rPr>
            </w:pPr>
            <w:r w:rsidRPr="00695DCB">
              <w:rPr>
                <w:rFonts w:ascii="Tahoma" w:eastAsia="MS Mincho" w:hAnsi="Tahoma" w:cs="Tahoma"/>
                <w:sz w:val="16"/>
                <w:szCs w:val="16"/>
                <w:lang w:eastAsia="ja-JP"/>
              </w:rPr>
              <w:t xml:space="preserve">Clinical study safety data are </w:t>
            </w:r>
            <w:r w:rsidRPr="00695DCB">
              <w:rPr>
                <w:rFonts w:ascii="Tahoma" w:eastAsia="MS Mincho" w:hAnsi="Tahoma" w:cs="Tahoma"/>
                <w:sz w:val="16"/>
                <w:szCs w:val="16"/>
                <w:highlight w:val="yellow"/>
                <w:lang w:eastAsia="ja-JP"/>
              </w:rPr>
              <w:t>not</w:t>
            </w:r>
            <w:r w:rsidRPr="00695DCB">
              <w:rPr>
                <w:rFonts w:ascii="Tahoma" w:eastAsia="MS Mincho" w:hAnsi="Tahoma" w:cs="Tahoma"/>
                <w:sz w:val="16"/>
                <w:szCs w:val="16"/>
                <w:lang w:eastAsia="ja-JP"/>
              </w:rPr>
              <w:t xml:space="preserve"> available </w:t>
            </w:r>
            <w:r w:rsidRPr="00695DCB">
              <w:rPr>
                <w:rFonts w:ascii="Tahoma" w:eastAsia="MS Mincho" w:hAnsi="Tahoma" w:cs="Tahoma"/>
                <w:sz w:val="16"/>
                <w:szCs w:val="16"/>
                <w:highlight w:val="yellow"/>
                <w:lang w:eastAsia="ja-JP"/>
              </w:rPr>
              <w:t>for</w:t>
            </w:r>
            <w:r w:rsidRPr="00695DCB">
              <w:rPr>
                <w:rFonts w:ascii="Tahoma" w:eastAsia="MS Mincho" w:hAnsi="Tahoma" w:cs="Tahoma"/>
                <w:sz w:val="16"/>
                <w:szCs w:val="16"/>
                <w:lang w:eastAsia="ja-JP"/>
              </w:rPr>
              <w:t xml:space="preserve"> </w:t>
            </w:r>
            <w:r w:rsidRPr="00695DCB">
              <w:rPr>
                <w:rFonts w:ascii="Tahoma" w:eastAsia="MS Mincho" w:hAnsi="Tahoma" w:cs="Tahoma"/>
                <w:strike/>
                <w:color w:val="FF0000"/>
                <w:sz w:val="16"/>
                <w:szCs w:val="16"/>
                <w:lang w:eastAsia="ja-JP"/>
              </w:rPr>
              <w:t xml:space="preserve">in </w:t>
            </w:r>
            <w:proofErr w:type="gramStart"/>
            <w:r w:rsidRPr="00695DCB">
              <w:rPr>
                <w:rFonts w:ascii="Tahoma" w:eastAsia="MS Mincho" w:hAnsi="Tahoma" w:cs="Tahoma"/>
                <w:strike/>
                <w:color w:val="FF0000"/>
                <w:sz w:val="16"/>
                <w:szCs w:val="16"/>
                <w:lang w:eastAsia="ja-JP"/>
              </w:rPr>
              <w:t>patients</w:t>
            </w:r>
            <w:proofErr w:type="gramEnd"/>
            <w:r w:rsidRPr="00695DCB">
              <w:rPr>
                <w:rFonts w:ascii="Tahoma" w:eastAsia="MS Mincho" w:hAnsi="Tahoma" w:cs="Tahoma"/>
                <w:color w:val="FF0000"/>
                <w:sz w:val="16"/>
                <w:szCs w:val="16"/>
                <w:lang w:eastAsia="ja-JP"/>
              </w:rPr>
              <w:t xml:space="preserve"> </w:t>
            </w:r>
            <w:r w:rsidRPr="00695DCB">
              <w:rPr>
                <w:rFonts w:ascii="Tahoma" w:eastAsia="MS Mincho" w:hAnsi="Tahoma" w:cs="Tahoma"/>
                <w:sz w:val="16"/>
                <w:szCs w:val="16"/>
                <w:highlight w:val="yellow"/>
                <w:lang w:eastAsia="ja-JP"/>
              </w:rPr>
              <w:t>children under</w:t>
            </w:r>
            <w:r w:rsidRPr="00695DCB">
              <w:rPr>
                <w:rFonts w:ascii="Tahoma" w:eastAsia="MS Mincho" w:hAnsi="Tahoma" w:cs="Tahoma"/>
                <w:sz w:val="16"/>
                <w:szCs w:val="16"/>
                <w:lang w:eastAsia="ja-JP"/>
              </w:rPr>
              <w:t xml:space="preserve"> </w:t>
            </w:r>
            <w:r w:rsidRPr="00695DCB">
              <w:rPr>
                <w:rFonts w:ascii="Tahoma" w:eastAsia="MS Mincho" w:hAnsi="Tahoma" w:cs="Tahoma"/>
                <w:strike/>
                <w:color w:val="FF0000"/>
                <w:sz w:val="16"/>
                <w:szCs w:val="16"/>
                <w:lang w:eastAsia="ja-JP"/>
              </w:rPr>
              <w:t xml:space="preserve">below </w:t>
            </w:r>
            <w:r w:rsidRPr="00695DCB">
              <w:rPr>
                <w:rFonts w:ascii="Tahoma" w:eastAsia="MS Mincho" w:hAnsi="Tahoma" w:cs="Tahoma"/>
                <w:sz w:val="16"/>
                <w:szCs w:val="16"/>
                <w:highlight w:val="yellow"/>
                <w:lang w:eastAsia="ja-JP"/>
              </w:rPr>
              <w:t>2</w:t>
            </w:r>
            <w:r w:rsidRPr="00695DCB">
              <w:rPr>
                <w:rFonts w:ascii="Tahoma" w:eastAsia="MS Mincho" w:hAnsi="Tahoma" w:cs="Tahoma"/>
                <w:sz w:val="16"/>
                <w:szCs w:val="16"/>
                <w:lang w:eastAsia="ja-JP"/>
              </w:rPr>
              <w:t xml:space="preserve"> </w:t>
            </w:r>
            <w:r w:rsidRPr="00695DCB">
              <w:rPr>
                <w:rFonts w:ascii="Tahoma" w:eastAsia="MS Mincho" w:hAnsi="Tahoma" w:cs="Tahoma"/>
                <w:strike/>
                <w:color w:val="FF0000"/>
                <w:sz w:val="16"/>
                <w:szCs w:val="16"/>
                <w:lang w:eastAsia="ja-JP"/>
              </w:rPr>
              <w:t>6</w:t>
            </w:r>
            <w:r w:rsidRPr="00695DCB">
              <w:rPr>
                <w:rFonts w:ascii="Tahoma" w:eastAsia="MS Mincho" w:hAnsi="Tahoma" w:cs="Tahoma"/>
                <w:sz w:val="16"/>
                <w:szCs w:val="16"/>
                <w:lang w:eastAsia="ja-JP"/>
              </w:rPr>
              <w:t xml:space="preserve"> years </w:t>
            </w:r>
            <w:r w:rsidRPr="00695DCB">
              <w:rPr>
                <w:rFonts w:ascii="Tahoma" w:eastAsia="MS Mincho" w:hAnsi="Tahoma" w:cs="Tahoma"/>
                <w:strike/>
                <w:color w:val="FF0000"/>
                <w:sz w:val="16"/>
                <w:szCs w:val="16"/>
                <w:lang w:eastAsia="ja-JP"/>
              </w:rPr>
              <w:t>of age.</w:t>
            </w:r>
          </w:p>
          <w:p w:rsidR="00734708" w:rsidRPr="00695DCB" w:rsidRDefault="00695DCB" w:rsidP="00695DCB">
            <w:pPr>
              <w:autoSpaceDE w:val="0"/>
              <w:autoSpaceDN w:val="0"/>
              <w:bidi w:val="0"/>
              <w:adjustRightInd w:val="0"/>
              <w:rPr>
                <w:rFonts w:ascii="Arial" w:hAnsi="Arial" w:cs="Arial"/>
                <w:i/>
                <w:iCs/>
                <w:sz w:val="20"/>
                <w:szCs w:val="20"/>
                <w:lang w:eastAsia="en-US" w:bidi="ar-SA"/>
              </w:rPr>
            </w:pPr>
            <w:r w:rsidRPr="00240AAF">
              <w:rPr>
                <w:rFonts w:cs="Times New Roman"/>
                <w:b/>
                <w:bCs/>
                <w:i/>
                <w:iCs/>
                <w:color w:val="000000"/>
                <w:sz w:val="16"/>
                <w:szCs w:val="16"/>
                <w:lang w:eastAsia="en-US"/>
              </w:rPr>
              <w:t>////////////////</w:t>
            </w:r>
          </w:p>
        </w:tc>
      </w:tr>
    </w:tbl>
    <w:p w:rsidR="00F82F1A" w:rsidRDefault="00F82F1A" w:rsidP="00F82F1A">
      <w:pPr>
        <w:ind w:left="-143" w:right="-142"/>
        <w:rPr>
          <w:b/>
          <w:bCs/>
          <w:sz w:val="22"/>
          <w:szCs w:val="22"/>
          <w:rtl/>
        </w:rPr>
      </w:pPr>
    </w:p>
    <w:p w:rsidR="00A14A01" w:rsidRDefault="00A14A01" w:rsidP="00202288">
      <w:pPr>
        <w:pBdr>
          <w:bottom w:val="single" w:sz="4" w:space="0" w:color="auto"/>
        </w:pBdr>
        <w:ind w:left="-143" w:right="-142"/>
        <w:rPr>
          <w:b/>
          <w:bCs/>
          <w:sz w:val="22"/>
          <w:szCs w:val="22"/>
          <w:rtl/>
        </w:rPr>
      </w:pPr>
    </w:p>
    <w:p w:rsidR="00A14A01" w:rsidRDefault="00A14A01" w:rsidP="00202288">
      <w:pPr>
        <w:pBdr>
          <w:bottom w:val="single" w:sz="4" w:space="0" w:color="auto"/>
        </w:pBdr>
        <w:ind w:left="-143" w:right="-142"/>
        <w:rPr>
          <w:b/>
          <w:bCs/>
          <w:sz w:val="22"/>
          <w:szCs w:val="22"/>
          <w:rtl/>
        </w:rPr>
      </w:pPr>
    </w:p>
    <w:p w:rsidR="00A14A01" w:rsidRDefault="00A14A01" w:rsidP="00202288">
      <w:pPr>
        <w:pBdr>
          <w:bottom w:val="single" w:sz="4" w:space="0" w:color="auto"/>
        </w:pBdr>
        <w:ind w:left="-143" w:right="-142"/>
        <w:rPr>
          <w:b/>
          <w:bCs/>
          <w:sz w:val="22"/>
          <w:szCs w:val="22"/>
          <w:rtl/>
        </w:rPr>
      </w:pPr>
    </w:p>
    <w:p w:rsidR="00A14A01" w:rsidRDefault="00A14A01" w:rsidP="00202288">
      <w:pPr>
        <w:pBdr>
          <w:bottom w:val="single" w:sz="4" w:space="0" w:color="auto"/>
        </w:pBdr>
        <w:ind w:left="-143" w:right="-142"/>
        <w:rPr>
          <w:b/>
          <w:bCs/>
          <w:sz w:val="22"/>
          <w:szCs w:val="22"/>
          <w:rtl/>
        </w:rPr>
      </w:pPr>
    </w:p>
    <w:p w:rsidR="00A14A01" w:rsidRDefault="00A14A01" w:rsidP="00202288">
      <w:pPr>
        <w:pBdr>
          <w:bottom w:val="single" w:sz="4" w:space="0" w:color="auto"/>
        </w:pBdr>
        <w:ind w:left="-143" w:right="-142"/>
        <w:rPr>
          <w:b/>
          <w:bCs/>
          <w:sz w:val="22"/>
          <w:szCs w:val="22"/>
          <w:rtl/>
        </w:rPr>
      </w:pPr>
    </w:p>
    <w:p w:rsidR="00A14A01" w:rsidRDefault="00A14A01" w:rsidP="00202288">
      <w:pPr>
        <w:pBdr>
          <w:bottom w:val="single" w:sz="4" w:space="0" w:color="auto"/>
        </w:pBdr>
        <w:ind w:left="-143" w:right="-142"/>
        <w:rPr>
          <w:b/>
          <w:bCs/>
          <w:sz w:val="22"/>
          <w:szCs w:val="22"/>
          <w:rtl/>
        </w:rPr>
      </w:pPr>
    </w:p>
    <w:p w:rsidR="00A14A01" w:rsidRDefault="00A14A01" w:rsidP="00202288">
      <w:pPr>
        <w:pBdr>
          <w:bottom w:val="single" w:sz="4" w:space="0" w:color="auto"/>
        </w:pBdr>
        <w:ind w:left="-143" w:right="-142"/>
        <w:rPr>
          <w:b/>
          <w:bCs/>
          <w:sz w:val="22"/>
          <w:szCs w:val="22"/>
          <w:rtl/>
        </w:rPr>
      </w:pPr>
    </w:p>
    <w:p w:rsidR="00A14A01" w:rsidRDefault="00A14A01" w:rsidP="00202288">
      <w:pPr>
        <w:pBdr>
          <w:bottom w:val="single" w:sz="4" w:space="0" w:color="auto"/>
        </w:pBdr>
        <w:ind w:left="-143" w:right="-142"/>
        <w:rPr>
          <w:b/>
          <w:bCs/>
          <w:sz w:val="22"/>
          <w:szCs w:val="22"/>
          <w:rtl/>
        </w:rPr>
      </w:pPr>
    </w:p>
    <w:p w:rsidR="00A14A01" w:rsidRDefault="00A14A01" w:rsidP="00202288">
      <w:pPr>
        <w:pBdr>
          <w:bottom w:val="single" w:sz="4" w:space="0" w:color="auto"/>
        </w:pBdr>
        <w:ind w:left="-143" w:right="-142"/>
        <w:rPr>
          <w:b/>
          <w:bCs/>
          <w:sz w:val="22"/>
          <w:szCs w:val="22"/>
          <w:rtl/>
        </w:rPr>
      </w:pPr>
    </w:p>
    <w:p w:rsidR="00A14A01" w:rsidRDefault="00A14A01" w:rsidP="00202288">
      <w:pPr>
        <w:pBdr>
          <w:bottom w:val="single" w:sz="4" w:space="0" w:color="auto"/>
        </w:pBdr>
        <w:ind w:left="-143" w:right="-142"/>
        <w:rPr>
          <w:b/>
          <w:bCs/>
          <w:sz w:val="22"/>
          <w:szCs w:val="22"/>
          <w:rtl/>
        </w:rPr>
      </w:pPr>
    </w:p>
    <w:p w:rsidR="00732C07" w:rsidRDefault="00732C07" w:rsidP="00352380">
      <w:pPr>
        <w:pBdr>
          <w:bottom w:val="dotted" w:sz="24" w:space="27" w:color="auto"/>
        </w:pBdr>
        <w:ind w:left="-143" w:right="-142" w:firstLine="863"/>
        <w:rPr>
          <w:sz w:val="22"/>
          <w:szCs w:val="22"/>
          <w:rtl/>
        </w:rPr>
      </w:pPr>
    </w:p>
    <w:p w:rsidR="00732C07" w:rsidRDefault="00732C07" w:rsidP="00352380">
      <w:pPr>
        <w:pBdr>
          <w:bottom w:val="dotted" w:sz="24" w:space="27" w:color="auto"/>
        </w:pBdr>
        <w:ind w:left="-143" w:right="-142" w:firstLine="863"/>
        <w:rPr>
          <w:sz w:val="22"/>
          <w:szCs w:val="22"/>
          <w:rtl/>
        </w:rPr>
      </w:pPr>
    </w:p>
    <w:p w:rsidR="00732C07" w:rsidRDefault="00732C07" w:rsidP="00352380">
      <w:pPr>
        <w:pBdr>
          <w:bottom w:val="dotted" w:sz="24" w:space="27" w:color="auto"/>
        </w:pBdr>
        <w:ind w:left="-143" w:right="-142" w:firstLine="863"/>
        <w:rPr>
          <w:sz w:val="22"/>
          <w:szCs w:val="22"/>
          <w:rtl/>
        </w:rPr>
      </w:pPr>
    </w:p>
    <w:p w:rsidR="00732C07" w:rsidRDefault="00732C07" w:rsidP="00352380">
      <w:pPr>
        <w:pBdr>
          <w:bottom w:val="dotted" w:sz="24" w:space="27" w:color="auto"/>
        </w:pBdr>
        <w:ind w:left="-143" w:right="-142" w:firstLine="863"/>
        <w:rPr>
          <w:sz w:val="22"/>
          <w:szCs w:val="22"/>
          <w:rtl/>
        </w:rPr>
      </w:pPr>
    </w:p>
    <w:p w:rsidR="00732C07" w:rsidRDefault="00732C07" w:rsidP="00352380">
      <w:pPr>
        <w:pBdr>
          <w:bottom w:val="dotted" w:sz="24" w:space="27" w:color="auto"/>
        </w:pBdr>
        <w:ind w:left="-143" w:right="-142" w:firstLine="863"/>
        <w:rPr>
          <w:sz w:val="22"/>
          <w:szCs w:val="22"/>
          <w:rtl/>
        </w:rPr>
      </w:pPr>
    </w:p>
    <w:p w:rsidR="00732C07" w:rsidRDefault="00732C07" w:rsidP="00352380">
      <w:pPr>
        <w:pBdr>
          <w:bottom w:val="dotted" w:sz="24" w:space="27" w:color="auto"/>
        </w:pBdr>
        <w:ind w:left="-143" w:right="-142" w:firstLine="863"/>
        <w:rPr>
          <w:sz w:val="22"/>
          <w:szCs w:val="22"/>
          <w:rtl/>
        </w:rPr>
      </w:pPr>
    </w:p>
    <w:p w:rsidR="00732C07" w:rsidRDefault="00732C07" w:rsidP="00352380">
      <w:pPr>
        <w:pBdr>
          <w:bottom w:val="dotted" w:sz="24" w:space="27" w:color="auto"/>
        </w:pBdr>
        <w:ind w:left="-143" w:right="-142" w:firstLine="863"/>
        <w:rPr>
          <w:sz w:val="22"/>
          <w:szCs w:val="22"/>
          <w:rtl/>
        </w:rPr>
      </w:pPr>
    </w:p>
    <w:p w:rsidR="00732C07" w:rsidRDefault="00732C07" w:rsidP="00352380">
      <w:pPr>
        <w:pBdr>
          <w:bottom w:val="dotted" w:sz="24" w:space="27" w:color="auto"/>
        </w:pBdr>
        <w:ind w:left="-143" w:right="-142" w:firstLine="863"/>
        <w:rPr>
          <w:sz w:val="22"/>
          <w:szCs w:val="22"/>
          <w:rtl/>
        </w:rPr>
      </w:pPr>
    </w:p>
    <w:p w:rsidR="00732C07" w:rsidRDefault="00732C07" w:rsidP="00352380">
      <w:pPr>
        <w:pBdr>
          <w:bottom w:val="dotted" w:sz="24" w:space="27" w:color="auto"/>
        </w:pBdr>
        <w:ind w:left="-143" w:right="-142" w:firstLine="863"/>
        <w:rPr>
          <w:sz w:val="22"/>
          <w:szCs w:val="22"/>
          <w:rtl/>
        </w:rPr>
      </w:pPr>
    </w:p>
    <w:p w:rsidR="00732C07" w:rsidRDefault="00732C07" w:rsidP="00352380">
      <w:pPr>
        <w:pBdr>
          <w:bottom w:val="dotted" w:sz="24" w:space="27" w:color="auto"/>
        </w:pBdr>
        <w:ind w:left="-143" w:right="-142" w:firstLine="863"/>
        <w:rPr>
          <w:sz w:val="22"/>
          <w:szCs w:val="22"/>
          <w:rtl/>
        </w:rPr>
      </w:pPr>
    </w:p>
    <w:p w:rsidR="00732C07" w:rsidRDefault="00732C07" w:rsidP="00352380">
      <w:pPr>
        <w:pBdr>
          <w:bottom w:val="dotted" w:sz="24" w:space="27" w:color="auto"/>
        </w:pBdr>
        <w:ind w:left="-143" w:right="-142" w:firstLine="863"/>
        <w:rPr>
          <w:sz w:val="22"/>
          <w:szCs w:val="22"/>
          <w:rtl/>
        </w:rPr>
      </w:pPr>
    </w:p>
    <w:p w:rsidR="00732C07" w:rsidRDefault="00732C07" w:rsidP="00352380">
      <w:pPr>
        <w:pBdr>
          <w:bottom w:val="dotted" w:sz="24" w:space="27" w:color="auto"/>
        </w:pBdr>
        <w:ind w:left="-143" w:right="-142" w:firstLine="863"/>
        <w:rPr>
          <w:sz w:val="22"/>
          <w:szCs w:val="22"/>
          <w:rtl/>
        </w:rPr>
      </w:pPr>
    </w:p>
    <w:p w:rsidR="00732C07" w:rsidRDefault="00732C07" w:rsidP="00352380">
      <w:pPr>
        <w:pBdr>
          <w:bottom w:val="dotted" w:sz="24" w:space="27" w:color="auto"/>
        </w:pBdr>
        <w:ind w:left="-143" w:right="-142" w:firstLine="863"/>
        <w:rPr>
          <w:sz w:val="22"/>
          <w:szCs w:val="22"/>
          <w:rtl/>
        </w:rPr>
      </w:pPr>
    </w:p>
    <w:p w:rsidR="00732C07" w:rsidRDefault="00732C07" w:rsidP="00352380">
      <w:pPr>
        <w:pBdr>
          <w:bottom w:val="dotted" w:sz="24" w:space="27" w:color="auto"/>
        </w:pBdr>
        <w:ind w:left="-143" w:right="-142" w:firstLine="863"/>
        <w:rPr>
          <w:sz w:val="22"/>
          <w:szCs w:val="22"/>
          <w:rtl/>
        </w:rPr>
      </w:pPr>
    </w:p>
    <w:p w:rsidR="00732C07" w:rsidRDefault="00732C07" w:rsidP="00352380">
      <w:pPr>
        <w:pBdr>
          <w:bottom w:val="dotted" w:sz="24" w:space="27" w:color="auto"/>
        </w:pBdr>
        <w:ind w:left="-143" w:right="-142" w:firstLine="863"/>
        <w:rPr>
          <w:sz w:val="22"/>
          <w:szCs w:val="22"/>
          <w:rtl/>
        </w:rPr>
      </w:pPr>
    </w:p>
    <w:p w:rsidR="00732C07" w:rsidRDefault="00732C07" w:rsidP="00352380">
      <w:pPr>
        <w:pBdr>
          <w:bottom w:val="dotted" w:sz="24" w:space="27" w:color="auto"/>
        </w:pBdr>
        <w:ind w:left="-143" w:right="-142" w:firstLine="863"/>
        <w:rPr>
          <w:sz w:val="22"/>
          <w:szCs w:val="22"/>
          <w:rtl/>
        </w:rPr>
      </w:pPr>
    </w:p>
    <w:p w:rsidR="00732C07" w:rsidRDefault="00732C07" w:rsidP="00352380">
      <w:pPr>
        <w:pBdr>
          <w:bottom w:val="dotted" w:sz="24" w:space="27" w:color="auto"/>
        </w:pBdr>
        <w:ind w:left="-143" w:right="-142" w:firstLine="863"/>
        <w:rPr>
          <w:sz w:val="22"/>
          <w:szCs w:val="22"/>
          <w:rtl/>
        </w:rPr>
      </w:pPr>
    </w:p>
    <w:p w:rsidR="00C64AF7" w:rsidRDefault="00C64AF7" w:rsidP="00352380">
      <w:pPr>
        <w:pBdr>
          <w:bottom w:val="dotted" w:sz="24" w:space="27" w:color="auto"/>
        </w:pBdr>
        <w:ind w:left="-143" w:right="-142" w:firstLine="863"/>
        <w:rPr>
          <w:sz w:val="22"/>
          <w:szCs w:val="22"/>
          <w:rtl/>
        </w:rPr>
      </w:pPr>
    </w:p>
    <w:p w:rsidR="00C64AF7" w:rsidRDefault="00C64AF7" w:rsidP="00352380">
      <w:pPr>
        <w:pBdr>
          <w:bottom w:val="dotted" w:sz="24" w:space="27" w:color="auto"/>
        </w:pBdr>
        <w:ind w:left="-143" w:right="-142" w:firstLine="863"/>
        <w:rPr>
          <w:sz w:val="22"/>
          <w:szCs w:val="22"/>
        </w:rPr>
      </w:pPr>
    </w:p>
    <w:p w:rsidR="004C773B" w:rsidRDefault="004C773B" w:rsidP="00352380">
      <w:pPr>
        <w:pBdr>
          <w:bottom w:val="dotted" w:sz="24" w:space="27" w:color="auto"/>
        </w:pBdr>
        <w:ind w:left="-143" w:right="-142" w:firstLine="863"/>
        <w:rPr>
          <w:sz w:val="22"/>
          <w:szCs w:val="22"/>
          <w:rtl/>
        </w:rPr>
      </w:pPr>
    </w:p>
    <w:p w:rsidR="00732C07" w:rsidRDefault="00732C07" w:rsidP="00352380">
      <w:pPr>
        <w:pBdr>
          <w:bottom w:val="dotted" w:sz="24" w:space="27" w:color="auto"/>
        </w:pBdr>
        <w:ind w:left="-143" w:right="-142" w:firstLine="863"/>
        <w:rPr>
          <w:sz w:val="22"/>
          <w:szCs w:val="22"/>
          <w:rtl/>
        </w:rPr>
      </w:pPr>
    </w:p>
    <w:p w:rsidR="00732C07" w:rsidRDefault="00732C07" w:rsidP="00352380">
      <w:pPr>
        <w:pBdr>
          <w:bottom w:val="dotted" w:sz="24" w:space="27" w:color="auto"/>
        </w:pBdr>
        <w:ind w:left="-143" w:right="-142" w:firstLine="863"/>
        <w:rPr>
          <w:sz w:val="22"/>
          <w:szCs w:val="22"/>
          <w:rtl/>
        </w:rPr>
      </w:pPr>
    </w:p>
    <w:p w:rsidR="00732C07" w:rsidRDefault="00732C07" w:rsidP="00352380">
      <w:pPr>
        <w:pBdr>
          <w:bottom w:val="dotted" w:sz="24" w:space="27" w:color="auto"/>
        </w:pBdr>
        <w:ind w:left="-143" w:right="-142" w:firstLine="863"/>
        <w:rPr>
          <w:sz w:val="22"/>
          <w:szCs w:val="22"/>
        </w:rPr>
      </w:pPr>
    </w:p>
    <w:p w:rsidR="004C773B" w:rsidRDefault="004C773B" w:rsidP="00352380">
      <w:pPr>
        <w:pBdr>
          <w:bottom w:val="dotted" w:sz="24" w:space="27" w:color="auto"/>
        </w:pBdr>
        <w:ind w:left="-143" w:right="-142" w:firstLine="863"/>
        <w:rPr>
          <w:sz w:val="22"/>
          <w:szCs w:val="22"/>
        </w:rPr>
      </w:pPr>
    </w:p>
    <w:p w:rsidR="004C773B" w:rsidRDefault="004C773B" w:rsidP="00352380">
      <w:pPr>
        <w:pBdr>
          <w:bottom w:val="dotted" w:sz="24" w:space="27" w:color="auto"/>
        </w:pBdr>
        <w:ind w:left="-143" w:right="-142" w:firstLine="863"/>
        <w:rPr>
          <w:sz w:val="22"/>
          <w:szCs w:val="22"/>
        </w:rPr>
      </w:pPr>
    </w:p>
    <w:p w:rsidR="003A3735" w:rsidRDefault="003A3735" w:rsidP="00352380">
      <w:pPr>
        <w:pBdr>
          <w:bottom w:val="dotted" w:sz="24" w:space="27" w:color="auto"/>
        </w:pBdr>
        <w:ind w:left="-143" w:right="-142" w:firstLine="863"/>
        <w:rPr>
          <w:sz w:val="22"/>
          <w:szCs w:val="22"/>
          <w:rtl/>
        </w:rPr>
      </w:pPr>
    </w:p>
    <w:p w:rsidR="003A3735" w:rsidRPr="00B54B77" w:rsidRDefault="003A3735" w:rsidP="003A3735">
      <w:pPr>
        <w:pStyle w:val="1"/>
        <w:ind w:left="-285" w:right="-142" w:firstLine="285"/>
        <w:rPr>
          <w:rFonts w:cs="David Transparent"/>
          <w:color w:val="C0C0C0"/>
          <w:u w:val="none"/>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B54B77">
        <w:rPr>
          <w:rFonts w:cs="David Transparent" w:hint="cs"/>
          <w:color w:val="C0C0C0"/>
          <w:u w:val="none"/>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הודעה על </w:t>
      </w:r>
      <w:r w:rsidRPr="00B54B77">
        <w:rPr>
          <w:rFonts w:cs="David Transparent"/>
          <w:color w:val="C0C0C0"/>
          <w:u w:val="none"/>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החמרה  (</w:t>
      </w:r>
      <w:r w:rsidRPr="00B54B77">
        <w:rPr>
          <w:rFonts w:cs="David Transparent" w:hint="cs"/>
          <w:color w:val="C0C0C0"/>
          <w:u w:val="none"/>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מידע </w:t>
      </w:r>
      <w:r w:rsidRPr="00B54B77">
        <w:rPr>
          <w:rFonts w:cs="David Transparent"/>
          <w:color w:val="C0C0C0"/>
          <w:u w:val="none"/>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בטיחות)  בעלון לצרכן </w:t>
      </w:r>
    </w:p>
    <w:p w:rsidR="003A3735" w:rsidRPr="00B54B77" w:rsidRDefault="003A3735" w:rsidP="003A3735">
      <w:pPr>
        <w:pStyle w:val="1"/>
        <w:ind w:left="-285" w:right="-142" w:firstLine="285"/>
        <w:rPr>
          <w:rFonts w:cs="David Transparent"/>
          <w:color w:val="C0C0C0"/>
          <w:u w:val="none"/>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B54B77">
        <w:rPr>
          <w:rFonts w:cs="David Transparent" w:hint="cs"/>
          <w:b w:val="0"/>
          <w:bCs w:val="0"/>
          <w:color w:val="C0C0C0"/>
          <w:sz w:val="14"/>
          <w:szCs w:val="24"/>
          <w:u w:val="none"/>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(מעודכן 05.2013</w:t>
      </w:r>
      <w:r w:rsidRPr="00B54B77">
        <w:rPr>
          <w:rFonts w:cs="David Transparent" w:hint="cs"/>
          <w:b w:val="0"/>
          <w:bCs w:val="0"/>
          <w:color w:val="C0C0C0"/>
          <w:sz w:val="24"/>
          <w:szCs w:val="24"/>
          <w:u w:val="none"/>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sidRPr="00B54B77">
        <w:rPr>
          <w:rFonts w:cs="David Transparent"/>
          <w:color w:val="C0C0C0"/>
          <w:u w:val="none"/>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p>
    <w:p w:rsidR="003A3735" w:rsidRDefault="003A3735" w:rsidP="003A3735">
      <w:pPr>
        <w:rPr>
          <w:b/>
          <w:bCs/>
          <w:rtl/>
        </w:rPr>
      </w:pPr>
    </w:p>
    <w:p w:rsidR="003A3735" w:rsidRPr="00410789" w:rsidRDefault="003A3735" w:rsidP="00732C07">
      <w:pPr>
        <w:spacing w:line="360" w:lineRule="auto"/>
        <w:rPr>
          <w:rFonts w:cs="David Transparent"/>
          <w:b/>
          <w:bCs/>
          <w:sz w:val="28"/>
          <w:szCs w:val="28"/>
        </w:rPr>
      </w:pPr>
      <w:r w:rsidRPr="00410789">
        <w:rPr>
          <w:rFonts w:cs="David Transparent" w:hint="cs"/>
          <w:b/>
          <w:bCs/>
          <w:sz w:val="28"/>
          <w:szCs w:val="28"/>
          <w:rtl/>
        </w:rPr>
        <w:t xml:space="preserve"> תאריך </w:t>
      </w:r>
      <w:r w:rsidR="005878D1">
        <w:rPr>
          <w:rFonts w:cs="David Transparent"/>
          <w:b/>
          <w:bCs/>
          <w:szCs w:val="28"/>
          <w:u w:val="single"/>
        </w:rPr>
        <w:t>2</w:t>
      </w:r>
      <w:r w:rsidR="00732C07">
        <w:rPr>
          <w:rFonts w:cs="David Transparent"/>
          <w:b/>
          <w:bCs/>
          <w:szCs w:val="28"/>
          <w:u w:val="single"/>
        </w:rPr>
        <w:t>0.02</w:t>
      </w:r>
      <w:r w:rsidRPr="001046C3">
        <w:rPr>
          <w:rFonts w:cs="David Transparent"/>
          <w:b/>
          <w:bCs/>
          <w:szCs w:val="28"/>
          <w:u w:val="single"/>
        </w:rPr>
        <w:t>.201</w:t>
      </w:r>
      <w:r w:rsidR="00732C07">
        <w:rPr>
          <w:rFonts w:cs="David Transparent"/>
          <w:b/>
          <w:bCs/>
          <w:szCs w:val="28"/>
          <w:u w:val="single"/>
        </w:rPr>
        <w:t>4</w:t>
      </w:r>
    </w:p>
    <w:p w:rsidR="005878D1" w:rsidRDefault="005878D1" w:rsidP="005878D1">
      <w:pPr>
        <w:spacing w:line="360" w:lineRule="auto"/>
        <w:rPr>
          <w:rFonts w:cs="David Transparent"/>
          <w:b/>
          <w:bCs/>
          <w:szCs w:val="28"/>
          <w:u w:val="single"/>
        </w:rPr>
      </w:pPr>
      <w:r>
        <w:rPr>
          <w:rFonts w:cs="David Transparent" w:hint="cs"/>
          <w:b/>
          <w:bCs/>
          <w:szCs w:val="28"/>
          <w:rtl/>
        </w:rPr>
        <w:t>שם תכשיר באנגלית ומספר הרישום:</w:t>
      </w:r>
      <w:r>
        <w:rPr>
          <w:rFonts w:cs="David Transparent" w:hint="cs"/>
          <w:b/>
          <w:bCs/>
          <w:szCs w:val="28"/>
          <w:u w:val="single"/>
          <w:rtl/>
        </w:rPr>
        <w:t xml:space="preserve"> </w:t>
      </w:r>
      <w:r>
        <w:rPr>
          <w:rFonts w:cs="David Transparent"/>
          <w:szCs w:val="28"/>
          <w:u w:val="single"/>
        </w:rPr>
        <w:t xml:space="preserve"> </w:t>
      </w:r>
      <w:r>
        <w:rPr>
          <w:rFonts w:cs="David Transparent"/>
          <w:b/>
          <w:bCs/>
          <w:szCs w:val="28"/>
          <w:u w:val="single"/>
        </w:rPr>
        <w:t xml:space="preserve">1243630365      </w:t>
      </w:r>
      <w:r>
        <w:rPr>
          <w:rFonts w:cs="David Transparent" w:hint="cs"/>
          <w:b/>
          <w:bCs/>
          <w:szCs w:val="28"/>
          <w:u w:val="single"/>
          <w:rtl/>
        </w:rPr>
        <w:t>_</w:t>
      </w:r>
      <w:r>
        <w:rPr>
          <w:rFonts w:cs="David Transparent" w:hint="cs"/>
          <w:b/>
          <w:bCs/>
          <w:szCs w:val="28"/>
          <w:u w:val="single"/>
        </w:rPr>
        <w:t xml:space="preserve"> </w:t>
      </w:r>
      <w:r>
        <w:rPr>
          <w:rFonts w:cs="David Transparent"/>
          <w:b/>
          <w:bCs/>
          <w:szCs w:val="28"/>
          <w:u w:val="single"/>
        </w:rPr>
        <w:t>Lantus</w:t>
      </w:r>
    </w:p>
    <w:p w:rsidR="003A3735" w:rsidRDefault="003A3735" w:rsidP="003A3735">
      <w:pPr>
        <w:spacing w:line="360" w:lineRule="auto"/>
        <w:rPr>
          <w:rFonts w:cs="David Transparent"/>
          <w:b/>
          <w:bCs/>
          <w:sz w:val="26"/>
          <w:szCs w:val="26"/>
          <w:u w:val="single"/>
          <w:rtl/>
        </w:rPr>
      </w:pPr>
      <w:r w:rsidRPr="008A137F">
        <w:rPr>
          <w:rFonts w:cs="David Transparent"/>
          <w:b/>
          <w:bCs/>
          <w:sz w:val="26"/>
          <w:szCs w:val="26"/>
          <w:rtl/>
        </w:rPr>
        <w:t>שם בעל הרישום</w:t>
      </w:r>
      <w:r>
        <w:rPr>
          <w:rFonts w:cs="David Transparent" w:hint="cs"/>
          <w:b/>
          <w:bCs/>
          <w:sz w:val="26"/>
          <w:szCs w:val="26"/>
          <w:rtl/>
        </w:rPr>
        <w:t xml:space="preserve">: </w:t>
      </w:r>
      <w:proofErr w:type="spellStart"/>
      <w:r w:rsidRPr="00F215CA">
        <w:rPr>
          <w:rFonts w:cs="David Transparent" w:hint="cs"/>
          <w:b/>
          <w:bCs/>
          <w:sz w:val="26"/>
          <w:szCs w:val="26"/>
          <w:u w:val="single"/>
          <w:rtl/>
        </w:rPr>
        <w:t>סאנופי-אוונטיס</w:t>
      </w:r>
      <w:proofErr w:type="spellEnd"/>
      <w:r w:rsidRPr="00F215CA">
        <w:rPr>
          <w:rFonts w:cs="David Transparent" w:hint="cs"/>
          <w:b/>
          <w:bCs/>
          <w:sz w:val="26"/>
          <w:szCs w:val="26"/>
          <w:u w:val="single"/>
          <w:rtl/>
        </w:rPr>
        <w:t xml:space="preserve"> ישראל בע"מ</w:t>
      </w:r>
    </w:p>
    <w:p w:rsidR="003A3735" w:rsidRDefault="003A3735" w:rsidP="003A3735">
      <w:pPr>
        <w:jc w:val="center"/>
        <w:rPr>
          <w:rFonts w:cs="David Transparent"/>
          <w:color w:val="FF0000"/>
          <w:szCs w:val="28"/>
          <w:rtl/>
        </w:rPr>
      </w:pPr>
      <w:r>
        <w:rPr>
          <w:rFonts w:cs="David Transparent" w:hint="cs"/>
          <w:color w:val="FF0000"/>
          <w:szCs w:val="28"/>
          <w:rtl/>
        </w:rPr>
        <w:t xml:space="preserve">טופס זה מיועד לפרוט </w:t>
      </w:r>
      <w:proofErr w:type="spellStart"/>
      <w:r>
        <w:rPr>
          <w:rFonts w:cs="David Transparent" w:hint="cs"/>
          <w:color w:val="FF0000"/>
          <w:szCs w:val="28"/>
          <w:rtl/>
        </w:rPr>
        <w:t>ה</w:t>
      </w:r>
      <w:r w:rsidRPr="00222562">
        <w:rPr>
          <w:rFonts w:cs="David Transparent" w:hint="cs"/>
          <w:color w:val="FF0000"/>
          <w:szCs w:val="28"/>
          <w:rtl/>
        </w:rPr>
        <w:t>החמרות</w:t>
      </w:r>
      <w:proofErr w:type="spellEnd"/>
      <w:r w:rsidRPr="00222562">
        <w:rPr>
          <w:rFonts w:cs="David Transparent" w:hint="cs"/>
          <w:color w:val="FF0000"/>
          <w:szCs w:val="28"/>
          <w:rtl/>
        </w:rPr>
        <w:t xml:space="preserve"> בלבד</w:t>
      </w:r>
      <w:r>
        <w:rPr>
          <w:rFonts w:cs="David Transparent" w:hint="cs"/>
          <w:color w:val="FF0000"/>
          <w:szCs w:val="28"/>
          <w:rtl/>
        </w:rPr>
        <w:t xml:space="preserve"> !</w:t>
      </w:r>
    </w:p>
    <w:p w:rsidR="00161EE7" w:rsidRDefault="00161EE7" w:rsidP="003A3735">
      <w:pPr>
        <w:jc w:val="center"/>
        <w:rPr>
          <w:rFonts w:cs="David Transparent"/>
          <w:color w:val="FF0000"/>
          <w:szCs w:val="28"/>
          <w:rtl/>
        </w:rPr>
      </w:pPr>
    </w:p>
    <w:p w:rsidR="00161EE7" w:rsidRPr="00CB5061" w:rsidRDefault="00EF45AE" w:rsidP="00CB5061">
      <w:pPr>
        <w:rPr>
          <w:rFonts w:cs="David Transparent"/>
          <w:b/>
          <w:bCs/>
          <w:highlight w:val="yellow"/>
          <w:rtl/>
        </w:rPr>
      </w:pPr>
      <w:r w:rsidRPr="00CB5061">
        <w:rPr>
          <w:rFonts w:cs="David Transparent" w:hint="cs"/>
          <w:b/>
          <w:bCs/>
          <w:highlight w:val="yellow"/>
          <w:rtl/>
        </w:rPr>
        <w:t>קיים עלון לצרכן נ</w:t>
      </w:r>
      <w:r w:rsidR="00161EE7" w:rsidRPr="00CB5061">
        <w:rPr>
          <w:rFonts w:cs="David Transparent" w:hint="cs"/>
          <w:b/>
          <w:bCs/>
          <w:highlight w:val="yellow"/>
          <w:rtl/>
        </w:rPr>
        <w:t>פרד</w:t>
      </w:r>
      <w:r w:rsidRPr="00CB5061">
        <w:rPr>
          <w:rFonts w:cs="David Transparent" w:hint="cs"/>
          <w:b/>
          <w:bCs/>
          <w:highlight w:val="yellow"/>
          <w:rtl/>
        </w:rPr>
        <w:t xml:space="preserve"> לתכש</w:t>
      </w:r>
      <w:r w:rsidR="00161EE7" w:rsidRPr="00CB5061">
        <w:rPr>
          <w:rFonts w:cs="David Transparent" w:hint="cs"/>
          <w:b/>
          <w:bCs/>
          <w:highlight w:val="yellow"/>
          <w:rtl/>
        </w:rPr>
        <w:t xml:space="preserve">יר המשווק בבקבוקון ובמחסניות, ולתכשיר המשווק כעטי ההזרקה מוכנים לשימוש </w:t>
      </w:r>
      <w:r w:rsidR="00161EE7" w:rsidRPr="00CB5061">
        <w:rPr>
          <w:rFonts w:cs="David Transparent"/>
          <w:b/>
          <w:bCs/>
          <w:highlight w:val="yellow"/>
        </w:rPr>
        <w:t>SOLOSTAR</w:t>
      </w:r>
    </w:p>
    <w:p w:rsidR="00EF45AE" w:rsidRPr="00943A6E" w:rsidRDefault="00EF45AE" w:rsidP="00E65096">
      <w:pPr>
        <w:rPr>
          <w:rFonts w:cs="David Transparent"/>
          <w:b/>
          <w:bCs/>
          <w:sz w:val="20"/>
          <w:szCs w:val="20"/>
          <w:rtl/>
        </w:rPr>
      </w:pPr>
    </w:p>
    <w:p w:rsidR="003A3735" w:rsidRDefault="003A3735" w:rsidP="003A3735">
      <w:pPr>
        <w:jc w:val="center"/>
        <w:rPr>
          <w:rFonts w:cs="David Transparent"/>
          <w:color w:val="FF0000"/>
          <w:szCs w:val="28"/>
          <w:rtl/>
        </w:rPr>
      </w:pPr>
    </w:p>
    <w:p w:rsidR="00E65096" w:rsidRPr="00222562" w:rsidRDefault="00E65096" w:rsidP="003A3735">
      <w:pPr>
        <w:jc w:val="center"/>
        <w:rPr>
          <w:rFonts w:cs="David Transparent"/>
          <w:color w:val="FF0000"/>
          <w:szCs w:val="28"/>
          <w:rtl/>
        </w:rPr>
      </w:pPr>
      <w:proofErr w:type="spellStart"/>
      <w:r>
        <w:rPr>
          <w:rFonts w:cs="David Transparent" w:hint="cs"/>
          <w:szCs w:val="28"/>
          <w:rtl/>
        </w:rPr>
        <w:t>ההחמרות</w:t>
      </w:r>
      <w:proofErr w:type="spellEnd"/>
      <w:r>
        <w:rPr>
          <w:rFonts w:cs="David Transparent" w:hint="cs"/>
          <w:szCs w:val="28"/>
          <w:rtl/>
        </w:rPr>
        <w:t xml:space="preserve"> מסומנות על רקע צהוב</w:t>
      </w:r>
    </w:p>
    <w:tbl>
      <w:tblPr>
        <w:bidiVisual/>
        <w:tblW w:w="9072"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6"/>
        <w:gridCol w:w="851"/>
        <w:gridCol w:w="5245"/>
      </w:tblGrid>
      <w:tr w:rsidR="003A3735" w:rsidTr="00567E26">
        <w:trPr>
          <w:cantSplit/>
        </w:trPr>
        <w:tc>
          <w:tcPr>
            <w:tcW w:w="9072" w:type="dxa"/>
            <w:gridSpan w:val="3"/>
            <w:tcBorders>
              <w:bottom w:val="single" w:sz="24" w:space="0" w:color="auto"/>
              <w:right w:val="single" w:sz="4" w:space="0" w:color="auto"/>
            </w:tcBorders>
            <w:shd w:val="pct12" w:color="auto" w:fill="FFFFFF"/>
          </w:tcPr>
          <w:p w:rsidR="003A3735" w:rsidRDefault="003A3735" w:rsidP="00567E26">
            <w:pPr>
              <w:jc w:val="center"/>
              <w:rPr>
                <w:rFonts w:cs="David Transparent"/>
                <w:b/>
                <w:bCs/>
                <w:rtl/>
              </w:rPr>
            </w:pPr>
          </w:p>
          <w:p w:rsidR="003A3735" w:rsidRDefault="003A3735" w:rsidP="00567E26">
            <w:pPr>
              <w:jc w:val="center"/>
              <w:rPr>
                <w:rFonts w:cs="David Transparent"/>
                <w:b/>
                <w:bCs/>
                <w:rtl/>
              </w:rPr>
            </w:pPr>
            <w:proofErr w:type="spellStart"/>
            <w:r>
              <w:rPr>
                <w:rFonts w:cs="David Transparent" w:hint="cs"/>
                <w:b/>
                <w:bCs/>
                <w:rtl/>
              </w:rPr>
              <w:t>ההחמרות</w:t>
            </w:r>
            <w:proofErr w:type="spellEnd"/>
            <w:r>
              <w:rPr>
                <w:rFonts w:cs="David Transparent" w:hint="cs"/>
                <w:b/>
                <w:bCs/>
                <w:rtl/>
              </w:rPr>
              <w:t xml:space="preserve"> המבוקשות </w:t>
            </w:r>
          </w:p>
        </w:tc>
      </w:tr>
      <w:tr w:rsidR="003A3735" w:rsidTr="00567E26">
        <w:tc>
          <w:tcPr>
            <w:tcW w:w="2976" w:type="dxa"/>
            <w:tcBorders>
              <w:top w:val="nil"/>
            </w:tcBorders>
          </w:tcPr>
          <w:p w:rsidR="003A3735" w:rsidRDefault="003A3735" w:rsidP="00567E26">
            <w:pPr>
              <w:jc w:val="center"/>
              <w:rPr>
                <w:b/>
                <w:bCs/>
                <w:rtl/>
              </w:rPr>
            </w:pPr>
          </w:p>
          <w:p w:rsidR="003A3735" w:rsidRDefault="003A3735" w:rsidP="00567E26">
            <w:pPr>
              <w:jc w:val="center"/>
              <w:rPr>
                <w:b/>
                <w:bCs/>
                <w:rtl/>
              </w:rPr>
            </w:pPr>
            <w:r>
              <w:rPr>
                <w:b/>
                <w:bCs/>
                <w:rtl/>
              </w:rPr>
              <w:t>פרק בעלון</w:t>
            </w:r>
          </w:p>
          <w:p w:rsidR="003A3735" w:rsidRDefault="003A3735" w:rsidP="00567E26">
            <w:pPr>
              <w:jc w:val="center"/>
              <w:rPr>
                <w:b/>
                <w:bCs/>
                <w:rtl/>
              </w:rPr>
            </w:pPr>
          </w:p>
        </w:tc>
        <w:tc>
          <w:tcPr>
            <w:tcW w:w="851" w:type="dxa"/>
            <w:tcBorders>
              <w:top w:val="nil"/>
            </w:tcBorders>
          </w:tcPr>
          <w:p w:rsidR="003A3735" w:rsidRDefault="003A3735" w:rsidP="00567E26">
            <w:pPr>
              <w:jc w:val="center"/>
              <w:rPr>
                <w:b/>
                <w:bCs/>
                <w:rtl/>
              </w:rPr>
            </w:pPr>
          </w:p>
          <w:p w:rsidR="003A3735" w:rsidRDefault="003A3735" w:rsidP="00567E26">
            <w:pPr>
              <w:jc w:val="center"/>
              <w:rPr>
                <w:b/>
                <w:bCs/>
                <w:rtl/>
              </w:rPr>
            </w:pPr>
            <w:r>
              <w:rPr>
                <w:b/>
                <w:bCs/>
                <w:rtl/>
              </w:rPr>
              <w:t>טקסט נוכחי</w:t>
            </w:r>
          </w:p>
        </w:tc>
        <w:tc>
          <w:tcPr>
            <w:tcW w:w="5245" w:type="dxa"/>
            <w:tcBorders>
              <w:top w:val="nil"/>
              <w:right w:val="single" w:sz="4" w:space="0" w:color="auto"/>
            </w:tcBorders>
          </w:tcPr>
          <w:p w:rsidR="003A3735" w:rsidRDefault="003A3735" w:rsidP="00567E26">
            <w:pPr>
              <w:jc w:val="center"/>
              <w:rPr>
                <w:b/>
                <w:bCs/>
                <w:rtl/>
              </w:rPr>
            </w:pPr>
          </w:p>
          <w:p w:rsidR="003A3735" w:rsidRDefault="003A3735" w:rsidP="00567E26">
            <w:pPr>
              <w:jc w:val="center"/>
              <w:rPr>
                <w:b/>
                <w:bCs/>
                <w:rtl/>
              </w:rPr>
            </w:pPr>
            <w:r>
              <w:rPr>
                <w:b/>
                <w:bCs/>
                <w:rtl/>
              </w:rPr>
              <w:t>טקסט חדש</w:t>
            </w:r>
          </w:p>
        </w:tc>
      </w:tr>
      <w:tr w:rsidR="003A3735" w:rsidTr="00567E26">
        <w:tc>
          <w:tcPr>
            <w:tcW w:w="2976" w:type="dxa"/>
          </w:tcPr>
          <w:p w:rsidR="003A3735" w:rsidRPr="00EA0E5C" w:rsidRDefault="003A3735" w:rsidP="00567E26">
            <w:pPr>
              <w:rPr>
                <w:rFonts w:ascii="Arial Narrow" w:hAnsi="Arial Narrow"/>
                <w:b/>
                <w:bCs/>
                <w:sz w:val="22"/>
                <w:szCs w:val="22"/>
                <w:rtl/>
              </w:rPr>
            </w:pPr>
            <w:r w:rsidRPr="00EA0E5C">
              <w:rPr>
                <w:rFonts w:ascii="Arial Narrow" w:hAnsi="Arial Narrow" w:hint="cs"/>
                <w:b/>
                <w:bCs/>
                <w:sz w:val="22"/>
                <w:szCs w:val="22"/>
                <w:rtl/>
              </w:rPr>
              <w:t>אזהרות מיוחדות הנוגעות לשימוש בתרופה:</w:t>
            </w:r>
          </w:p>
        </w:tc>
        <w:tc>
          <w:tcPr>
            <w:tcW w:w="851" w:type="dxa"/>
          </w:tcPr>
          <w:p w:rsidR="003A3735" w:rsidRDefault="003A3735" w:rsidP="00567E26">
            <w:pPr>
              <w:pStyle w:val="Normal1"/>
              <w:rPr>
                <w:szCs w:val="28"/>
                <w:rtl/>
              </w:rPr>
            </w:pPr>
          </w:p>
        </w:tc>
        <w:tc>
          <w:tcPr>
            <w:tcW w:w="5245" w:type="dxa"/>
            <w:tcBorders>
              <w:right w:val="single" w:sz="4" w:space="0" w:color="auto"/>
            </w:tcBorders>
          </w:tcPr>
          <w:p w:rsidR="006B27B0" w:rsidRPr="006B27B0" w:rsidRDefault="006B27B0" w:rsidP="009C1F25">
            <w:pPr>
              <w:ind w:right="-567"/>
              <w:rPr>
                <w:rFonts w:ascii="Tahoma" w:eastAsia="Calibri" w:hAnsi="Tahoma" w:cs="Tahoma"/>
                <w:b/>
                <w:bCs/>
                <w:sz w:val="16"/>
                <w:szCs w:val="16"/>
                <w:rtl/>
                <w:lang w:eastAsia="en-US"/>
              </w:rPr>
            </w:pPr>
            <w:r w:rsidRPr="006B27B0">
              <w:rPr>
                <w:rFonts w:ascii="Tahoma" w:eastAsia="Calibri" w:hAnsi="Tahoma" w:cs="Tahoma" w:hint="cs"/>
                <w:b/>
                <w:bCs/>
                <w:sz w:val="16"/>
                <w:szCs w:val="16"/>
                <w:rtl/>
                <w:lang w:eastAsia="en-US"/>
              </w:rPr>
              <w:t>///////////////////</w:t>
            </w:r>
          </w:p>
          <w:p w:rsidR="009C1F25" w:rsidRPr="009C1F25" w:rsidRDefault="009C1F25" w:rsidP="009C1F25">
            <w:pPr>
              <w:ind w:right="-567"/>
              <w:rPr>
                <w:rFonts w:ascii="Tahoma" w:eastAsia="Calibri" w:hAnsi="Tahoma" w:cs="Tahoma"/>
                <w:sz w:val="16"/>
                <w:szCs w:val="16"/>
                <w:highlight w:val="green"/>
                <w:rtl/>
                <w:lang w:eastAsia="en-US"/>
              </w:rPr>
            </w:pPr>
            <w:r w:rsidRPr="009C1F25">
              <w:rPr>
                <w:rFonts w:ascii="Tahoma" w:eastAsia="Calibri" w:hAnsi="Tahoma" w:cs="Tahoma" w:hint="cs"/>
                <w:sz w:val="16"/>
                <w:szCs w:val="16"/>
                <w:highlight w:val="green"/>
                <w:rtl/>
                <w:lang w:eastAsia="en-US"/>
              </w:rPr>
              <w:t xml:space="preserve">עקוב בקפדנות אחר הוראות המינון, הניטור (בדיקות דם </w:t>
            </w:r>
            <w:r w:rsidRPr="009C1F25">
              <w:rPr>
                <w:rFonts w:ascii="Tahoma" w:eastAsia="Calibri" w:hAnsi="Tahoma" w:cs="Tahoma" w:hint="cs"/>
                <w:sz w:val="16"/>
                <w:szCs w:val="16"/>
                <w:highlight w:val="yellow"/>
                <w:rtl/>
                <w:lang w:eastAsia="en-US"/>
              </w:rPr>
              <w:t>ושתן</w:t>
            </w:r>
            <w:r w:rsidRPr="009C1F25">
              <w:rPr>
                <w:rFonts w:ascii="Tahoma" w:eastAsia="Calibri" w:hAnsi="Tahoma" w:cs="Tahoma" w:hint="cs"/>
                <w:sz w:val="16"/>
                <w:szCs w:val="16"/>
                <w:highlight w:val="green"/>
                <w:rtl/>
                <w:lang w:eastAsia="en-US"/>
              </w:rPr>
              <w:t>), דיאטה</w:t>
            </w:r>
            <w:r>
              <w:rPr>
                <w:rFonts w:ascii="Tahoma" w:eastAsia="Calibri" w:hAnsi="Tahoma" w:cs="Tahoma" w:hint="cs"/>
                <w:sz w:val="16"/>
                <w:szCs w:val="16"/>
                <w:highlight w:val="green"/>
                <w:rtl/>
                <w:lang w:eastAsia="en-US"/>
              </w:rPr>
              <w:t xml:space="preserve">   </w:t>
            </w:r>
            <w:r w:rsidRPr="009C1F25">
              <w:rPr>
                <w:rFonts w:ascii="Tahoma" w:eastAsia="Calibri" w:hAnsi="Tahoma" w:cs="Tahoma" w:hint="cs"/>
                <w:sz w:val="16"/>
                <w:szCs w:val="16"/>
                <w:highlight w:val="green"/>
                <w:rtl/>
                <w:lang w:eastAsia="en-US"/>
              </w:rPr>
              <w:t xml:space="preserve"> ופעילות גופנית שאותן קיבלת מהרופא.</w:t>
            </w:r>
          </w:p>
          <w:p w:rsidR="003A3735" w:rsidRPr="006B27B0" w:rsidRDefault="006B27B0" w:rsidP="006B27B0">
            <w:pPr>
              <w:ind w:right="-567"/>
              <w:rPr>
                <w:rFonts w:ascii="Tahoma" w:eastAsia="Calibri" w:hAnsi="Tahoma" w:cs="Tahoma"/>
                <w:b/>
                <w:bCs/>
                <w:sz w:val="16"/>
                <w:szCs w:val="16"/>
                <w:rtl/>
                <w:lang w:eastAsia="en-US"/>
              </w:rPr>
            </w:pPr>
            <w:r w:rsidRPr="006B27B0">
              <w:rPr>
                <w:rFonts w:ascii="Tahoma" w:eastAsia="Calibri" w:hAnsi="Tahoma" w:cs="Tahoma" w:hint="cs"/>
                <w:b/>
                <w:bCs/>
                <w:sz w:val="16"/>
                <w:szCs w:val="16"/>
                <w:rtl/>
                <w:lang w:eastAsia="en-US"/>
              </w:rPr>
              <w:t>///////////////////</w:t>
            </w:r>
          </w:p>
        </w:tc>
      </w:tr>
      <w:tr w:rsidR="003A3735" w:rsidTr="00567E26">
        <w:trPr>
          <w:trHeight w:val="279"/>
        </w:trPr>
        <w:tc>
          <w:tcPr>
            <w:tcW w:w="2976" w:type="dxa"/>
          </w:tcPr>
          <w:p w:rsidR="003A3735" w:rsidRPr="00EA0E5C" w:rsidRDefault="003A3735" w:rsidP="00567E26">
            <w:pPr>
              <w:rPr>
                <w:rFonts w:ascii="Arial Narrow" w:hAnsi="Arial Narrow"/>
                <w:b/>
                <w:bCs/>
                <w:sz w:val="22"/>
                <w:szCs w:val="22"/>
                <w:rtl/>
              </w:rPr>
            </w:pPr>
            <w:r w:rsidRPr="00EA0E5C">
              <w:rPr>
                <w:rFonts w:ascii="Arial Narrow" w:hAnsi="Arial Narrow" w:hint="cs"/>
                <w:b/>
                <w:bCs/>
                <w:sz w:val="22"/>
                <w:szCs w:val="22"/>
                <w:rtl/>
              </w:rPr>
              <w:t>כיצד תשתמש בתרופה:</w:t>
            </w:r>
          </w:p>
        </w:tc>
        <w:tc>
          <w:tcPr>
            <w:tcW w:w="851" w:type="dxa"/>
          </w:tcPr>
          <w:p w:rsidR="003A3735" w:rsidRDefault="003A3735" w:rsidP="00567E26">
            <w:pPr>
              <w:ind w:hanging="1"/>
              <w:rPr>
                <w:szCs w:val="28"/>
                <w:rtl/>
              </w:rPr>
            </w:pPr>
          </w:p>
        </w:tc>
        <w:tc>
          <w:tcPr>
            <w:tcW w:w="5245" w:type="dxa"/>
            <w:tcBorders>
              <w:right w:val="single" w:sz="4" w:space="0" w:color="auto"/>
            </w:tcBorders>
          </w:tcPr>
          <w:p w:rsidR="000F7AB2" w:rsidRDefault="000F7AB2" w:rsidP="006128C0">
            <w:pPr>
              <w:ind w:right="-567"/>
              <w:rPr>
                <w:rFonts w:ascii="Tahoma" w:eastAsia="Calibri" w:hAnsi="Tahoma" w:cs="Tahoma"/>
                <w:b/>
                <w:bCs/>
                <w:sz w:val="16"/>
                <w:szCs w:val="16"/>
                <w:rtl/>
                <w:lang w:eastAsia="en-US"/>
              </w:rPr>
            </w:pPr>
            <w:r w:rsidRPr="006B27B0">
              <w:rPr>
                <w:rFonts w:ascii="Tahoma" w:eastAsia="Calibri" w:hAnsi="Tahoma" w:cs="Tahoma" w:hint="cs"/>
                <w:b/>
                <w:bCs/>
                <w:sz w:val="16"/>
                <w:szCs w:val="16"/>
                <w:rtl/>
                <w:lang w:eastAsia="en-US"/>
              </w:rPr>
              <w:t>///////////////////</w:t>
            </w:r>
          </w:p>
          <w:p w:rsidR="000F7AB2" w:rsidRPr="000F7AB2" w:rsidRDefault="000F7AB2" w:rsidP="006128C0">
            <w:pPr>
              <w:rPr>
                <w:rFonts w:ascii="Tahoma" w:hAnsi="Tahoma" w:cs="Tahoma"/>
                <w:b/>
                <w:bCs/>
                <w:sz w:val="16"/>
                <w:szCs w:val="16"/>
                <w:highlight w:val="green"/>
                <w:rtl/>
              </w:rPr>
            </w:pPr>
            <w:r w:rsidRPr="000F7AB2">
              <w:rPr>
                <w:rFonts w:ascii="Tahoma" w:hAnsi="Tahoma" w:cs="Tahoma" w:hint="cs"/>
                <w:b/>
                <w:bCs/>
                <w:sz w:val="16"/>
                <w:szCs w:val="16"/>
                <w:highlight w:val="green"/>
                <w:rtl/>
              </w:rPr>
              <w:t>נהיגה והפעלת מכונות</w:t>
            </w:r>
          </w:p>
          <w:p w:rsidR="000F7AB2" w:rsidRDefault="000F7AB2" w:rsidP="006128C0">
            <w:pPr>
              <w:ind w:right="-567"/>
              <w:rPr>
                <w:rFonts w:ascii="Tahoma" w:hAnsi="Tahoma" w:cs="Tahoma"/>
                <w:sz w:val="16"/>
                <w:szCs w:val="16"/>
                <w:rtl/>
              </w:rPr>
            </w:pPr>
            <w:r w:rsidRPr="000F7AB2">
              <w:rPr>
                <w:rFonts w:ascii="Tahoma" w:hAnsi="Tahoma" w:cs="Tahoma"/>
                <w:sz w:val="16"/>
                <w:szCs w:val="16"/>
                <w:highlight w:val="green"/>
                <w:rtl/>
              </w:rPr>
              <w:t xml:space="preserve">יכולת הריכוז והתגובה עלולה להיפגע </w:t>
            </w:r>
            <w:r w:rsidRPr="000F7AB2">
              <w:rPr>
                <w:rFonts w:ascii="Tahoma" w:hAnsi="Tahoma" w:cs="Tahoma" w:hint="cs"/>
                <w:sz w:val="16"/>
                <w:szCs w:val="16"/>
                <w:highlight w:val="green"/>
                <w:rtl/>
              </w:rPr>
              <w:t xml:space="preserve">אם תחווה </w:t>
            </w:r>
            <w:r w:rsidRPr="000F7AB2">
              <w:rPr>
                <w:rFonts w:ascii="Tahoma" w:hAnsi="Tahoma" w:cs="Tahoma"/>
                <w:sz w:val="16"/>
                <w:szCs w:val="16"/>
                <w:highlight w:val="green"/>
                <w:rtl/>
              </w:rPr>
              <w:t>היפוגליקמיה</w:t>
            </w:r>
            <w:r w:rsidRPr="000F7AB2">
              <w:rPr>
                <w:rFonts w:ascii="Tahoma" w:hAnsi="Tahoma" w:cs="Tahoma" w:hint="cs"/>
                <w:sz w:val="16"/>
                <w:szCs w:val="16"/>
                <w:highlight w:val="green"/>
                <w:rtl/>
              </w:rPr>
              <w:t>,</w:t>
            </w:r>
            <w:r w:rsidRPr="000F7AB2">
              <w:rPr>
                <w:rFonts w:ascii="Tahoma" w:hAnsi="Tahoma" w:cs="Tahoma"/>
                <w:sz w:val="16"/>
                <w:szCs w:val="16"/>
                <w:highlight w:val="green"/>
                <w:rtl/>
              </w:rPr>
              <w:t xml:space="preserve"> היפרגליקמיה</w:t>
            </w:r>
            <w:r w:rsidRPr="000F7AB2">
              <w:rPr>
                <w:rFonts w:ascii="Tahoma" w:hAnsi="Tahoma" w:cs="Tahoma" w:hint="cs"/>
                <w:sz w:val="16"/>
                <w:szCs w:val="16"/>
                <w:highlight w:val="green"/>
                <w:rtl/>
              </w:rPr>
              <w:t xml:space="preserve">, או </w:t>
            </w:r>
            <w:r w:rsidRPr="000F7AB2">
              <w:rPr>
                <w:rFonts w:ascii="Tahoma" w:hAnsi="Tahoma" w:cs="Tahoma" w:hint="cs"/>
                <w:sz w:val="16"/>
                <w:szCs w:val="16"/>
                <w:highlight w:val="yellow"/>
                <w:rtl/>
              </w:rPr>
              <w:t>בעיות בראיה.</w:t>
            </w:r>
          </w:p>
          <w:p w:rsidR="003A3735" w:rsidRDefault="000F7AB2" w:rsidP="006128C0">
            <w:pPr>
              <w:ind w:right="-567"/>
              <w:rPr>
                <w:rFonts w:ascii="Tahoma" w:eastAsia="Calibri" w:hAnsi="Tahoma" w:cs="Tahoma"/>
                <w:b/>
                <w:bCs/>
                <w:sz w:val="16"/>
                <w:szCs w:val="16"/>
                <w:rtl/>
                <w:lang w:eastAsia="en-US"/>
              </w:rPr>
            </w:pPr>
            <w:r w:rsidRPr="006B27B0">
              <w:rPr>
                <w:rFonts w:ascii="Tahoma" w:eastAsia="Calibri" w:hAnsi="Tahoma" w:cs="Tahoma" w:hint="cs"/>
                <w:b/>
                <w:bCs/>
                <w:sz w:val="16"/>
                <w:szCs w:val="16"/>
                <w:rtl/>
                <w:lang w:eastAsia="en-US"/>
              </w:rPr>
              <w:t>///////////////////</w:t>
            </w:r>
          </w:p>
          <w:p w:rsidR="008710FE" w:rsidRDefault="008710FE" w:rsidP="006128C0">
            <w:pPr>
              <w:ind w:right="-567"/>
              <w:rPr>
                <w:rFonts w:ascii="Tahoma" w:eastAsia="Calibri" w:hAnsi="Tahoma" w:cs="Tahoma"/>
                <w:b/>
                <w:bCs/>
                <w:sz w:val="16"/>
                <w:szCs w:val="16"/>
                <w:rtl/>
                <w:lang w:eastAsia="en-US"/>
              </w:rPr>
            </w:pPr>
          </w:p>
          <w:p w:rsidR="000D3097" w:rsidRDefault="000D3097" w:rsidP="000D3097">
            <w:pPr>
              <w:ind w:right="-567"/>
              <w:rPr>
                <w:rFonts w:ascii="Tahoma" w:eastAsia="Calibri" w:hAnsi="Tahoma" w:cs="Tahoma"/>
                <w:b/>
                <w:bCs/>
                <w:sz w:val="16"/>
                <w:szCs w:val="16"/>
                <w:rtl/>
                <w:lang w:eastAsia="en-US"/>
              </w:rPr>
            </w:pPr>
            <w:r>
              <w:rPr>
                <w:rFonts w:ascii="Tahoma" w:eastAsia="Calibri" w:hAnsi="Tahoma" w:cs="Tahoma" w:hint="cs"/>
                <w:b/>
                <w:bCs/>
                <w:sz w:val="16"/>
                <w:szCs w:val="16"/>
                <w:rtl/>
                <w:lang w:eastAsia="en-US"/>
              </w:rPr>
              <w:t>בעלון בקבוקון ומחסניות:</w:t>
            </w:r>
          </w:p>
          <w:p w:rsidR="000D3097" w:rsidRDefault="000D3097" w:rsidP="000D3097">
            <w:pPr>
              <w:ind w:right="-567"/>
              <w:rPr>
                <w:rFonts w:ascii="Tahoma" w:eastAsia="Calibri" w:hAnsi="Tahoma" w:cs="Tahoma"/>
                <w:b/>
                <w:bCs/>
                <w:sz w:val="16"/>
                <w:szCs w:val="16"/>
                <w:rtl/>
                <w:lang w:eastAsia="en-US"/>
              </w:rPr>
            </w:pPr>
            <w:r w:rsidRPr="006B27B0">
              <w:rPr>
                <w:rFonts w:ascii="Tahoma" w:eastAsia="Calibri" w:hAnsi="Tahoma" w:cs="Tahoma" w:hint="cs"/>
                <w:b/>
                <w:bCs/>
                <w:sz w:val="16"/>
                <w:szCs w:val="16"/>
                <w:rtl/>
                <w:lang w:eastAsia="en-US"/>
              </w:rPr>
              <w:t>///////////////////</w:t>
            </w:r>
          </w:p>
          <w:p w:rsidR="008710FE" w:rsidRPr="008710FE" w:rsidRDefault="008710FE" w:rsidP="008710FE">
            <w:pPr>
              <w:pStyle w:val="a7"/>
              <w:rPr>
                <w:rFonts w:ascii="Tahoma" w:hAnsi="Tahoma" w:cs="Tahoma"/>
                <w:sz w:val="16"/>
                <w:szCs w:val="16"/>
                <w:rtl/>
              </w:rPr>
            </w:pPr>
            <w:r w:rsidRPr="008710FE">
              <w:rPr>
                <w:rFonts w:ascii="Tahoma" w:hAnsi="Tahoma" w:cs="Tahoma" w:hint="cs"/>
                <w:sz w:val="16"/>
                <w:szCs w:val="16"/>
                <w:highlight w:val="yellow"/>
                <w:rtl/>
              </w:rPr>
              <w:t>ודא שאלכוהול, חומר חיטוי אחר או כל חומר אחר לא יזהמו את האינסולין.</w:t>
            </w:r>
          </w:p>
          <w:p w:rsidR="008710FE" w:rsidRPr="008710FE" w:rsidRDefault="008710FE" w:rsidP="008710FE">
            <w:pPr>
              <w:pStyle w:val="a7"/>
              <w:rPr>
                <w:rFonts w:ascii="Tahoma" w:hAnsi="Tahoma" w:cs="Tahoma"/>
                <w:sz w:val="16"/>
                <w:szCs w:val="16"/>
                <w:rtl/>
              </w:rPr>
            </w:pPr>
            <w:r w:rsidRPr="008710FE">
              <w:rPr>
                <w:rFonts w:ascii="Tahoma" w:hAnsi="Tahoma" w:cs="Tahoma" w:hint="cs"/>
                <w:sz w:val="16"/>
                <w:szCs w:val="16"/>
                <w:highlight w:val="yellow"/>
                <w:rtl/>
              </w:rPr>
              <w:t xml:space="preserve">אין לערבב </w:t>
            </w:r>
            <w:proofErr w:type="spellStart"/>
            <w:r w:rsidRPr="008710FE">
              <w:rPr>
                <w:rFonts w:ascii="Tahoma" w:hAnsi="Tahoma" w:cs="Tahoma" w:hint="cs"/>
                <w:sz w:val="16"/>
                <w:szCs w:val="16"/>
                <w:highlight w:val="yellow"/>
                <w:rtl/>
              </w:rPr>
              <w:t>לנטוס</w:t>
            </w:r>
            <w:proofErr w:type="spellEnd"/>
            <w:r w:rsidRPr="008710FE">
              <w:rPr>
                <w:rFonts w:ascii="Tahoma" w:hAnsi="Tahoma" w:cs="Tahoma" w:hint="cs"/>
                <w:sz w:val="16"/>
                <w:szCs w:val="16"/>
                <w:highlight w:val="yellow"/>
                <w:rtl/>
              </w:rPr>
              <w:t xml:space="preserve"> עם אינסולין אחר או תרופה אחרת.</w:t>
            </w:r>
          </w:p>
          <w:p w:rsidR="008710FE" w:rsidRPr="008710FE" w:rsidRDefault="008710FE" w:rsidP="008710FE">
            <w:pPr>
              <w:pStyle w:val="a7"/>
              <w:rPr>
                <w:rFonts w:ascii="Tahoma" w:hAnsi="Tahoma" w:cs="Tahoma"/>
                <w:sz w:val="16"/>
                <w:szCs w:val="16"/>
                <w:rtl/>
              </w:rPr>
            </w:pPr>
            <w:r w:rsidRPr="008710FE">
              <w:rPr>
                <w:rFonts w:ascii="Tahoma" w:hAnsi="Tahoma" w:cs="Tahoma" w:hint="cs"/>
                <w:sz w:val="16"/>
                <w:szCs w:val="16"/>
                <w:highlight w:val="yellow"/>
                <w:rtl/>
              </w:rPr>
              <w:t xml:space="preserve">אין למהול את </w:t>
            </w:r>
            <w:proofErr w:type="spellStart"/>
            <w:r w:rsidRPr="008710FE">
              <w:rPr>
                <w:rFonts w:ascii="Tahoma" w:hAnsi="Tahoma" w:cs="Tahoma" w:hint="cs"/>
                <w:sz w:val="16"/>
                <w:szCs w:val="16"/>
                <w:highlight w:val="yellow"/>
                <w:rtl/>
              </w:rPr>
              <w:t>הלנטוס</w:t>
            </w:r>
            <w:proofErr w:type="spellEnd"/>
            <w:r w:rsidRPr="008710FE">
              <w:rPr>
                <w:rFonts w:ascii="Tahoma" w:hAnsi="Tahoma" w:cs="Tahoma" w:hint="cs"/>
                <w:sz w:val="16"/>
                <w:szCs w:val="16"/>
                <w:highlight w:val="yellow"/>
                <w:rtl/>
              </w:rPr>
              <w:t xml:space="preserve">, ערבוב או מיהול עשויים לשנות את פעילות </w:t>
            </w:r>
            <w:proofErr w:type="spellStart"/>
            <w:r w:rsidRPr="008710FE">
              <w:rPr>
                <w:rFonts w:ascii="Tahoma" w:hAnsi="Tahoma" w:cs="Tahoma" w:hint="cs"/>
                <w:sz w:val="16"/>
                <w:szCs w:val="16"/>
                <w:highlight w:val="yellow"/>
                <w:rtl/>
              </w:rPr>
              <w:t>הלנטוס</w:t>
            </w:r>
            <w:proofErr w:type="spellEnd"/>
            <w:r w:rsidRPr="008710FE">
              <w:rPr>
                <w:rFonts w:ascii="Tahoma" w:hAnsi="Tahoma" w:cs="Tahoma" w:hint="cs"/>
                <w:sz w:val="16"/>
                <w:szCs w:val="16"/>
                <w:highlight w:val="yellow"/>
                <w:rtl/>
              </w:rPr>
              <w:t>.</w:t>
            </w:r>
          </w:p>
          <w:p w:rsidR="008710FE" w:rsidRDefault="008710FE" w:rsidP="008710FE">
            <w:pPr>
              <w:ind w:right="-567"/>
              <w:rPr>
                <w:rFonts w:ascii="Tahoma" w:eastAsia="Calibri" w:hAnsi="Tahoma" w:cs="Tahoma"/>
                <w:b/>
                <w:bCs/>
                <w:sz w:val="16"/>
                <w:szCs w:val="16"/>
                <w:rtl/>
                <w:lang w:eastAsia="en-US"/>
              </w:rPr>
            </w:pPr>
            <w:r w:rsidRPr="006B27B0">
              <w:rPr>
                <w:rFonts w:ascii="Tahoma" w:eastAsia="Calibri" w:hAnsi="Tahoma" w:cs="Tahoma" w:hint="cs"/>
                <w:b/>
                <w:bCs/>
                <w:sz w:val="16"/>
                <w:szCs w:val="16"/>
                <w:rtl/>
                <w:lang w:eastAsia="en-US"/>
              </w:rPr>
              <w:t>///////////////////</w:t>
            </w:r>
          </w:p>
          <w:p w:rsidR="008710FE" w:rsidRPr="008710FE" w:rsidRDefault="008710FE" w:rsidP="008710FE">
            <w:pPr>
              <w:rPr>
                <w:rFonts w:ascii="Tahoma" w:hAnsi="Tahoma" w:cs="Tahoma"/>
                <w:sz w:val="16"/>
                <w:szCs w:val="16"/>
                <w:highlight w:val="yellow"/>
                <w:u w:val="single"/>
                <w:rtl/>
              </w:rPr>
            </w:pPr>
            <w:r w:rsidRPr="008710FE">
              <w:rPr>
                <w:rFonts w:ascii="Tahoma" w:hAnsi="Tahoma" w:cs="Tahoma" w:hint="cs"/>
                <w:sz w:val="16"/>
                <w:szCs w:val="16"/>
                <w:highlight w:val="yellow"/>
                <w:u w:val="single"/>
                <w:rtl/>
              </w:rPr>
              <w:lastRenderedPageBreak/>
              <w:t>טיפול בבעיות עם עט המזרק</w:t>
            </w:r>
          </w:p>
          <w:p w:rsidR="008710FE" w:rsidRPr="008710FE" w:rsidRDefault="008710FE" w:rsidP="008710FE">
            <w:pPr>
              <w:rPr>
                <w:rFonts w:ascii="Tahoma" w:hAnsi="Tahoma" w:cs="Tahoma"/>
                <w:b/>
                <w:bCs/>
                <w:sz w:val="16"/>
                <w:szCs w:val="16"/>
                <w:highlight w:val="yellow"/>
                <w:rtl/>
              </w:rPr>
            </w:pPr>
            <w:r w:rsidRPr="008710FE">
              <w:rPr>
                <w:rFonts w:ascii="Tahoma" w:hAnsi="Tahoma" w:cs="Tahoma" w:hint="cs"/>
                <w:b/>
                <w:bCs/>
                <w:sz w:val="16"/>
                <w:szCs w:val="16"/>
                <w:highlight w:val="yellow"/>
                <w:rtl/>
              </w:rPr>
              <w:t>לשימוש בעט יש לעיין בהוראות יצרן העט.</w:t>
            </w:r>
          </w:p>
          <w:p w:rsidR="008710FE" w:rsidRPr="008710FE" w:rsidRDefault="008710FE" w:rsidP="008710FE">
            <w:pPr>
              <w:rPr>
                <w:rFonts w:ascii="Tahoma" w:hAnsi="Tahoma" w:cs="Tahoma"/>
                <w:b/>
                <w:bCs/>
                <w:sz w:val="16"/>
                <w:szCs w:val="16"/>
                <w:highlight w:val="yellow"/>
                <w:rtl/>
              </w:rPr>
            </w:pPr>
            <w:r w:rsidRPr="008710FE">
              <w:rPr>
                <w:rFonts w:ascii="Tahoma" w:hAnsi="Tahoma" w:cs="Tahoma" w:hint="cs"/>
                <w:b/>
                <w:bCs/>
                <w:sz w:val="16"/>
                <w:szCs w:val="16"/>
                <w:highlight w:val="yellow"/>
                <w:rtl/>
              </w:rPr>
              <w:t>אם עט המזרק פגום או לא עובד כשורה ( מסיבות מכניות) יש להשליכו ולהשתמש בעט מזרק חדש.</w:t>
            </w:r>
          </w:p>
          <w:p w:rsidR="008710FE" w:rsidRPr="008710FE" w:rsidRDefault="008710FE" w:rsidP="008710FE">
            <w:pPr>
              <w:rPr>
                <w:rFonts w:ascii="Tahoma" w:hAnsi="Tahoma" w:cs="Tahoma"/>
                <w:sz w:val="16"/>
                <w:szCs w:val="16"/>
                <w:rtl/>
              </w:rPr>
            </w:pPr>
            <w:r w:rsidRPr="008710FE">
              <w:rPr>
                <w:rFonts w:ascii="Tahoma" w:hAnsi="Tahoma" w:cs="Tahoma" w:hint="cs"/>
                <w:sz w:val="16"/>
                <w:szCs w:val="16"/>
                <w:highlight w:val="yellow"/>
                <w:rtl/>
              </w:rPr>
              <w:t>אם העט לא עובד כראוי ניתן לשאוב אינסולין מהמחסנית לתוך מזרק אינסולין. לכן יש לדאוג שיימצאו ברשותך מזרקי אינסולין ומחטים מתאימות.</w:t>
            </w:r>
          </w:p>
          <w:p w:rsidR="000D3097" w:rsidRDefault="000D3097" w:rsidP="000D3097">
            <w:pPr>
              <w:ind w:right="-567"/>
              <w:rPr>
                <w:rFonts w:ascii="Tahoma" w:eastAsia="Calibri" w:hAnsi="Tahoma" w:cs="Tahoma"/>
                <w:b/>
                <w:bCs/>
                <w:sz w:val="16"/>
                <w:szCs w:val="16"/>
                <w:rtl/>
                <w:lang w:eastAsia="en-US"/>
              </w:rPr>
            </w:pPr>
          </w:p>
          <w:p w:rsidR="000D3097" w:rsidRDefault="000D3097" w:rsidP="006128C0">
            <w:pPr>
              <w:ind w:right="-567"/>
              <w:rPr>
                <w:rFonts w:ascii="Tahoma" w:eastAsia="Calibri" w:hAnsi="Tahoma" w:cs="Tahoma"/>
                <w:b/>
                <w:bCs/>
                <w:sz w:val="16"/>
                <w:szCs w:val="16"/>
                <w:rtl/>
                <w:lang w:eastAsia="en-US"/>
              </w:rPr>
            </w:pPr>
            <w:r>
              <w:rPr>
                <w:rFonts w:ascii="Tahoma" w:eastAsia="Calibri" w:hAnsi="Tahoma" w:cs="Tahoma" w:hint="cs"/>
                <w:b/>
                <w:bCs/>
                <w:sz w:val="16"/>
                <w:szCs w:val="16"/>
                <w:rtl/>
                <w:lang w:eastAsia="en-US"/>
              </w:rPr>
              <w:t xml:space="preserve">בעלון עטים מוכנים לשימוש </w:t>
            </w:r>
            <w:proofErr w:type="spellStart"/>
            <w:r>
              <w:rPr>
                <w:rFonts w:ascii="Tahoma" w:eastAsia="Calibri" w:hAnsi="Tahoma" w:cs="Tahoma" w:hint="cs"/>
                <w:b/>
                <w:bCs/>
                <w:sz w:val="16"/>
                <w:szCs w:val="16"/>
                <w:rtl/>
                <w:lang w:eastAsia="en-US"/>
              </w:rPr>
              <w:t>סולוסטאר</w:t>
            </w:r>
            <w:proofErr w:type="spellEnd"/>
            <w:r>
              <w:rPr>
                <w:rFonts w:ascii="Tahoma" w:eastAsia="Calibri" w:hAnsi="Tahoma" w:cs="Tahoma" w:hint="cs"/>
                <w:b/>
                <w:bCs/>
                <w:sz w:val="16"/>
                <w:szCs w:val="16"/>
                <w:rtl/>
                <w:lang w:eastAsia="en-US"/>
              </w:rPr>
              <w:t>:</w:t>
            </w:r>
          </w:p>
          <w:p w:rsidR="000D3097" w:rsidRDefault="000D3097" w:rsidP="000D3097">
            <w:pPr>
              <w:ind w:right="-567"/>
              <w:rPr>
                <w:rFonts w:ascii="Tahoma" w:eastAsia="Calibri" w:hAnsi="Tahoma" w:cs="Tahoma"/>
                <w:b/>
                <w:bCs/>
                <w:sz w:val="16"/>
                <w:szCs w:val="16"/>
                <w:rtl/>
                <w:lang w:eastAsia="en-US"/>
              </w:rPr>
            </w:pPr>
            <w:r w:rsidRPr="006B27B0">
              <w:rPr>
                <w:rFonts w:ascii="Tahoma" w:eastAsia="Calibri" w:hAnsi="Tahoma" w:cs="Tahoma" w:hint="cs"/>
                <w:b/>
                <w:bCs/>
                <w:sz w:val="16"/>
                <w:szCs w:val="16"/>
                <w:rtl/>
                <w:lang w:eastAsia="en-US"/>
              </w:rPr>
              <w:t>///////////////////</w:t>
            </w:r>
          </w:p>
          <w:p w:rsidR="004B485A" w:rsidRPr="004B485A" w:rsidRDefault="004B485A" w:rsidP="006128C0">
            <w:pPr>
              <w:rPr>
                <w:rFonts w:ascii="Tahoma" w:hAnsi="Tahoma" w:cs="Tahoma"/>
                <w:strike/>
                <w:color w:val="FF0000"/>
                <w:sz w:val="16"/>
                <w:szCs w:val="16"/>
                <w:rtl/>
              </w:rPr>
            </w:pPr>
            <w:r w:rsidRPr="004B485A">
              <w:rPr>
                <w:rFonts w:ascii="Tahoma" w:hAnsi="Tahoma" w:cs="Tahoma"/>
                <w:sz w:val="16"/>
                <w:szCs w:val="16"/>
                <w:rtl/>
              </w:rPr>
              <w:t>יש לחבר מחט חדשה לפני כל הזרקה</w:t>
            </w:r>
            <w:r w:rsidRPr="004B485A">
              <w:rPr>
                <w:rFonts w:ascii="Tahoma" w:hAnsi="Tahoma" w:cs="Tahoma" w:hint="cs"/>
                <w:sz w:val="16"/>
                <w:szCs w:val="16"/>
                <w:rtl/>
              </w:rPr>
              <w:t xml:space="preserve"> </w:t>
            </w:r>
            <w:r w:rsidRPr="004B485A">
              <w:rPr>
                <w:rFonts w:ascii="Tahoma" w:hAnsi="Tahoma" w:cs="Tahoma" w:hint="cs"/>
                <w:sz w:val="16"/>
                <w:szCs w:val="16"/>
                <w:highlight w:val="yellow"/>
                <w:rtl/>
              </w:rPr>
              <w:t xml:space="preserve">ולבצע מבחן בטיחות. השתמש רק במחטים המתאימות לשימוש עם </w:t>
            </w:r>
            <w:proofErr w:type="spellStart"/>
            <w:r w:rsidRPr="004B485A">
              <w:rPr>
                <w:rFonts w:ascii="Tahoma" w:hAnsi="Tahoma" w:cs="Tahoma" w:hint="cs"/>
                <w:sz w:val="16"/>
                <w:szCs w:val="16"/>
                <w:highlight w:val="yellow"/>
                <w:rtl/>
              </w:rPr>
              <w:t>סולוסטאר</w:t>
            </w:r>
            <w:proofErr w:type="spellEnd"/>
            <w:r w:rsidRPr="004B485A">
              <w:rPr>
                <w:rFonts w:ascii="Tahoma" w:hAnsi="Tahoma" w:cs="Tahoma" w:hint="cs"/>
                <w:sz w:val="16"/>
                <w:szCs w:val="16"/>
                <w:highlight w:val="yellow"/>
                <w:rtl/>
              </w:rPr>
              <w:t xml:space="preserve"> (ראה הוראות שימוש </w:t>
            </w:r>
            <w:proofErr w:type="spellStart"/>
            <w:r w:rsidRPr="004B485A">
              <w:rPr>
                <w:rFonts w:ascii="Tahoma" w:hAnsi="Tahoma" w:cs="Tahoma" w:hint="cs"/>
                <w:sz w:val="16"/>
                <w:szCs w:val="16"/>
                <w:highlight w:val="yellow"/>
                <w:rtl/>
              </w:rPr>
              <w:t>בסולוסטאר</w:t>
            </w:r>
            <w:proofErr w:type="spellEnd"/>
            <w:r w:rsidRPr="004B485A">
              <w:rPr>
                <w:rFonts w:ascii="Tahoma" w:hAnsi="Tahoma" w:cs="Tahoma" w:hint="cs"/>
                <w:sz w:val="16"/>
                <w:szCs w:val="16"/>
                <w:highlight w:val="yellow"/>
                <w:rtl/>
              </w:rPr>
              <w:t>).</w:t>
            </w:r>
            <w:r w:rsidRPr="004B485A">
              <w:rPr>
                <w:rFonts w:ascii="Tahoma" w:hAnsi="Tahoma" w:cs="Tahoma" w:hint="cs"/>
                <w:sz w:val="16"/>
                <w:szCs w:val="16"/>
                <w:rtl/>
              </w:rPr>
              <w:t xml:space="preserve"> </w:t>
            </w:r>
            <w:r w:rsidRPr="004B485A">
              <w:rPr>
                <w:rFonts w:ascii="Tahoma" w:hAnsi="Tahoma" w:cs="Tahoma"/>
                <w:strike/>
                <w:color w:val="FF0000"/>
                <w:sz w:val="16"/>
                <w:szCs w:val="16"/>
                <w:rtl/>
              </w:rPr>
              <w:t>ניתן להשיג  מחטים בעלות אורך ועובי שונים.</w:t>
            </w:r>
            <w:r w:rsidRPr="004B485A">
              <w:rPr>
                <w:rFonts w:ascii="Tahoma" w:hAnsi="Tahoma" w:cs="Tahoma"/>
                <w:strike/>
                <w:color w:val="FF0000"/>
                <w:sz w:val="16"/>
                <w:szCs w:val="16"/>
              </w:rPr>
              <w:t xml:space="preserve"> </w:t>
            </w:r>
          </w:p>
          <w:p w:rsidR="004B485A" w:rsidRPr="004B485A" w:rsidRDefault="004B485A" w:rsidP="006128C0">
            <w:pPr>
              <w:rPr>
                <w:rFonts w:ascii="Tahoma" w:hAnsi="Tahoma" w:cs="Tahoma"/>
                <w:strike/>
                <w:color w:val="FF0000"/>
                <w:sz w:val="16"/>
                <w:szCs w:val="16"/>
                <w:rtl/>
              </w:rPr>
            </w:pPr>
            <w:r w:rsidRPr="004B485A">
              <w:rPr>
                <w:rFonts w:ascii="Tahoma" w:hAnsi="Tahoma" w:cs="Tahoma"/>
                <w:strike/>
                <w:color w:val="FF0000"/>
                <w:sz w:val="16"/>
                <w:szCs w:val="16"/>
                <w:rtl/>
              </w:rPr>
              <w:t>יש להרחיק</w:t>
            </w:r>
            <w:r w:rsidRPr="004B485A">
              <w:rPr>
                <w:rFonts w:ascii="Tahoma" w:hAnsi="Tahoma" w:cs="Tahoma" w:hint="cs"/>
                <w:strike/>
                <w:color w:val="FF0000"/>
                <w:sz w:val="16"/>
                <w:szCs w:val="16"/>
                <w:rtl/>
              </w:rPr>
              <w:t xml:space="preserve"> </w:t>
            </w:r>
            <w:r w:rsidRPr="004B485A">
              <w:rPr>
                <w:rFonts w:ascii="Tahoma" w:hAnsi="Tahoma" w:cs="Tahoma"/>
                <w:strike/>
                <w:color w:val="FF0000"/>
                <w:sz w:val="16"/>
                <w:szCs w:val="16"/>
                <w:rtl/>
              </w:rPr>
              <w:t>את המחט לאחר השימוש ולאחסן את העט ללא המחט. יש</w:t>
            </w:r>
            <w:r w:rsidRPr="004B485A">
              <w:rPr>
                <w:rFonts w:ascii="Tahoma" w:hAnsi="Tahoma" w:cs="Tahoma" w:hint="cs"/>
                <w:strike/>
                <w:color w:val="FF0000"/>
                <w:sz w:val="16"/>
                <w:szCs w:val="16"/>
                <w:rtl/>
              </w:rPr>
              <w:t xml:space="preserve"> </w:t>
            </w:r>
            <w:r w:rsidRPr="004B485A">
              <w:rPr>
                <w:rFonts w:ascii="Tahoma" w:hAnsi="Tahoma" w:cs="Tahoma"/>
                <w:strike/>
                <w:color w:val="FF0000"/>
                <w:sz w:val="16"/>
                <w:szCs w:val="16"/>
                <w:rtl/>
              </w:rPr>
              <w:t xml:space="preserve">להרחיק את המחט גם לפני השלכת העט. אין לעשות שימוש חוזר במחטים. </w:t>
            </w:r>
          </w:p>
          <w:p w:rsidR="004B485A" w:rsidRDefault="004B485A" w:rsidP="006128C0">
            <w:pPr>
              <w:ind w:right="-567"/>
              <w:rPr>
                <w:rFonts w:ascii="Tahoma" w:eastAsia="Calibri" w:hAnsi="Tahoma" w:cs="Tahoma"/>
                <w:b/>
                <w:bCs/>
                <w:sz w:val="16"/>
                <w:szCs w:val="16"/>
                <w:lang w:eastAsia="en-US"/>
              </w:rPr>
            </w:pPr>
            <w:r w:rsidRPr="006B27B0">
              <w:rPr>
                <w:rFonts w:ascii="Tahoma" w:eastAsia="Calibri" w:hAnsi="Tahoma" w:cs="Tahoma" w:hint="cs"/>
                <w:b/>
                <w:bCs/>
                <w:sz w:val="16"/>
                <w:szCs w:val="16"/>
                <w:rtl/>
                <w:lang w:eastAsia="en-US"/>
              </w:rPr>
              <w:t>///////////////////</w:t>
            </w:r>
          </w:p>
          <w:p w:rsidR="0081113D" w:rsidRPr="0081113D" w:rsidRDefault="0081113D" w:rsidP="006128C0">
            <w:pPr>
              <w:rPr>
                <w:rFonts w:ascii="Tahoma" w:hAnsi="Tahoma" w:cs="Tahoma"/>
                <w:sz w:val="16"/>
                <w:szCs w:val="16"/>
                <w:rtl/>
              </w:rPr>
            </w:pPr>
            <w:r w:rsidRPr="0081113D">
              <w:rPr>
                <w:rFonts w:ascii="Tahoma" w:hAnsi="Tahoma" w:cs="Tahoma" w:hint="cs"/>
                <w:sz w:val="16"/>
                <w:szCs w:val="16"/>
                <w:highlight w:val="yellow"/>
                <w:rtl/>
              </w:rPr>
              <w:t>ודא שאלכוהול, חומר חיטוי אחר או כל חומר אחר לא יזהמו את האינסולין.</w:t>
            </w:r>
          </w:p>
          <w:p w:rsidR="0081113D" w:rsidRDefault="0081113D" w:rsidP="006128C0">
            <w:pPr>
              <w:ind w:right="-567"/>
              <w:rPr>
                <w:rFonts w:ascii="Tahoma" w:eastAsia="Calibri" w:hAnsi="Tahoma" w:cs="Tahoma"/>
                <w:b/>
                <w:bCs/>
                <w:sz w:val="16"/>
                <w:szCs w:val="16"/>
                <w:lang w:eastAsia="en-US"/>
              </w:rPr>
            </w:pPr>
            <w:r w:rsidRPr="006B27B0">
              <w:rPr>
                <w:rFonts w:ascii="Tahoma" w:eastAsia="Calibri" w:hAnsi="Tahoma" w:cs="Tahoma" w:hint="cs"/>
                <w:b/>
                <w:bCs/>
                <w:sz w:val="16"/>
                <w:szCs w:val="16"/>
                <w:rtl/>
                <w:lang w:eastAsia="en-US"/>
              </w:rPr>
              <w:t>///////////////////</w:t>
            </w:r>
          </w:p>
          <w:p w:rsidR="004B485A" w:rsidRPr="00920A8C" w:rsidRDefault="0081113D" w:rsidP="00920A8C">
            <w:pPr>
              <w:rPr>
                <w:rFonts w:ascii="Tahoma" w:hAnsi="Tahoma" w:cs="Tahoma"/>
                <w:sz w:val="16"/>
                <w:szCs w:val="16"/>
                <w:rtl/>
              </w:rPr>
            </w:pPr>
            <w:r w:rsidRPr="0081113D">
              <w:rPr>
                <w:rFonts w:ascii="Tahoma" w:hAnsi="Tahoma" w:cs="Tahoma" w:hint="cs"/>
                <w:sz w:val="16"/>
                <w:szCs w:val="16"/>
                <w:highlight w:val="yellow"/>
                <w:rtl/>
              </w:rPr>
              <w:t>אין למלא מחדש עטים שהתרוקנו אלא יש להשליכם.</w:t>
            </w:r>
          </w:p>
        </w:tc>
      </w:tr>
      <w:tr w:rsidR="003A3735" w:rsidTr="00567E26">
        <w:trPr>
          <w:trHeight w:val="403"/>
        </w:trPr>
        <w:tc>
          <w:tcPr>
            <w:tcW w:w="2976" w:type="dxa"/>
          </w:tcPr>
          <w:p w:rsidR="0081113D" w:rsidRDefault="0081113D" w:rsidP="0081113D">
            <w:pPr>
              <w:jc w:val="center"/>
              <w:textAlignment w:val="top"/>
              <w:rPr>
                <w:rFonts w:ascii="Arial Narrow" w:hAnsi="Arial Narrow"/>
                <w:b/>
                <w:bCs/>
                <w:sz w:val="22"/>
                <w:szCs w:val="22"/>
                <w:rtl/>
              </w:rPr>
            </w:pPr>
            <w:r w:rsidRPr="0081113D">
              <w:rPr>
                <w:rFonts w:ascii="Arial Narrow" w:hAnsi="Arial Narrow"/>
                <w:b/>
                <w:bCs/>
                <w:sz w:val="22"/>
                <w:szCs w:val="22"/>
                <w:rtl/>
              </w:rPr>
              <w:lastRenderedPageBreak/>
              <w:t>היפרגליקמיה והיפוגליקמיה</w:t>
            </w:r>
          </w:p>
          <w:p w:rsidR="0081113D" w:rsidRPr="0081113D" w:rsidRDefault="0081113D" w:rsidP="0081113D">
            <w:pPr>
              <w:jc w:val="center"/>
              <w:textAlignment w:val="top"/>
              <w:rPr>
                <w:rFonts w:ascii="Arial Narrow" w:hAnsi="Arial Narrow"/>
                <w:sz w:val="16"/>
                <w:szCs w:val="16"/>
                <w:rtl/>
              </w:rPr>
            </w:pPr>
            <w:r w:rsidRPr="0081113D">
              <w:rPr>
                <w:rFonts w:ascii="Arial Narrow" w:hAnsi="Arial Narrow" w:hint="cs"/>
                <w:sz w:val="16"/>
                <w:szCs w:val="16"/>
                <w:rtl/>
              </w:rPr>
              <w:t>(הנחיות כלליות שמופיעות בסוף העלון)</w:t>
            </w:r>
          </w:p>
          <w:p w:rsidR="003A3735" w:rsidRPr="00EA0E5C" w:rsidRDefault="003A3735" w:rsidP="00567E26">
            <w:pPr>
              <w:rPr>
                <w:rFonts w:ascii="Arial Narrow" w:hAnsi="Arial Narrow"/>
                <w:b/>
                <w:bCs/>
                <w:sz w:val="22"/>
                <w:szCs w:val="22"/>
                <w:rtl/>
              </w:rPr>
            </w:pPr>
          </w:p>
        </w:tc>
        <w:tc>
          <w:tcPr>
            <w:tcW w:w="851" w:type="dxa"/>
          </w:tcPr>
          <w:p w:rsidR="003A3735" w:rsidRDefault="003A3735" w:rsidP="00567E26">
            <w:pPr>
              <w:spacing w:line="240" w:lineRule="exact"/>
              <w:jc w:val="both"/>
              <w:rPr>
                <w:szCs w:val="28"/>
                <w:rtl/>
              </w:rPr>
            </w:pPr>
          </w:p>
        </w:tc>
        <w:tc>
          <w:tcPr>
            <w:tcW w:w="5245" w:type="dxa"/>
            <w:tcBorders>
              <w:right w:val="single" w:sz="4" w:space="0" w:color="auto"/>
            </w:tcBorders>
          </w:tcPr>
          <w:p w:rsidR="00DE52F1" w:rsidRDefault="00DE52F1" w:rsidP="00920A8C">
            <w:pPr>
              <w:ind w:right="-567"/>
              <w:rPr>
                <w:rFonts w:ascii="Tahoma" w:eastAsia="Calibri" w:hAnsi="Tahoma" w:cs="Tahoma"/>
                <w:b/>
                <w:bCs/>
                <w:sz w:val="16"/>
                <w:szCs w:val="16"/>
                <w:lang w:eastAsia="en-US"/>
              </w:rPr>
            </w:pPr>
            <w:r w:rsidRPr="006B27B0">
              <w:rPr>
                <w:rFonts w:ascii="Tahoma" w:eastAsia="Calibri" w:hAnsi="Tahoma" w:cs="Tahoma" w:hint="cs"/>
                <w:b/>
                <w:bCs/>
                <w:sz w:val="16"/>
                <w:szCs w:val="16"/>
                <w:rtl/>
                <w:lang w:eastAsia="en-US"/>
              </w:rPr>
              <w:t>///////////////////</w:t>
            </w:r>
          </w:p>
          <w:p w:rsidR="00DE52F1" w:rsidRPr="00DE52F1" w:rsidRDefault="00DE52F1" w:rsidP="00920A8C">
            <w:pPr>
              <w:rPr>
                <w:rFonts w:ascii="Tahoma" w:hAnsi="Tahoma" w:cs="Tahoma"/>
                <w:b/>
                <w:bCs/>
                <w:sz w:val="16"/>
                <w:szCs w:val="16"/>
                <w:highlight w:val="green"/>
                <w:rtl/>
              </w:rPr>
            </w:pPr>
            <w:r w:rsidRPr="00DE52F1">
              <w:rPr>
                <w:rFonts w:ascii="Tahoma" w:hAnsi="Tahoma" w:cs="Tahoma"/>
                <w:b/>
                <w:bCs/>
                <w:sz w:val="16"/>
                <w:szCs w:val="16"/>
                <w:highlight w:val="green"/>
                <w:rtl/>
              </w:rPr>
              <w:t xml:space="preserve">היפוגליקמיה נוטה </w:t>
            </w:r>
            <w:r w:rsidRPr="00DE52F1">
              <w:rPr>
                <w:rFonts w:ascii="Tahoma" w:hAnsi="Tahoma" w:cs="Tahoma" w:hint="cs"/>
                <w:b/>
                <w:bCs/>
                <w:sz w:val="16"/>
                <w:szCs w:val="16"/>
                <w:highlight w:val="green"/>
                <w:rtl/>
              </w:rPr>
              <w:t xml:space="preserve">גם </w:t>
            </w:r>
            <w:r w:rsidRPr="00DE52F1">
              <w:rPr>
                <w:rFonts w:ascii="Tahoma" w:hAnsi="Tahoma" w:cs="Tahoma"/>
                <w:b/>
                <w:bCs/>
                <w:sz w:val="16"/>
                <w:szCs w:val="16"/>
                <w:highlight w:val="green"/>
                <w:rtl/>
              </w:rPr>
              <w:t>יותר להתרחש אם:</w:t>
            </w:r>
          </w:p>
          <w:p w:rsidR="00DE52F1" w:rsidRPr="00DE52F1" w:rsidRDefault="00DE52F1" w:rsidP="00920A8C">
            <w:pPr>
              <w:rPr>
                <w:rFonts w:ascii="Tahoma" w:hAnsi="Tahoma" w:cs="Tahoma"/>
                <w:sz w:val="16"/>
                <w:szCs w:val="16"/>
                <w:highlight w:val="yellow"/>
                <w:rtl/>
              </w:rPr>
            </w:pPr>
            <w:r w:rsidRPr="00DE52F1">
              <w:rPr>
                <w:rFonts w:ascii="Tahoma" w:hAnsi="Tahoma" w:cs="Tahoma"/>
                <w:sz w:val="16"/>
                <w:szCs w:val="16"/>
                <w:highlight w:val="green"/>
                <w:rtl/>
              </w:rPr>
              <w:t>- רק ה</w:t>
            </w:r>
            <w:r w:rsidRPr="00DE52F1">
              <w:rPr>
                <w:rFonts w:ascii="Tahoma" w:hAnsi="Tahoma" w:cs="Tahoma" w:hint="cs"/>
                <w:sz w:val="16"/>
                <w:szCs w:val="16"/>
                <w:highlight w:val="green"/>
                <w:rtl/>
              </w:rPr>
              <w:t>תחלת</w:t>
            </w:r>
            <w:r w:rsidRPr="00DE52F1">
              <w:rPr>
                <w:rFonts w:ascii="Tahoma" w:hAnsi="Tahoma" w:cs="Tahoma"/>
                <w:sz w:val="16"/>
                <w:szCs w:val="16"/>
                <w:highlight w:val="green"/>
                <w:rtl/>
              </w:rPr>
              <w:t xml:space="preserve"> טיפול באינסולין או </w:t>
            </w:r>
            <w:r w:rsidRPr="00DE52F1">
              <w:rPr>
                <w:rFonts w:ascii="Tahoma" w:hAnsi="Tahoma" w:cs="Tahoma" w:hint="cs"/>
                <w:sz w:val="16"/>
                <w:szCs w:val="16"/>
                <w:highlight w:val="green"/>
                <w:rtl/>
              </w:rPr>
              <w:t>שינית את סוג</w:t>
            </w:r>
            <w:r w:rsidRPr="00DE52F1">
              <w:rPr>
                <w:rFonts w:ascii="Tahoma" w:hAnsi="Tahoma" w:cs="Tahoma"/>
                <w:sz w:val="16"/>
                <w:szCs w:val="16"/>
                <w:highlight w:val="green"/>
                <w:rtl/>
              </w:rPr>
              <w:t xml:space="preserve"> </w:t>
            </w:r>
            <w:r w:rsidRPr="00DE52F1">
              <w:rPr>
                <w:rFonts w:ascii="Tahoma" w:hAnsi="Tahoma" w:cs="Tahoma" w:hint="cs"/>
                <w:sz w:val="16"/>
                <w:szCs w:val="16"/>
                <w:highlight w:val="green"/>
                <w:rtl/>
              </w:rPr>
              <w:t>ה</w:t>
            </w:r>
            <w:r w:rsidRPr="00DE52F1">
              <w:rPr>
                <w:rFonts w:ascii="Tahoma" w:hAnsi="Tahoma" w:cs="Tahoma"/>
                <w:sz w:val="16"/>
                <w:szCs w:val="16"/>
                <w:highlight w:val="green"/>
                <w:rtl/>
              </w:rPr>
              <w:t>אינסולין,</w:t>
            </w:r>
            <w:r w:rsidRPr="00DE52F1">
              <w:rPr>
                <w:rFonts w:ascii="Tahoma" w:hAnsi="Tahoma" w:cs="Tahoma" w:hint="cs"/>
                <w:sz w:val="16"/>
                <w:szCs w:val="16"/>
                <w:highlight w:val="yellow"/>
                <w:rtl/>
              </w:rPr>
              <w:t xml:space="preserve"> (כאשר אתה עובר מהאינסולין </w:t>
            </w:r>
            <w:proofErr w:type="spellStart"/>
            <w:r w:rsidRPr="00DE52F1">
              <w:rPr>
                <w:rFonts w:ascii="Tahoma" w:hAnsi="Tahoma" w:cs="Tahoma" w:hint="cs"/>
                <w:sz w:val="16"/>
                <w:szCs w:val="16"/>
                <w:highlight w:val="yellow"/>
                <w:rtl/>
              </w:rPr>
              <w:t>הבזאלי</w:t>
            </w:r>
            <w:proofErr w:type="spellEnd"/>
            <w:r w:rsidRPr="00DE52F1">
              <w:rPr>
                <w:rFonts w:ascii="Tahoma" w:hAnsi="Tahoma" w:cs="Tahoma" w:hint="cs"/>
                <w:sz w:val="16"/>
                <w:szCs w:val="16"/>
                <w:highlight w:val="yellow"/>
                <w:rtl/>
              </w:rPr>
              <w:t xml:space="preserve"> הקודם שלך </w:t>
            </w:r>
            <w:proofErr w:type="spellStart"/>
            <w:r w:rsidRPr="00DE52F1">
              <w:rPr>
                <w:rFonts w:ascii="Tahoma" w:hAnsi="Tahoma" w:cs="Tahoma" w:hint="cs"/>
                <w:sz w:val="16"/>
                <w:szCs w:val="16"/>
                <w:highlight w:val="yellow"/>
                <w:rtl/>
              </w:rPr>
              <w:t>ללנטוס</w:t>
            </w:r>
            <w:proofErr w:type="spellEnd"/>
            <w:r w:rsidRPr="00DE52F1">
              <w:rPr>
                <w:rFonts w:ascii="Tahoma" w:hAnsi="Tahoma" w:cs="Tahoma" w:hint="cs"/>
                <w:sz w:val="16"/>
                <w:szCs w:val="16"/>
                <w:highlight w:val="yellow"/>
                <w:rtl/>
              </w:rPr>
              <w:t>, היפוגליקמיה, אם תתרחש, צפויה להופיע יותר בבוקר מאשר בלילה).</w:t>
            </w:r>
          </w:p>
          <w:p w:rsidR="00DE52F1" w:rsidRDefault="00DE52F1" w:rsidP="00920A8C">
            <w:pPr>
              <w:ind w:right="-567"/>
              <w:rPr>
                <w:rFonts w:ascii="Tahoma" w:eastAsia="Calibri" w:hAnsi="Tahoma" w:cs="Tahoma"/>
                <w:b/>
                <w:bCs/>
                <w:sz w:val="16"/>
                <w:szCs w:val="16"/>
                <w:lang w:eastAsia="en-US"/>
              </w:rPr>
            </w:pPr>
            <w:r w:rsidRPr="006B27B0">
              <w:rPr>
                <w:rFonts w:ascii="Tahoma" w:eastAsia="Calibri" w:hAnsi="Tahoma" w:cs="Tahoma" w:hint="cs"/>
                <w:b/>
                <w:bCs/>
                <w:sz w:val="16"/>
                <w:szCs w:val="16"/>
                <w:rtl/>
                <w:lang w:eastAsia="en-US"/>
              </w:rPr>
              <w:t>///////////////////</w:t>
            </w:r>
          </w:p>
          <w:p w:rsidR="0021624A" w:rsidRPr="0021624A" w:rsidRDefault="0021624A" w:rsidP="00920A8C">
            <w:pPr>
              <w:rPr>
                <w:rFonts w:ascii="Tahoma" w:hAnsi="Tahoma" w:cs="Tahoma"/>
                <w:sz w:val="16"/>
                <w:szCs w:val="16"/>
                <w:highlight w:val="green"/>
                <w:rtl/>
              </w:rPr>
            </w:pPr>
            <w:r w:rsidRPr="0021624A">
              <w:rPr>
                <w:rFonts w:ascii="Tahoma" w:hAnsi="Tahoma" w:cs="Tahoma"/>
                <w:sz w:val="16"/>
                <w:szCs w:val="16"/>
                <w:highlight w:val="green"/>
                <w:rtl/>
              </w:rPr>
              <w:t>התסמינים הראשונים אשר יתריעו ל</w:t>
            </w:r>
            <w:r w:rsidRPr="0021624A">
              <w:rPr>
                <w:rFonts w:ascii="Tahoma" w:hAnsi="Tahoma" w:cs="Tahoma" w:hint="cs"/>
                <w:sz w:val="16"/>
                <w:szCs w:val="16"/>
                <w:highlight w:val="green"/>
                <w:rtl/>
              </w:rPr>
              <w:t>ך על ה</w:t>
            </w:r>
            <w:r w:rsidRPr="0021624A">
              <w:rPr>
                <w:rFonts w:ascii="Tahoma" w:hAnsi="Tahoma" w:cs="Tahoma"/>
                <w:sz w:val="16"/>
                <w:szCs w:val="16"/>
                <w:highlight w:val="green"/>
                <w:rtl/>
              </w:rPr>
              <w:t>יפוגליקמיה ("סימ</w:t>
            </w:r>
            <w:r w:rsidRPr="0021624A">
              <w:rPr>
                <w:rFonts w:ascii="Tahoma" w:hAnsi="Tahoma" w:cs="Tahoma" w:hint="cs"/>
                <w:sz w:val="16"/>
                <w:szCs w:val="16"/>
                <w:highlight w:val="green"/>
                <w:rtl/>
              </w:rPr>
              <w:t>ני</w:t>
            </w:r>
            <w:r w:rsidRPr="0021624A">
              <w:rPr>
                <w:rFonts w:ascii="Tahoma" w:hAnsi="Tahoma" w:cs="Tahoma"/>
                <w:sz w:val="16"/>
                <w:szCs w:val="16"/>
                <w:highlight w:val="green"/>
                <w:rtl/>
              </w:rPr>
              <w:t xml:space="preserve"> אזהרה") עשויים להשתנות, להיות חלש</w:t>
            </w:r>
            <w:r w:rsidRPr="0021624A">
              <w:rPr>
                <w:rFonts w:ascii="Tahoma" w:hAnsi="Tahoma" w:cs="Tahoma" w:hint="cs"/>
                <w:sz w:val="16"/>
                <w:szCs w:val="16"/>
                <w:highlight w:val="green"/>
                <w:rtl/>
              </w:rPr>
              <w:t>ים</w:t>
            </w:r>
            <w:r w:rsidRPr="0021624A">
              <w:rPr>
                <w:rFonts w:ascii="Tahoma" w:hAnsi="Tahoma" w:cs="Tahoma"/>
                <w:sz w:val="16"/>
                <w:szCs w:val="16"/>
                <w:highlight w:val="green"/>
                <w:rtl/>
              </w:rPr>
              <w:t xml:space="preserve"> יותר</w:t>
            </w:r>
            <w:r w:rsidR="00920A8C">
              <w:rPr>
                <w:rFonts w:ascii="Tahoma" w:hAnsi="Tahoma" w:cs="Tahoma" w:hint="cs"/>
                <w:sz w:val="16"/>
                <w:szCs w:val="16"/>
                <w:highlight w:val="green"/>
                <w:rtl/>
              </w:rPr>
              <w:t xml:space="preserve"> </w:t>
            </w:r>
            <w:r w:rsidRPr="0021624A">
              <w:rPr>
                <w:rFonts w:ascii="Tahoma" w:hAnsi="Tahoma" w:cs="Tahoma"/>
                <w:sz w:val="16"/>
                <w:szCs w:val="16"/>
                <w:highlight w:val="green"/>
                <w:rtl/>
              </w:rPr>
              <w:t xml:space="preserve">או </w:t>
            </w:r>
            <w:r w:rsidRPr="0021624A">
              <w:rPr>
                <w:rFonts w:ascii="Tahoma" w:hAnsi="Tahoma" w:cs="Tahoma" w:hint="cs"/>
                <w:sz w:val="16"/>
                <w:szCs w:val="16"/>
                <w:highlight w:val="green"/>
                <w:rtl/>
              </w:rPr>
              <w:t>לא להופיע בכלל</w:t>
            </w:r>
            <w:r w:rsidRPr="0021624A">
              <w:rPr>
                <w:rFonts w:ascii="Tahoma" w:hAnsi="Tahoma" w:cs="Tahoma"/>
                <w:sz w:val="16"/>
                <w:szCs w:val="16"/>
                <w:highlight w:val="green"/>
                <w:rtl/>
              </w:rPr>
              <w:t xml:space="preserve"> אם:</w:t>
            </w:r>
          </w:p>
          <w:p w:rsidR="0021624A" w:rsidRPr="0021624A" w:rsidRDefault="0021624A" w:rsidP="00920A8C">
            <w:pPr>
              <w:rPr>
                <w:rFonts w:ascii="Tahoma" w:hAnsi="Tahoma" w:cs="Tahoma"/>
                <w:sz w:val="16"/>
                <w:szCs w:val="16"/>
                <w:highlight w:val="green"/>
                <w:rtl/>
              </w:rPr>
            </w:pPr>
            <w:r w:rsidRPr="0021624A">
              <w:rPr>
                <w:rFonts w:ascii="Tahoma" w:hAnsi="Tahoma" w:cs="Tahoma"/>
                <w:sz w:val="16"/>
                <w:szCs w:val="16"/>
                <w:highlight w:val="green"/>
                <w:rtl/>
              </w:rPr>
              <w:t>- אתה קשיש,</w:t>
            </w:r>
          </w:p>
          <w:p w:rsidR="0021624A" w:rsidRPr="0021624A" w:rsidRDefault="0021624A" w:rsidP="00920A8C">
            <w:pPr>
              <w:rPr>
                <w:rFonts w:ascii="Tahoma" w:hAnsi="Tahoma" w:cs="Tahoma"/>
                <w:sz w:val="16"/>
                <w:szCs w:val="16"/>
                <w:highlight w:val="green"/>
                <w:rtl/>
              </w:rPr>
            </w:pPr>
            <w:r w:rsidRPr="0021624A">
              <w:rPr>
                <w:rFonts w:ascii="Tahoma" w:hAnsi="Tahoma" w:cs="Tahoma"/>
                <w:sz w:val="16"/>
                <w:szCs w:val="16"/>
                <w:highlight w:val="green"/>
                <w:rtl/>
              </w:rPr>
              <w:t>- יש לך סוכרת במשך זמן רב,</w:t>
            </w:r>
          </w:p>
          <w:p w:rsidR="0021624A" w:rsidRPr="0021624A" w:rsidRDefault="0021624A" w:rsidP="00920A8C">
            <w:pPr>
              <w:rPr>
                <w:rFonts w:ascii="Tahoma" w:hAnsi="Tahoma" w:cs="Tahoma"/>
                <w:sz w:val="16"/>
                <w:szCs w:val="16"/>
                <w:highlight w:val="green"/>
                <w:rtl/>
              </w:rPr>
            </w:pPr>
            <w:r w:rsidRPr="0021624A">
              <w:rPr>
                <w:rFonts w:ascii="Tahoma" w:hAnsi="Tahoma" w:cs="Tahoma"/>
                <w:sz w:val="16"/>
                <w:szCs w:val="16"/>
                <w:highlight w:val="green"/>
                <w:rtl/>
              </w:rPr>
              <w:t>- את</w:t>
            </w:r>
            <w:r w:rsidRPr="0021624A">
              <w:rPr>
                <w:rFonts w:ascii="Tahoma" w:hAnsi="Tahoma" w:cs="Tahoma" w:hint="cs"/>
                <w:sz w:val="16"/>
                <w:szCs w:val="16"/>
                <w:highlight w:val="green"/>
                <w:rtl/>
              </w:rPr>
              <w:t>ה</w:t>
            </w:r>
            <w:r w:rsidRPr="0021624A">
              <w:rPr>
                <w:rFonts w:ascii="Tahoma" w:hAnsi="Tahoma" w:cs="Tahoma"/>
                <w:sz w:val="16"/>
                <w:szCs w:val="16"/>
                <w:highlight w:val="green"/>
                <w:rtl/>
              </w:rPr>
              <w:t xml:space="preserve"> סובל מסוג מסוים של מחלת עצבים (</w:t>
            </w:r>
            <w:proofErr w:type="spellStart"/>
            <w:r w:rsidRPr="0021624A">
              <w:rPr>
                <w:rFonts w:ascii="Tahoma" w:hAnsi="Tahoma" w:cs="Tahoma"/>
                <w:sz w:val="16"/>
                <w:szCs w:val="16"/>
                <w:highlight w:val="green"/>
                <w:rtl/>
              </w:rPr>
              <w:t>נוירופתיה</w:t>
            </w:r>
            <w:proofErr w:type="spellEnd"/>
            <w:r w:rsidRPr="0021624A">
              <w:rPr>
                <w:rFonts w:ascii="Tahoma" w:hAnsi="Tahoma" w:cs="Tahoma"/>
                <w:sz w:val="16"/>
                <w:szCs w:val="16"/>
                <w:highlight w:val="green"/>
                <w:rtl/>
              </w:rPr>
              <w:t xml:space="preserve"> סוכרתית אוטונומית),</w:t>
            </w:r>
          </w:p>
          <w:p w:rsidR="0021624A" w:rsidRPr="0021624A" w:rsidRDefault="0021624A" w:rsidP="00920A8C">
            <w:pPr>
              <w:rPr>
                <w:rFonts w:ascii="Tahoma" w:hAnsi="Tahoma" w:cs="Tahoma"/>
                <w:sz w:val="16"/>
                <w:szCs w:val="16"/>
                <w:highlight w:val="green"/>
                <w:rtl/>
              </w:rPr>
            </w:pPr>
            <w:r w:rsidRPr="0021624A">
              <w:rPr>
                <w:rFonts w:ascii="Tahoma" w:hAnsi="Tahoma" w:cs="Tahoma"/>
                <w:sz w:val="16"/>
                <w:szCs w:val="16"/>
                <w:highlight w:val="green"/>
                <w:rtl/>
              </w:rPr>
              <w:t xml:space="preserve">- לאחרונה סבלת </w:t>
            </w:r>
            <w:r w:rsidRPr="0021624A">
              <w:rPr>
                <w:rFonts w:ascii="Tahoma" w:hAnsi="Tahoma" w:cs="Tahoma" w:hint="cs"/>
                <w:sz w:val="16"/>
                <w:szCs w:val="16"/>
                <w:highlight w:val="green"/>
                <w:rtl/>
              </w:rPr>
              <w:t>מ</w:t>
            </w:r>
            <w:r w:rsidRPr="0021624A">
              <w:rPr>
                <w:rFonts w:ascii="Tahoma" w:hAnsi="Tahoma" w:cs="Tahoma"/>
                <w:sz w:val="16"/>
                <w:szCs w:val="16"/>
                <w:highlight w:val="green"/>
                <w:rtl/>
              </w:rPr>
              <w:t xml:space="preserve">היפוגליקמיה (לדוגמא </w:t>
            </w:r>
            <w:r w:rsidRPr="0021624A">
              <w:rPr>
                <w:rFonts w:ascii="Tahoma" w:hAnsi="Tahoma" w:cs="Tahoma" w:hint="cs"/>
                <w:sz w:val="16"/>
                <w:szCs w:val="16"/>
                <w:highlight w:val="green"/>
                <w:rtl/>
              </w:rPr>
              <w:t>ב</w:t>
            </w:r>
            <w:r w:rsidRPr="0021624A">
              <w:rPr>
                <w:rFonts w:ascii="Tahoma" w:hAnsi="Tahoma" w:cs="Tahoma"/>
                <w:sz w:val="16"/>
                <w:szCs w:val="16"/>
                <w:highlight w:val="green"/>
                <w:rtl/>
              </w:rPr>
              <w:t xml:space="preserve">יום </w:t>
            </w:r>
            <w:r w:rsidRPr="0021624A">
              <w:rPr>
                <w:rFonts w:ascii="Tahoma" w:hAnsi="Tahoma" w:cs="Tahoma" w:hint="cs"/>
                <w:sz w:val="16"/>
                <w:szCs w:val="16"/>
                <w:highlight w:val="green"/>
                <w:rtl/>
              </w:rPr>
              <w:t>ש</w:t>
            </w:r>
            <w:r w:rsidRPr="0021624A">
              <w:rPr>
                <w:rFonts w:ascii="Tahoma" w:hAnsi="Tahoma" w:cs="Tahoma"/>
                <w:sz w:val="16"/>
                <w:szCs w:val="16"/>
                <w:highlight w:val="green"/>
                <w:rtl/>
              </w:rPr>
              <w:t xml:space="preserve">לפני) או אם </w:t>
            </w:r>
            <w:r w:rsidRPr="0021624A">
              <w:rPr>
                <w:rFonts w:ascii="Tahoma" w:hAnsi="Tahoma" w:cs="Tahoma" w:hint="cs"/>
                <w:sz w:val="16"/>
                <w:szCs w:val="16"/>
                <w:highlight w:val="green"/>
                <w:rtl/>
              </w:rPr>
              <w:t xml:space="preserve">היא </w:t>
            </w:r>
            <w:r w:rsidRPr="0021624A">
              <w:rPr>
                <w:rFonts w:ascii="Tahoma" w:hAnsi="Tahoma" w:cs="Tahoma"/>
                <w:sz w:val="16"/>
                <w:szCs w:val="16"/>
                <w:highlight w:val="green"/>
                <w:rtl/>
              </w:rPr>
              <w:t>מתפתח</w:t>
            </w:r>
            <w:r w:rsidRPr="0021624A">
              <w:rPr>
                <w:rFonts w:ascii="Tahoma" w:hAnsi="Tahoma" w:cs="Tahoma" w:hint="cs"/>
                <w:sz w:val="16"/>
                <w:szCs w:val="16"/>
                <w:highlight w:val="green"/>
                <w:rtl/>
              </w:rPr>
              <w:t>ת</w:t>
            </w:r>
            <w:r w:rsidRPr="0021624A">
              <w:rPr>
                <w:rFonts w:ascii="Tahoma" w:hAnsi="Tahoma" w:cs="Tahoma"/>
                <w:sz w:val="16"/>
                <w:szCs w:val="16"/>
                <w:highlight w:val="green"/>
                <w:rtl/>
              </w:rPr>
              <w:t xml:space="preserve"> באיטיות,</w:t>
            </w:r>
          </w:p>
          <w:p w:rsidR="0021624A" w:rsidRPr="0021624A" w:rsidRDefault="0021624A" w:rsidP="00920A8C">
            <w:pPr>
              <w:rPr>
                <w:rFonts w:ascii="Tahoma" w:hAnsi="Tahoma" w:cs="Tahoma"/>
                <w:sz w:val="16"/>
                <w:szCs w:val="16"/>
                <w:highlight w:val="green"/>
                <w:rtl/>
              </w:rPr>
            </w:pPr>
            <w:r w:rsidRPr="0021624A">
              <w:rPr>
                <w:rFonts w:ascii="Tahoma" w:hAnsi="Tahoma" w:cs="Tahoma"/>
                <w:sz w:val="16"/>
                <w:szCs w:val="16"/>
                <w:highlight w:val="green"/>
                <w:rtl/>
              </w:rPr>
              <w:t xml:space="preserve">- רמות </w:t>
            </w:r>
            <w:r w:rsidRPr="0021624A">
              <w:rPr>
                <w:rFonts w:ascii="Tahoma" w:hAnsi="Tahoma" w:cs="Tahoma" w:hint="cs"/>
                <w:sz w:val="16"/>
                <w:szCs w:val="16"/>
                <w:highlight w:val="green"/>
                <w:rtl/>
              </w:rPr>
              <w:t>ה</w:t>
            </w:r>
            <w:r w:rsidRPr="0021624A">
              <w:rPr>
                <w:rFonts w:ascii="Tahoma" w:hAnsi="Tahoma" w:cs="Tahoma"/>
                <w:sz w:val="16"/>
                <w:szCs w:val="16"/>
                <w:highlight w:val="green"/>
                <w:rtl/>
              </w:rPr>
              <w:t>סוכר בד</w:t>
            </w:r>
            <w:r w:rsidRPr="0021624A">
              <w:rPr>
                <w:rFonts w:ascii="Tahoma" w:hAnsi="Tahoma" w:cs="Tahoma" w:hint="cs"/>
                <w:sz w:val="16"/>
                <w:szCs w:val="16"/>
                <w:highlight w:val="green"/>
                <w:rtl/>
              </w:rPr>
              <w:t>מך כמעט רגילות או לפחות</w:t>
            </w:r>
            <w:r w:rsidRPr="0021624A">
              <w:rPr>
                <w:rFonts w:ascii="Tahoma" w:hAnsi="Tahoma" w:cs="Tahoma"/>
                <w:sz w:val="16"/>
                <w:szCs w:val="16"/>
                <w:highlight w:val="green"/>
                <w:rtl/>
              </w:rPr>
              <w:t xml:space="preserve"> השתפרו מאוד,</w:t>
            </w:r>
          </w:p>
          <w:p w:rsidR="0021624A" w:rsidRPr="0021624A" w:rsidRDefault="0021624A" w:rsidP="00920A8C">
            <w:pPr>
              <w:rPr>
                <w:rFonts w:ascii="Tahoma" w:hAnsi="Tahoma" w:cs="Tahoma"/>
                <w:sz w:val="16"/>
                <w:szCs w:val="16"/>
                <w:highlight w:val="yellow"/>
                <w:rtl/>
              </w:rPr>
            </w:pPr>
            <w:r w:rsidRPr="0021624A">
              <w:rPr>
                <w:rFonts w:ascii="Tahoma" w:hAnsi="Tahoma" w:cs="Tahoma" w:hint="cs"/>
                <w:sz w:val="16"/>
                <w:szCs w:val="16"/>
                <w:highlight w:val="yellow"/>
                <w:rtl/>
              </w:rPr>
              <w:t xml:space="preserve">- עברת לאחרונה מאינסולין ממקור חי לאינסולין הומאני כדוגמת </w:t>
            </w:r>
            <w:proofErr w:type="spellStart"/>
            <w:r w:rsidRPr="0021624A">
              <w:rPr>
                <w:rFonts w:ascii="Tahoma" w:hAnsi="Tahoma" w:cs="Tahoma" w:hint="cs"/>
                <w:sz w:val="16"/>
                <w:szCs w:val="16"/>
                <w:highlight w:val="yellow"/>
                <w:rtl/>
              </w:rPr>
              <w:t>לנטוס</w:t>
            </w:r>
            <w:proofErr w:type="spellEnd"/>
            <w:r w:rsidRPr="0021624A">
              <w:rPr>
                <w:rFonts w:ascii="Tahoma" w:hAnsi="Tahoma" w:cs="Tahoma" w:hint="cs"/>
                <w:sz w:val="16"/>
                <w:szCs w:val="16"/>
                <w:highlight w:val="yellow"/>
                <w:rtl/>
              </w:rPr>
              <w:t>,</w:t>
            </w:r>
          </w:p>
          <w:p w:rsidR="0021624A" w:rsidRPr="0021624A" w:rsidRDefault="0021624A" w:rsidP="00920A8C">
            <w:pPr>
              <w:rPr>
                <w:rFonts w:ascii="Tahoma" w:hAnsi="Tahoma" w:cs="Tahoma"/>
                <w:sz w:val="16"/>
                <w:szCs w:val="16"/>
                <w:highlight w:val="green"/>
                <w:rtl/>
              </w:rPr>
            </w:pPr>
            <w:r w:rsidRPr="0021624A">
              <w:rPr>
                <w:rFonts w:ascii="Tahoma" w:hAnsi="Tahoma" w:cs="Tahoma"/>
                <w:sz w:val="16"/>
                <w:szCs w:val="16"/>
                <w:highlight w:val="green"/>
                <w:rtl/>
              </w:rPr>
              <w:t xml:space="preserve">- אתה </w:t>
            </w:r>
            <w:r w:rsidRPr="0021624A">
              <w:rPr>
                <w:rFonts w:ascii="Tahoma" w:hAnsi="Tahoma" w:cs="Tahoma" w:hint="cs"/>
                <w:sz w:val="16"/>
                <w:szCs w:val="16"/>
                <w:highlight w:val="green"/>
                <w:rtl/>
              </w:rPr>
              <w:t>נוטל</w:t>
            </w:r>
            <w:r w:rsidRPr="0021624A">
              <w:rPr>
                <w:rFonts w:ascii="Tahoma" w:hAnsi="Tahoma" w:cs="Tahoma"/>
                <w:sz w:val="16"/>
                <w:szCs w:val="16"/>
                <w:highlight w:val="green"/>
                <w:rtl/>
              </w:rPr>
              <w:t xml:space="preserve"> או הפס</w:t>
            </w:r>
            <w:r w:rsidRPr="0021624A">
              <w:rPr>
                <w:rFonts w:ascii="Tahoma" w:hAnsi="Tahoma" w:cs="Tahoma" w:hint="cs"/>
                <w:sz w:val="16"/>
                <w:szCs w:val="16"/>
                <w:highlight w:val="green"/>
                <w:rtl/>
              </w:rPr>
              <w:t>קת</w:t>
            </w:r>
            <w:r w:rsidRPr="0021624A">
              <w:rPr>
                <w:rFonts w:ascii="Tahoma" w:hAnsi="Tahoma" w:cs="Tahoma"/>
                <w:sz w:val="16"/>
                <w:szCs w:val="16"/>
                <w:highlight w:val="green"/>
                <w:rtl/>
              </w:rPr>
              <w:t xml:space="preserve"> נטילת תרופות מסוימות אחרות (ראה סעיף 2, "תרופות אחרות</w:t>
            </w:r>
            <w:r w:rsidRPr="0021624A">
              <w:rPr>
                <w:rFonts w:ascii="Tahoma" w:hAnsi="Tahoma" w:cs="Tahoma" w:hint="cs"/>
                <w:sz w:val="16"/>
                <w:szCs w:val="16"/>
                <w:highlight w:val="green"/>
                <w:rtl/>
              </w:rPr>
              <w:t xml:space="preserve"> </w:t>
            </w:r>
            <w:proofErr w:type="spellStart"/>
            <w:r w:rsidRPr="0021624A">
              <w:rPr>
                <w:rFonts w:ascii="Tahoma" w:hAnsi="Tahoma" w:cs="Tahoma" w:hint="cs"/>
                <w:sz w:val="16"/>
                <w:szCs w:val="16"/>
                <w:highlight w:val="green"/>
                <w:rtl/>
              </w:rPr>
              <w:t>ולנטוס</w:t>
            </w:r>
            <w:proofErr w:type="spellEnd"/>
            <w:r w:rsidRPr="0021624A">
              <w:rPr>
                <w:rFonts w:ascii="Tahoma" w:hAnsi="Tahoma" w:cs="Tahoma" w:hint="cs"/>
                <w:sz w:val="16"/>
                <w:szCs w:val="16"/>
                <w:highlight w:val="green"/>
                <w:rtl/>
              </w:rPr>
              <w:t>").</w:t>
            </w:r>
          </w:p>
          <w:p w:rsidR="0021624A" w:rsidRDefault="0021624A" w:rsidP="00920A8C">
            <w:pPr>
              <w:ind w:right="-567"/>
              <w:rPr>
                <w:rFonts w:ascii="Tahoma" w:eastAsia="Calibri" w:hAnsi="Tahoma" w:cs="Tahoma"/>
                <w:b/>
                <w:bCs/>
                <w:sz w:val="16"/>
                <w:szCs w:val="16"/>
                <w:lang w:eastAsia="en-US"/>
              </w:rPr>
            </w:pPr>
            <w:r w:rsidRPr="006B27B0">
              <w:rPr>
                <w:rFonts w:ascii="Tahoma" w:eastAsia="Calibri" w:hAnsi="Tahoma" w:cs="Tahoma" w:hint="cs"/>
                <w:b/>
                <w:bCs/>
                <w:sz w:val="16"/>
                <w:szCs w:val="16"/>
                <w:rtl/>
                <w:lang w:eastAsia="en-US"/>
              </w:rPr>
              <w:t>///////////////////</w:t>
            </w:r>
          </w:p>
          <w:p w:rsidR="00AF0056" w:rsidRPr="00AF0056" w:rsidRDefault="00AF0056" w:rsidP="00AF0056">
            <w:pPr>
              <w:rPr>
                <w:rFonts w:ascii="Tahoma" w:hAnsi="Tahoma" w:cs="Tahoma"/>
                <w:b/>
                <w:bCs/>
                <w:sz w:val="16"/>
                <w:szCs w:val="16"/>
                <w:highlight w:val="green"/>
                <w:rtl/>
              </w:rPr>
            </w:pPr>
            <w:r w:rsidRPr="00AF0056">
              <w:rPr>
                <w:rFonts w:ascii="Tahoma" w:hAnsi="Tahoma" w:cs="Tahoma"/>
                <w:b/>
                <w:bCs/>
                <w:sz w:val="16"/>
                <w:szCs w:val="16"/>
                <w:highlight w:val="green"/>
                <w:rtl/>
              </w:rPr>
              <w:t>מה אתה צריך לעשות אם אתה חווה היפוגליקמיה?</w:t>
            </w:r>
          </w:p>
          <w:p w:rsidR="00AF0056" w:rsidRPr="00AF0056" w:rsidRDefault="00AF0056" w:rsidP="00406029">
            <w:pPr>
              <w:rPr>
                <w:rFonts w:ascii="Tahoma" w:hAnsi="Tahoma" w:cs="Tahoma"/>
                <w:sz w:val="16"/>
                <w:szCs w:val="16"/>
                <w:highlight w:val="green"/>
                <w:rtl/>
              </w:rPr>
            </w:pPr>
            <w:r w:rsidRPr="00AF0056">
              <w:rPr>
                <w:rFonts w:ascii="Tahoma" w:hAnsi="Tahoma" w:cs="Tahoma"/>
                <w:sz w:val="16"/>
                <w:szCs w:val="16"/>
                <w:highlight w:val="green"/>
                <w:rtl/>
              </w:rPr>
              <w:t>1. א</w:t>
            </w:r>
            <w:r w:rsidRPr="00AF0056">
              <w:rPr>
                <w:rFonts w:ascii="Tahoma" w:hAnsi="Tahoma" w:cs="Tahoma" w:hint="cs"/>
                <w:sz w:val="16"/>
                <w:szCs w:val="16"/>
                <w:highlight w:val="green"/>
                <w:rtl/>
              </w:rPr>
              <w:t>ל ת</w:t>
            </w:r>
            <w:r w:rsidRPr="00AF0056">
              <w:rPr>
                <w:rFonts w:ascii="Tahoma" w:hAnsi="Tahoma" w:cs="Tahoma"/>
                <w:sz w:val="16"/>
                <w:szCs w:val="16"/>
                <w:highlight w:val="green"/>
                <w:rtl/>
              </w:rPr>
              <w:t xml:space="preserve">זריק אינסולין. </w:t>
            </w:r>
            <w:r w:rsidRPr="00AF0056">
              <w:rPr>
                <w:rFonts w:ascii="Tahoma" w:hAnsi="Tahoma" w:cs="Tahoma" w:hint="cs"/>
                <w:sz w:val="16"/>
                <w:szCs w:val="16"/>
                <w:highlight w:val="green"/>
                <w:rtl/>
              </w:rPr>
              <w:t>קח מיד</w:t>
            </w:r>
            <w:r w:rsidRPr="00AF0056">
              <w:rPr>
                <w:rFonts w:ascii="Tahoma" w:hAnsi="Tahoma" w:cs="Tahoma"/>
                <w:sz w:val="16"/>
                <w:szCs w:val="16"/>
                <w:highlight w:val="green"/>
                <w:rtl/>
              </w:rPr>
              <w:t xml:space="preserve">  בערך 10 עד 20 גרם סוכר, כגון גלוקוז, קוביות סוכר או</w:t>
            </w:r>
            <w:r w:rsidR="00406029">
              <w:rPr>
                <w:rFonts w:ascii="Tahoma" w:hAnsi="Tahoma" w:cs="Tahoma" w:hint="cs"/>
                <w:sz w:val="16"/>
                <w:szCs w:val="16"/>
                <w:highlight w:val="green"/>
                <w:rtl/>
              </w:rPr>
              <w:t xml:space="preserve"> </w:t>
            </w:r>
            <w:r w:rsidRPr="00AF0056">
              <w:rPr>
                <w:rFonts w:ascii="Tahoma" w:hAnsi="Tahoma" w:cs="Tahoma"/>
                <w:sz w:val="16"/>
                <w:szCs w:val="16"/>
                <w:highlight w:val="green"/>
                <w:rtl/>
              </w:rPr>
              <w:t>משק</w:t>
            </w:r>
            <w:r w:rsidRPr="00AF0056">
              <w:rPr>
                <w:rFonts w:ascii="Tahoma" w:hAnsi="Tahoma" w:cs="Tahoma" w:hint="cs"/>
                <w:sz w:val="16"/>
                <w:szCs w:val="16"/>
                <w:highlight w:val="green"/>
                <w:rtl/>
              </w:rPr>
              <w:t>ה</w:t>
            </w:r>
            <w:r w:rsidRPr="00AF0056">
              <w:rPr>
                <w:rFonts w:ascii="Tahoma" w:hAnsi="Tahoma" w:cs="Tahoma"/>
                <w:sz w:val="16"/>
                <w:szCs w:val="16"/>
                <w:highlight w:val="green"/>
                <w:rtl/>
              </w:rPr>
              <w:t xml:space="preserve"> ממותק בסוכר. זהירות: ממתיקים מלאכותיים ומזונות עם ממתיקים מלאכותיים</w:t>
            </w:r>
            <w:r w:rsidR="00406029">
              <w:rPr>
                <w:rFonts w:ascii="Tahoma" w:hAnsi="Tahoma" w:cs="Tahoma" w:hint="cs"/>
                <w:sz w:val="16"/>
                <w:szCs w:val="16"/>
                <w:highlight w:val="green"/>
                <w:rtl/>
              </w:rPr>
              <w:t xml:space="preserve"> </w:t>
            </w:r>
            <w:r w:rsidRPr="00AF0056">
              <w:rPr>
                <w:rFonts w:ascii="Tahoma" w:hAnsi="Tahoma" w:cs="Tahoma"/>
                <w:sz w:val="16"/>
                <w:szCs w:val="16"/>
                <w:highlight w:val="green"/>
                <w:rtl/>
              </w:rPr>
              <w:t xml:space="preserve">(כגון משקאות </w:t>
            </w:r>
            <w:proofErr w:type="spellStart"/>
            <w:r w:rsidRPr="00AF0056">
              <w:rPr>
                <w:rFonts w:ascii="Tahoma" w:hAnsi="Tahoma" w:cs="Tahoma" w:hint="cs"/>
                <w:sz w:val="16"/>
                <w:szCs w:val="16"/>
                <w:highlight w:val="green"/>
                <w:rtl/>
              </w:rPr>
              <w:t>דיא</w:t>
            </w:r>
            <w:r w:rsidRPr="00AF0056">
              <w:rPr>
                <w:rFonts w:ascii="Tahoma" w:hAnsi="Tahoma" w:cs="Tahoma" w:hint="eastAsia"/>
                <w:sz w:val="16"/>
                <w:szCs w:val="16"/>
                <w:highlight w:val="green"/>
                <w:rtl/>
              </w:rPr>
              <w:t>ט</w:t>
            </w:r>
            <w:proofErr w:type="spellEnd"/>
            <w:r w:rsidRPr="00AF0056">
              <w:rPr>
                <w:rFonts w:ascii="Tahoma" w:hAnsi="Tahoma" w:cs="Tahoma"/>
                <w:sz w:val="16"/>
                <w:szCs w:val="16"/>
                <w:highlight w:val="green"/>
                <w:rtl/>
              </w:rPr>
              <w:t xml:space="preserve">) לא </w:t>
            </w:r>
            <w:r w:rsidRPr="00AF0056">
              <w:rPr>
                <w:rFonts w:ascii="Tahoma" w:hAnsi="Tahoma" w:cs="Tahoma" w:hint="cs"/>
                <w:sz w:val="16"/>
                <w:szCs w:val="16"/>
                <w:highlight w:val="green"/>
                <w:rtl/>
              </w:rPr>
              <w:t>יעזרו</w:t>
            </w:r>
            <w:r w:rsidRPr="00AF0056">
              <w:rPr>
                <w:rFonts w:ascii="Tahoma" w:hAnsi="Tahoma" w:cs="Tahoma"/>
                <w:sz w:val="16"/>
                <w:szCs w:val="16"/>
                <w:highlight w:val="green"/>
                <w:rtl/>
              </w:rPr>
              <w:t xml:space="preserve"> בטיפול ב</w:t>
            </w:r>
            <w:r w:rsidRPr="00AF0056">
              <w:rPr>
                <w:rFonts w:ascii="Tahoma" w:hAnsi="Tahoma" w:cs="Tahoma" w:hint="cs"/>
                <w:sz w:val="16"/>
                <w:szCs w:val="16"/>
                <w:highlight w:val="green"/>
                <w:rtl/>
              </w:rPr>
              <w:t>ה</w:t>
            </w:r>
            <w:r w:rsidRPr="00AF0056">
              <w:rPr>
                <w:rFonts w:ascii="Tahoma" w:hAnsi="Tahoma" w:cs="Tahoma"/>
                <w:sz w:val="16"/>
                <w:szCs w:val="16"/>
                <w:highlight w:val="green"/>
                <w:rtl/>
              </w:rPr>
              <w:t>יפוגליקמיה.</w:t>
            </w:r>
          </w:p>
          <w:p w:rsidR="00AF0056" w:rsidRPr="00AF0056" w:rsidRDefault="00AF0056" w:rsidP="00406029">
            <w:pPr>
              <w:rPr>
                <w:rFonts w:ascii="Tahoma" w:hAnsi="Tahoma" w:cs="Tahoma"/>
                <w:sz w:val="16"/>
                <w:szCs w:val="16"/>
                <w:highlight w:val="green"/>
                <w:rtl/>
              </w:rPr>
            </w:pPr>
            <w:r w:rsidRPr="00AF0056">
              <w:rPr>
                <w:rFonts w:ascii="Tahoma" w:hAnsi="Tahoma" w:cs="Tahoma"/>
                <w:sz w:val="16"/>
                <w:szCs w:val="16"/>
                <w:highlight w:val="green"/>
                <w:rtl/>
              </w:rPr>
              <w:t xml:space="preserve">2. אכול משהו שיש לו השפעה ארוכת טווח </w:t>
            </w:r>
            <w:r w:rsidRPr="00AF0056">
              <w:rPr>
                <w:rFonts w:ascii="Tahoma" w:hAnsi="Tahoma" w:cs="Tahoma" w:hint="cs"/>
                <w:sz w:val="16"/>
                <w:szCs w:val="16"/>
                <w:highlight w:val="green"/>
                <w:rtl/>
              </w:rPr>
              <w:t>על העלאת רמת</w:t>
            </w:r>
            <w:r w:rsidRPr="00AF0056">
              <w:rPr>
                <w:rFonts w:ascii="Tahoma" w:hAnsi="Tahoma" w:cs="Tahoma"/>
                <w:sz w:val="16"/>
                <w:szCs w:val="16"/>
                <w:highlight w:val="green"/>
                <w:rtl/>
              </w:rPr>
              <w:t xml:space="preserve"> הסוכר בד</w:t>
            </w:r>
            <w:r w:rsidRPr="00AF0056">
              <w:rPr>
                <w:rFonts w:ascii="Tahoma" w:hAnsi="Tahoma" w:cs="Tahoma" w:hint="cs"/>
                <w:sz w:val="16"/>
                <w:szCs w:val="16"/>
                <w:highlight w:val="green"/>
                <w:rtl/>
              </w:rPr>
              <w:t>מך</w:t>
            </w:r>
            <w:r w:rsidRPr="00AF0056">
              <w:rPr>
                <w:rFonts w:ascii="Tahoma" w:hAnsi="Tahoma" w:cs="Tahoma"/>
                <w:sz w:val="16"/>
                <w:szCs w:val="16"/>
                <w:highlight w:val="green"/>
                <w:rtl/>
              </w:rPr>
              <w:t xml:space="preserve"> (כגון לחם או</w:t>
            </w:r>
            <w:r w:rsidR="00406029">
              <w:rPr>
                <w:rFonts w:ascii="Tahoma" w:hAnsi="Tahoma" w:cs="Tahoma" w:hint="cs"/>
                <w:sz w:val="16"/>
                <w:szCs w:val="16"/>
                <w:highlight w:val="green"/>
                <w:rtl/>
              </w:rPr>
              <w:t xml:space="preserve"> </w:t>
            </w:r>
            <w:r w:rsidRPr="00AF0056">
              <w:rPr>
                <w:rFonts w:ascii="Tahoma" w:hAnsi="Tahoma" w:cs="Tahoma"/>
                <w:sz w:val="16"/>
                <w:szCs w:val="16"/>
                <w:highlight w:val="green"/>
                <w:rtl/>
              </w:rPr>
              <w:t xml:space="preserve">פסטה). </w:t>
            </w:r>
            <w:r w:rsidRPr="00AF0056">
              <w:rPr>
                <w:rFonts w:ascii="Tahoma" w:hAnsi="Tahoma" w:cs="Tahoma" w:hint="cs"/>
                <w:sz w:val="16"/>
                <w:szCs w:val="16"/>
                <w:highlight w:val="green"/>
                <w:rtl/>
              </w:rPr>
              <w:t>סביר ש</w:t>
            </w:r>
            <w:r w:rsidRPr="00AF0056">
              <w:rPr>
                <w:rFonts w:ascii="Tahoma" w:hAnsi="Tahoma" w:cs="Tahoma"/>
                <w:sz w:val="16"/>
                <w:szCs w:val="16"/>
                <w:highlight w:val="green"/>
                <w:rtl/>
              </w:rPr>
              <w:t>הרופא או האחות כבר דנ</w:t>
            </w:r>
            <w:r w:rsidRPr="00AF0056">
              <w:rPr>
                <w:rFonts w:ascii="Tahoma" w:hAnsi="Tahoma" w:cs="Tahoma" w:hint="cs"/>
                <w:sz w:val="16"/>
                <w:szCs w:val="16"/>
                <w:highlight w:val="green"/>
                <w:rtl/>
              </w:rPr>
              <w:t>ו</w:t>
            </w:r>
            <w:r w:rsidRPr="00AF0056">
              <w:rPr>
                <w:rFonts w:ascii="Tahoma" w:hAnsi="Tahoma" w:cs="Tahoma"/>
                <w:sz w:val="16"/>
                <w:szCs w:val="16"/>
                <w:highlight w:val="green"/>
                <w:rtl/>
              </w:rPr>
              <w:t xml:space="preserve"> </w:t>
            </w:r>
            <w:r w:rsidRPr="00AF0056">
              <w:rPr>
                <w:rFonts w:ascii="Tahoma" w:hAnsi="Tahoma" w:cs="Tahoma" w:hint="cs"/>
                <w:sz w:val="16"/>
                <w:szCs w:val="16"/>
                <w:highlight w:val="green"/>
                <w:rtl/>
              </w:rPr>
              <w:t>אתך</w:t>
            </w:r>
            <w:r w:rsidRPr="00AF0056">
              <w:rPr>
                <w:rFonts w:ascii="Tahoma" w:hAnsi="Tahoma" w:cs="Tahoma"/>
                <w:sz w:val="16"/>
                <w:szCs w:val="16"/>
                <w:highlight w:val="green"/>
                <w:rtl/>
              </w:rPr>
              <w:t xml:space="preserve"> </w:t>
            </w:r>
            <w:r w:rsidRPr="00AF0056">
              <w:rPr>
                <w:rFonts w:ascii="Tahoma" w:hAnsi="Tahoma" w:cs="Tahoma" w:hint="cs"/>
                <w:sz w:val="16"/>
                <w:szCs w:val="16"/>
                <w:highlight w:val="green"/>
                <w:rtl/>
              </w:rPr>
              <w:t xml:space="preserve">בנושא </w:t>
            </w:r>
            <w:r w:rsidRPr="00AF0056">
              <w:rPr>
                <w:rFonts w:ascii="Tahoma" w:hAnsi="Tahoma" w:cs="Tahoma"/>
                <w:sz w:val="16"/>
                <w:szCs w:val="16"/>
                <w:highlight w:val="green"/>
                <w:rtl/>
              </w:rPr>
              <w:t>בעבר.</w:t>
            </w:r>
          </w:p>
          <w:p w:rsidR="00AF0056" w:rsidRPr="00AF0056" w:rsidRDefault="00AF0056" w:rsidP="00AF0056">
            <w:pPr>
              <w:rPr>
                <w:rFonts w:ascii="Tahoma" w:hAnsi="Tahoma" w:cs="Tahoma"/>
                <w:sz w:val="16"/>
                <w:szCs w:val="16"/>
                <w:highlight w:val="yellow"/>
                <w:rtl/>
              </w:rPr>
            </w:pPr>
            <w:r w:rsidRPr="00AF0056">
              <w:rPr>
                <w:rFonts w:ascii="Tahoma" w:hAnsi="Tahoma" w:cs="Tahoma" w:hint="cs"/>
                <w:sz w:val="16"/>
                <w:szCs w:val="16"/>
                <w:highlight w:val="yellow"/>
                <w:rtl/>
              </w:rPr>
              <w:t xml:space="preserve">ההתאוששות מהיפוגליקמיה עשויה להידחות כיוון </w:t>
            </w:r>
            <w:proofErr w:type="spellStart"/>
            <w:r w:rsidRPr="00AF0056">
              <w:rPr>
                <w:rFonts w:ascii="Tahoma" w:hAnsi="Tahoma" w:cs="Tahoma" w:hint="cs"/>
                <w:sz w:val="16"/>
                <w:szCs w:val="16"/>
                <w:highlight w:val="yellow"/>
                <w:rtl/>
              </w:rPr>
              <w:t>שללנטוס</w:t>
            </w:r>
            <w:proofErr w:type="spellEnd"/>
            <w:r w:rsidRPr="00AF0056">
              <w:rPr>
                <w:rFonts w:ascii="Tahoma" w:hAnsi="Tahoma" w:cs="Tahoma" w:hint="cs"/>
                <w:sz w:val="16"/>
                <w:szCs w:val="16"/>
                <w:highlight w:val="yellow"/>
                <w:rtl/>
              </w:rPr>
              <w:t xml:space="preserve"> יש פעילות ארוכת טווח.</w:t>
            </w:r>
          </w:p>
          <w:p w:rsidR="00AF0056" w:rsidRPr="00AF0056" w:rsidRDefault="00AF0056" w:rsidP="00AF0056">
            <w:pPr>
              <w:rPr>
                <w:rFonts w:ascii="Tahoma" w:hAnsi="Tahoma" w:cs="Tahoma"/>
                <w:sz w:val="16"/>
                <w:szCs w:val="16"/>
                <w:highlight w:val="green"/>
                <w:rtl/>
              </w:rPr>
            </w:pPr>
            <w:r w:rsidRPr="00AF0056">
              <w:rPr>
                <w:rFonts w:ascii="Tahoma" w:hAnsi="Tahoma" w:cs="Tahoma"/>
                <w:sz w:val="16"/>
                <w:szCs w:val="16"/>
                <w:highlight w:val="green"/>
                <w:rtl/>
              </w:rPr>
              <w:t xml:space="preserve">3. אם </w:t>
            </w:r>
            <w:r w:rsidRPr="00AF0056">
              <w:rPr>
                <w:rFonts w:ascii="Tahoma" w:hAnsi="Tahoma" w:cs="Tahoma" w:hint="cs"/>
                <w:sz w:val="16"/>
                <w:szCs w:val="16"/>
                <w:highlight w:val="green"/>
                <w:rtl/>
              </w:rPr>
              <w:t>ה</w:t>
            </w:r>
            <w:r w:rsidRPr="00AF0056">
              <w:rPr>
                <w:rFonts w:ascii="Tahoma" w:hAnsi="Tahoma" w:cs="Tahoma"/>
                <w:sz w:val="16"/>
                <w:szCs w:val="16"/>
                <w:highlight w:val="green"/>
                <w:rtl/>
              </w:rPr>
              <w:t>היפוגליקמיה חוזרת</w:t>
            </w:r>
            <w:r w:rsidRPr="00AF0056">
              <w:rPr>
                <w:rFonts w:ascii="Tahoma" w:hAnsi="Tahoma" w:cs="Tahoma" w:hint="cs"/>
                <w:sz w:val="16"/>
                <w:szCs w:val="16"/>
                <w:highlight w:val="green"/>
                <w:rtl/>
              </w:rPr>
              <w:t>, קח עוד</w:t>
            </w:r>
            <w:r w:rsidRPr="00AF0056">
              <w:rPr>
                <w:rFonts w:ascii="Tahoma" w:hAnsi="Tahoma" w:cs="Tahoma"/>
                <w:sz w:val="16"/>
                <w:szCs w:val="16"/>
                <w:highlight w:val="green"/>
                <w:rtl/>
              </w:rPr>
              <w:t xml:space="preserve"> 10 עד 20 גרם סוכר.</w:t>
            </w:r>
          </w:p>
          <w:p w:rsidR="00AF0056" w:rsidRPr="00AF0056" w:rsidRDefault="00AF0056" w:rsidP="00AF0056">
            <w:pPr>
              <w:rPr>
                <w:rFonts w:ascii="Tahoma" w:hAnsi="Tahoma" w:cs="Tahoma"/>
                <w:sz w:val="16"/>
                <w:szCs w:val="16"/>
                <w:highlight w:val="green"/>
                <w:rtl/>
              </w:rPr>
            </w:pPr>
            <w:r w:rsidRPr="00AF0056">
              <w:rPr>
                <w:rFonts w:ascii="Tahoma" w:hAnsi="Tahoma" w:cs="Tahoma"/>
                <w:sz w:val="16"/>
                <w:szCs w:val="16"/>
                <w:highlight w:val="green"/>
                <w:rtl/>
              </w:rPr>
              <w:t>4. דבר עם רופא</w:t>
            </w:r>
            <w:r w:rsidRPr="00AF0056">
              <w:rPr>
                <w:rFonts w:ascii="Tahoma" w:hAnsi="Tahoma" w:cs="Tahoma" w:hint="cs"/>
                <w:sz w:val="16"/>
                <w:szCs w:val="16"/>
                <w:highlight w:val="green"/>
                <w:rtl/>
              </w:rPr>
              <w:t>ך</w:t>
            </w:r>
            <w:r w:rsidRPr="00AF0056">
              <w:rPr>
                <w:rFonts w:ascii="Tahoma" w:hAnsi="Tahoma" w:cs="Tahoma"/>
                <w:sz w:val="16"/>
                <w:szCs w:val="16"/>
                <w:highlight w:val="green"/>
                <w:rtl/>
              </w:rPr>
              <w:t xml:space="preserve"> באופן </w:t>
            </w:r>
            <w:r w:rsidRPr="00AF0056">
              <w:rPr>
                <w:rFonts w:ascii="Tahoma" w:hAnsi="Tahoma" w:cs="Tahoma" w:hint="cs"/>
                <w:sz w:val="16"/>
                <w:szCs w:val="16"/>
                <w:highlight w:val="green"/>
                <w:rtl/>
              </w:rPr>
              <w:t>מידי</w:t>
            </w:r>
            <w:r w:rsidRPr="00AF0056">
              <w:rPr>
                <w:rFonts w:ascii="Tahoma" w:hAnsi="Tahoma" w:cs="Tahoma"/>
                <w:sz w:val="16"/>
                <w:szCs w:val="16"/>
                <w:highlight w:val="green"/>
                <w:rtl/>
              </w:rPr>
              <w:t xml:space="preserve"> אם </w:t>
            </w:r>
            <w:r w:rsidRPr="00AF0056">
              <w:rPr>
                <w:rFonts w:ascii="Tahoma" w:hAnsi="Tahoma" w:cs="Tahoma" w:hint="cs"/>
                <w:sz w:val="16"/>
                <w:szCs w:val="16"/>
                <w:highlight w:val="green"/>
                <w:rtl/>
              </w:rPr>
              <w:t>אינך</w:t>
            </w:r>
            <w:r w:rsidRPr="00AF0056">
              <w:rPr>
                <w:rFonts w:ascii="Tahoma" w:hAnsi="Tahoma" w:cs="Tahoma"/>
                <w:sz w:val="16"/>
                <w:szCs w:val="16"/>
                <w:highlight w:val="green"/>
                <w:rtl/>
              </w:rPr>
              <w:t xml:space="preserve"> מסוגל לשלוט ב</w:t>
            </w:r>
            <w:r w:rsidRPr="00AF0056">
              <w:rPr>
                <w:rFonts w:ascii="Tahoma" w:hAnsi="Tahoma" w:cs="Tahoma" w:hint="cs"/>
                <w:sz w:val="16"/>
                <w:szCs w:val="16"/>
                <w:highlight w:val="green"/>
                <w:rtl/>
              </w:rPr>
              <w:t>ה</w:t>
            </w:r>
            <w:r w:rsidRPr="00AF0056">
              <w:rPr>
                <w:rFonts w:ascii="Tahoma" w:hAnsi="Tahoma" w:cs="Tahoma"/>
                <w:sz w:val="16"/>
                <w:szCs w:val="16"/>
                <w:highlight w:val="green"/>
                <w:rtl/>
              </w:rPr>
              <w:t xml:space="preserve">יפוגליקמיה או אם </w:t>
            </w:r>
            <w:r w:rsidRPr="00AF0056">
              <w:rPr>
                <w:rFonts w:ascii="Tahoma" w:hAnsi="Tahoma" w:cs="Tahoma" w:hint="cs"/>
                <w:sz w:val="16"/>
                <w:szCs w:val="16"/>
                <w:highlight w:val="green"/>
                <w:rtl/>
              </w:rPr>
              <w:t>היא</w:t>
            </w:r>
            <w:r w:rsidRPr="00AF0056">
              <w:rPr>
                <w:rFonts w:ascii="Tahoma" w:hAnsi="Tahoma" w:cs="Tahoma"/>
                <w:sz w:val="16"/>
                <w:szCs w:val="16"/>
                <w:highlight w:val="green"/>
                <w:rtl/>
              </w:rPr>
              <w:t xml:space="preserve"> חוזר</w:t>
            </w:r>
            <w:r w:rsidRPr="00AF0056">
              <w:rPr>
                <w:rFonts w:ascii="Tahoma" w:hAnsi="Tahoma" w:cs="Tahoma" w:hint="cs"/>
                <w:sz w:val="16"/>
                <w:szCs w:val="16"/>
                <w:highlight w:val="green"/>
                <w:rtl/>
              </w:rPr>
              <w:t>ת</w:t>
            </w:r>
            <w:r w:rsidRPr="00AF0056">
              <w:rPr>
                <w:rFonts w:ascii="Tahoma" w:hAnsi="Tahoma" w:cs="Tahoma"/>
                <w:sz w:val="16"/>
                <w:szCs w:val="16"/>
                <w:highlight w:val="green"/>
                <w:rtl/>
              </w:rPr>
              <w:t xml:space="preserve"> על עצמ</w:t>
            </w:r>
            <w:r w:rsidRPr="00AF0056">
              <w:rPr>
                <w:rFonts w:ascii="Tahoma" w:hAnsi="Tahoma" w:cs="Tahoma" w:hint="cs"/>
                <w:sz w:val="16"/>
                <w:szCs w:val="16"/>
                <w:highlight w:val="green"/>
                <w:rtl/>
              </w:rPr>
              <w:t>ה</w:t>
            </w:r>
            <w:r w:rsidRPr="00AF0056">
              <w:rPr>
                <w:rFonts w:ascii="Tahoma" w:hAnsi="Tahoma" w:cs="Tahoma"/>
                <w:sz w:val="16"/>
                <w:szCs w:val="16"/>
                <w:highlight w:val="green"/>
                <w:rtl/>
              </w:rPr>
              <w:t>.</w:t>
            </w:r>
          </w:p>
          <w:p w:rsidR="003A3735" w:rsidRDefault="00AF0056" w:rsidP="00ED00AC">
            <w:pPr>
              <w:spacing w:after="200"/>
              <w:ind w:right="-567"/>
              <w:rPr>
                <w:szCs w:val="28"/>
                <w:rtl/>
              </w:rPr>
            </w:pPr>
            <w:r w:rsidRPr="006B27B0">
              <w:rPr>
                <w:rFonts w:ascii="Tahoma" w:eastAsia="Calibri" w:hAnsi="Tahoma" w:cs="Tahoma" w:hint="cs"/>
                <w:b/>
                <w:bCs/>
                <w:sz w:val="16"/>
                <w:szCs w:val="16"/>
                <w:rtl/>
                <w:lang w:eastAsia="en-US"/>
              </w:rPr>
              <w:t>///////////////////</w:t>
            </w:r>
          </w:p>
        </w:tc>
      </w:tr>
    </w:tbl>
    <w:p w:rsidR="003A3735" w:rsidRPr="00E5036B" w:rsidRDefault="003A3735" w:rsidP="003A3735">
      <w:pPr>
        <w:ind w:left="-143" w:right="-142"/>
        <w:rPr>
          <w:b/>
          <w:bCs/>
          <w:sz w:val="22"/>
          <w:szCs w:val="22"/>
          <w:rtl/>
        </w:rPr>
      </w:pPr>
    </w:p>
    <w:p w:rsidR="00E65096" w:rsidRDefault="003A3735" w:rsidP="00E65096">
      <w:pPr>
        <w:pBdr>
          <w:bottom w:val="single" w:sz="4" w:space="0" w:color="auto"/>
        </w:pBdr>
        <w:ind w:left="-143" w:right="-142"/>
        <w:rPr>
          <w:b/>
          <w:bCs/>
          <w:sz w:val="22"/>
          <w:szCs w:val="22"/>
        </w:rPr>
      </w:pPr>
      <w:r w:rsidRPr="004F72AC">
        <w:rPr>
          <w:rFonts w:hint="cs"/>
          <w:sz w:val="22"/>
          <w:szCs w:val="22"/>
          <w:rtl/>
        </w:rPr>
        <w:t xml:space="preserve">שינויים שאינם בגדר </w:t>
      </w:r>
      <w:proofErr w:type="spellStart"/>
      <w:r w:rsidRPr="004F72AC">
        <w:rPr>
          <w:rFonts w:hint="cs"/>
          <w:sz w:val="22"/>
          <w:szCs w:val="22"/>
          <w:rtl/>
        </w:rPr>
        <w:t>החמרות</w:t>
      </w:r>
      <w:proofErr w:type="spellEnd"/>
      <w:r w:rsidRPr="004F72AC">
        <w:rPr>
          <w:rFonts w:hint="cs"/>
          <w:sz w:val="22"/>
          <w:szCs w:val="22"/>
          <w:rtl/>
        </w:rPr>
        <w:t xml:space="preserve"> סומנו (</w:t>
      </w:r>
      <w:r w:rsidRPr="004F72AC">
        <w:rPr>
          <w:rFonts w:hint="cs"/>
          <w:sz w:val="22"/>
          <w:szCs w:val="22"/>
          <w:u w:val="single"/>
          <w:rtl/>
        </w:rPr>
        <w:t>בעלון</w:t>
      </w:r>
      <w:r w:rsidRPr="004F72AC">
        <w:rPr>
          <w:rFonts w:hint="cs"/>
          <w:sz w:val="22"/>
          <w:szCs w:val="22"/>
          <w:rtl/>
        </w:rPr>
        <w:t xml:space="preserve">) בצבע שונה. </w:t>
      </w:r>
    </w:p>
    <w:p w:rsidR="005878D1" w:rsidRDefault="005878D1" w:rsidP="00732C07">
      <w:pPr>
        <w:pStyle w:val="a6"/>
        <w:ind w:right="-142"/>
        <w:rPr>
          <w:b/>
          <w:bCs/>
          <w:sz w:val="22"/>
          <w:szCs w:val="22"/>
          <w:rtl/>
        </w:rPr>
      </w:pPr>
    </w:p>
    <w:sectPr w:rsidR="005878D1" w:rsidSect="00DA1744">
      <w:pgSz w:w="11906" w:h="16838"/>
      <w:pgMar w:top="851" w:right="1800" w:bottom="851" w:left="1800" w:header="708" w:footer="708" w:gutter="0"/>
      <w:pgBorders w:offsetFrom="page">
        <w:top w:val="single" w:sz="6" w:space="24" w:color="auto" w:shadow="1"/>
        <w:left w:val="single" w:sz="6" w:space="24" w:color="auto" w:shadow="1"/>
        <w:bottom w:val="single" w:sz="6" w:space="24" w:color="auto" w:shadow="1"/>
        <w:right w:val="single" w:sz="6" w:space="24" w:color="auto" w:shadow="1"/>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David">
    <w:panose1 w:val="020E0502060401010101"/>
    <w:charset w:val="B1"/>
    <w:family w:val="swiss"/>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David Transparent">
    <w:panose1 w:val="020E0502060401010101"/>
    <w:charset w:val="B1"/>
    <w:family w:val="swiss"/>
    <w:pitch w:val="variable"/>
    <w:sig w:usb0="00000801" w:usb1="00000000" w:usb2="00000000" w:usb3="00000000" w:csb0="0000002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B7CAD"/>
    <w:multiLevelType w:val="hybridMultilevel"/>
    <w:tmpl w:val="948A1798"/>
    <w:lvl w:ilvl="0" w:tplc="534E47D6">
      <w:start w:val="1"/>
      <w:numFmt w:val="bullet"/>
      <w:lvlText w:val=""/>
      <w:lvlJc w:val="left"/>
      <w:pPr>
        <w:ind w:left="927" w:hanging="360"/>
      </w:pPr>
      <w:rPr>
        <w:rFonts w:ascii="Wingdings" w:hAnsi="Wingding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5E6B7782"/>
    <w:multiLevelType w:val="hybridMultilevel"/>
    <w:tmpl w:val="45A68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18337D"/>
    <w:multiLevelType w:val="hybridMultilevel"/>
    <w:tmpl w:val="35707226"/>
    <w:lvl w:ilvl="0" w:tplc="1E6EDA32">
      <w:numFmt w:val="bullet"/>
      <w:lvlText w:val="-"/>
      <w:lvlJc w:val="left"/>
      <w:pPr>
        <w:ind w:left="720" w:hanging="360"/>
      </w:pPr>
      <w:rPr>
        <w:rFonts w:ascii="Tahoma" w:eastAsia="Calibr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3C35F0"/>
    <w:multiLevelType w:val="hybridMultilevel"/>
    <w:tmpl w:val="F36AD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3B5"/>
    <w:rsid w:val="00007EC8"/>
    <w:rsid w:val="00015456"/>
    <w:rsid w:val="000356F8"/>
    <w:rsid w:val="00044066"/>
    <w:rsid w:val="000538A6"/>
    <w:rsid w:val="000D3097"/>
    <w:rsid w:val="000D7DE8"/>
    <w:rsid w:val="000F4FA5"/>
    <w:rsid w:val="000F7AB2"/>
    <w:rsid w:val="001020BD"/>
    <w:rsid w:val="00112F2C"/>
    <w:rsid w:val="001543B4"/>
    <w:rsid w:val="00161EE7"/>
    <w:rsid w:val="00170046"/>
    <w:rsid w:val="001A1E54"/>
    <w:rsid w:val="001A34C3"/>
    <w:rsid w:val="001F48BE"/>
    <w:rsid w:val="001F7182"/>
    <w:rsid w:val="00202288"/>
    <w:rsid w:val="002025D3"/>
    <w:rsid w:val="0021624A"/>
    <w:rsid w:val="00236AB9"/>
    <w:rsid w:val="00240AAF"/>
    <w:rsid w:val="002526E3"/>
    <w:rsid w:val="00260355"/>
    <w:rsid w:val="002F3ABE"/>
    <w:rsid w:val="00300616"/>
    <w:rsid w:val="00321ADF"/>
    <w:rsid w:val="003515CE"/>
    <w:rsid w:val="0035189E"/>
    <w:rsid w:val="00352380"/>
    <w:rsid w:val="003651B4"/>
    <w:rsid w:val="00380A93"/>
    <w:rsid w:val="00383654"/>
    <w:rsid w:val="003A3735"/>
    <w:rsid w:val="003B3FF5"/>
    <w:rsid w:val="003C1B4C"/>
    <w:rsid w:val="003E60FB"/>
    <w:rsid w:val="00406029"/>
    <w:rsid w:val="00410789"/>
    <w:rsid w:val="004438DC"/>
    <w:rsid w:val="00457A92"/>
    <w:rsid w:val="00463AE5"/>
    <w:rsid w:val="004B2BAA"/>
    <w:rsid w:val="004B485A"/>
    <w:rsid w:val="004C773B"/>
    <w:rsid w:val="004E3DBF"/>
    <w:rsid w:val="004F42AB"/>
    <w:rsid w:val="0050502F"/>
    <w:rsid w:val="00517C10"/>
    <w:rsid w:val="00553975"/>
    <w:rsid w:val="005878D1"/>
    <w:rsid w:val="005A6BA1"/>
    <w:rsid w:val="005C2F1F"/>
    <w:rsid w:val="005C484E"/>
    <w:rsid w:val="005D6B6C"/>
    <w:rsid w:val="005F77C3"/>
    <w:rsid w:val="006128C0"/>
    <w:rsid w:val="0062779F"/>
    <w:rsid w:val="00633A86"/>
    <w:rsid w:val="00651920"/>
    <w:rsid w:val="00695DCB"/>
    <w:rsid w:val="006B27B0"/>
    <w:rsid w:val="007046F3"/>
    <w:rsid w:val="0071372C"/>
    <w:rsid w:val="00717E56"/>
    <w:rsid w:val="00732C07"/>
    <w:rsid w:val="00734708"/>
    <w:rsid w:val="007813E5"/>
    <w:rsid w:val="00785B2E"/>
    <w:rsid w:val="007B3181"/>
    <w:rsid w:val="007D1C16"/>
    <w:rsid w:val="0081113D"/>
    <w:rsid w:val="00812962"/>
    <w:rsid w:val="00847093"/>
    <w:rsid w:val="0085517C"/>
    <w:rsid w:val="00862524"/>
    <w:rsid w:val="00865D86"/>
    <w:rsid w:val="008710FE"/>
    <w:rsid w:val="00873AEB"/>
    <w:rsid w:val="008A2EC0"/>
    <w:rsid w:val="008B54DA"/>
    <w:rsid w:val="008C34BA"/>
    <w:rsid w:val="00920A8C"/>
    <w:rsid w:val="00922252"/>
    <w:rsid w:val="00943A6E"/>
    <w:rsid w:val="009459EB"/>
    <w:rsid w:val="00955F40"/>
    <w:rsid w:val="00964A41"/>
    <w:rsid w:val="00973F87"/>
    <w:rsid w:val="00990E51"/>
    <w:rsid w:val="009C1F25"/>
    <w:rsid w:val="009C4FA9"/>
    <w:rsid w:val="009D7361"/>
    <w:rsid w:val="009F2342"/>
    <w:rsid w:val="00A14A01"/>
    <w:rsid w:val="00A46AAB"/>
    <w:rsid w:val="00A74A24"/>
    <w:rsid w:val="00A801D5"/>
    <w:rsid w:val="00A875C0"/>
    <w:rsid w:val="00A9463E"/>
    <w:rsid w:val="00A955E8"/>
    <w:rsid w:val="00AA273E"/>
    <w:rsid w:val="00AA365E"/>
    <w:rsid w:val="00AE49D2"/>
    <w:rsid w:val="00AF0056"/>
    <w:rsid w:val="00B269F8"/>
    <w:rsid w:val="00B26AD9"/>
    <w:rsid w:val="00B5004E"/>
    <w:rsid w:val="00B63C52"/>
    <w:rsid w:val="00B7544B"/>
    <w:rsid w:val="00BB5F0F"/>
    <w:rsid w:val="00BF3D4F"/>
    <w:rsid w:val="00C02735"/>
    <w:rsid w:val="00C6124B"/>
    <w:rsid w:val="00C64AF7"/>
    <w:rsid w:val="00C702AA"/>
    <w:rsid w:val="00C73196"/>
    <w:rsid w:val="00CA59B7"/>
    <w:rsid w:val="00CB5061"/>
    <w:rsid w:val="00CB75A3"/>
    <w:rsid w:val="00CB7857"/>
    <w:rsid w:val="00CC2F2F"/>
    <w:rsid w:val="00CE2209"/>
    <w:rsid w:val="00CE3D7E"/>
    <w:rsid w:val="00CE58E7"/>
    <w:rsid w:val="00CF369B"/>
    <w:rsid w:val="00D20441"/>
    <w:rsid w:val="00D613B5"/>
    <w:rsid w:val="00D63641"/>
    <w:rsid w:val="00D645CC"/>
    <w:rsid w:val="00DA1744"/>
    <w:rsid w:val="00DD036A"/>
    <w:rsid w:val="00DE52F1"/>
    <w:rsid w:val="00E13D2C"/>
    <w:rsid w:val="00E31070"/>
    <w:rsid w:val="00E41CF3"/>
    <w:rsid w:val="00E65096"/>
    <w:rsid w:val="00EA6E38"/>
    <w:rsid w:val="00EB1F52"/>
    <w:rsid w:val="00EC3A67"/>
    <w:rsid w:val="00ED00AC"/>
    <w:rsid w:val="00EF09EC"/>
    <w:rsid w:val="00EF3CAC"/>
    <w:rsid w:val="00EF45AE"/>
    <w:rsid w:val="00F043DF"/>
    <w:rsid w:val="00F44230"/>
    <w:rsid w:val="00F74DD3"/>
    <w:rsid w:val="00F82F1A"/>
    <w:rsid w:val="00FC6BDE"/>
    <w:rsid w:val="00FE5C6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63E"/>
    <w:pPr>
      <w:bidi/>
    </w:pPr>
    <w:rPr>
      <w:rFonts w:cs="David"/>
      <w:sz w:val="24"/>
      <w:szCs w:val="24"/>
      <w:lang w:eastAsia="he-IL"/>
    </w:rPr>
  </w:style>
  <w:style w:type="paragraph" w:styleId="1">
    <w:name w:val="heading 1"/>
    <w:basedOn w:val="a"/>
    <w:next w:val="a"/>
    <w:link w:val="10"/>
    <w:qFormat/>
    <w:rsid w:val="00A9463E"/>
    <w:pPr>
      <w:keepNext/>
      <w:jc w:val="center"/>
      <w:outlineLvl w:val="0"/>
    </w:pPr>
    <w:rPr>
      <w:rFonts w:cs="Courier New"/>
      <w:b/>
      <w:bCs/>
      <w:sz w:val="20"/>
      <w:szCs w:val="36"/>
      <w:u w:val="single"/>
      <w:lang w:eastAsia="en-US"/>
    </w:rPr>
  </w:style>
  <w:style w:type="paragraph" w:styleId="3">
    <w:name w:val="heading 3"/>
    <w:basedOn w:val="a"/>
    <w:next w:val="a"/>
    <w:qFormat/>
    <w:rsid w:val="00A9463E"/>
    <w:pPr>
      <w:keepNext/>
      <w:ind w:right="-993"/>
      <w:jc w:val="center"/>
      <w:outlineLvl w:val="2"/>
    </w:pPr>
    <w:rPr>
      <w:rFonts w:cs="Tahoma"/>
      <w:b/>
      <w:bCs/>
      <w:sz w:val="20"/>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2F2C"/>
    <w:rPr>
      <w:rFonts w:ascii="Tahoma" w:hAnsi="Tahoma" w:cs="Times New Roman"/>
      <w:sz w:val="16"/>
      <w:szCs w:val="16"/>
      <w:lang w:val="x-none"/>
    </w:rPr>
  </w:style>
  <w:style w:type="character" w:customStyle="1" w:styleId="a4">
    <w:name w:val="טקסט בלונים תו"/>
    <w:link w:val="a3"/>
    <w:uiPriority w:val="99"/>
    <w:semiHidden/>
    <w:rsid w:val="00112F2C"/>
    <w:rPr>
      <w:rFonts w:ascii="Tahoma" w:hAnsi="Tahoma" w:cs="Tahoma"/>
      <w:sz w:val="16"/>
      <w:szCs w:val="16"/>
      <w:lang w:eastAsia="he-IL"/>
    </w:rPr>
  </w:style>
  <w:style w:type="paragraph" w:customStyle="1" w:styleId="Normal1">
    <w:name w:val="Normal1"/>
    <w:basedOn w:val="a"/>
    <w:rsid w:val="00EB1F52"/>
    <w:pPr>
      <w:jc w:val="both"/>
    </w:pPr>
    <w:rPr>
      <w:rFonts w:cs="Miriam"/>
      <w:sz w:val="26"/>
      <w:szCs w:val="26"/>
    </w:rPr>
  </w:style>
  <w:style w:type="character" w:customStyle="1" w:styleId="10">
    <w:name w:val="כותרת 1 תו"/>
    <w:link w:val="1"/>
    <w:rsid w:val="003A3735"/>
    <w:rPr>
      <w:rFonts w:cs="Courier New"/>
      <w:b/>
      <w:bCs/>
      <w:szCs w:val="36"/>
      <w:u w:val="single"/>
    </w:rPr>
  </w:style>
  <w:style w:type="table" w:styleId="a5">
    <w:name w:val="Table Grid"/>
    <w:basedOn w:val="a1"/>
    <w:uiPriority w:val="59"/>
    <w:rsid w:val="003A37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AA365E"/>
    <w:pPr>
      <w:ind w:left="720"/>
      <w:contextualSpacing/>
    </w:pPr>
  </w:style>
  <w:style w:type="paragraph" w:styleId="a7">
    <w:name w:val="Body Text"/>
    <w:basedOn w:val="a"/>
    <w:link w:val="a8"/>
    <w:rsid w:val="008710FE"/>
    <w:rPr>
      <w:rFonts w:cs="Times New Roman"/>
      <w:sz w:val="22"/>
      <w:szCs w:val="18"/>
    </w:rPr>
  </w:style>
  <w:style w:type="character" w:customStyle="1" w:styleId="a8">
    <w:name w:val="גוף טקסט תו"/>
    <w:basedOn w:val="a0"/>
    <w:link w:val="a7"/>
    <w:rsid w:val="008710FE"/>
    <w:rPr>
      <w:sz w:val="22"/>
      <w:szCs w:val="18"/>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63E"/>
    <w:pPr>
      <w:bidi/>
    </w:pPr>
    <w:rPr>
      <w:rFonts w:cs="David"/>
      <w:sz w:val="24"/>
      <w:szCs w:val="24"/>
      <w:lang w:eastAsia="he-IL"/>
    </w:rPr>
  </w:style>
  <w:style w:type="paragraph" w:styleId="1">
    <w:name w:val="heading 1"/>
    <w:basedOn w:val="a"/>
    <w:next w:val="a"/>
    <w:link w:val="10"/>
    <w:qFormat/>
    <w:rsid w:val="00A9463E"/>
    <w:pPr>
      <w:keepNext/>
      <w:jc w:val="center"/>
      <w:outlineLvl w:val="0"/>
    </w:pPr>
    <w:rPr>
      <w:rFonts w:cs="Courier New"/>
      <w:b/>
      <w:bCs/>
      <w:sz w:val="20"/>
      <w:szCs w:val="36"/>
      <w:u w:val="single"/>
      <w:lang w:eastAsia="en-US"/>
    </w:rPr>
  </w:style>
  <w:style w:type="paragraph" w:styleId="3">
    <w:name w:val="heading 3"/>
    <w:basedOn w:val="a"/>
    <w:next w:val="a"/>
    <w:qFormat/>
    <w:rsid w:val="00A9463E"/>
    <w:pPr>
      <w:keepNext/>
      <w:ind w:right="-993"/>
      <w:jc w:val="center"/>
      <w:outlineLvl w:val="2"/>
    </w:pPr>
    <w:rPr>
      <w:rFonts w:cs="Tahoma"/>
      <w:b/>
      <w:bCs/>
      <w:sz w:val="20"/>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2F2C"/>
    <w:rPr>
      <w:rFonts w:ascii="Tahoma" w:hAnsi="Tahoma" w:cs="Times New Roman"/>
      <w:sz w:val="16"/>
      <w:szCs w:val="16"/>
      <w:lang w:val="x-none"/>
    </w:rPr>
  </w:style>
  <w:style w:type="character" w:customStyle="1" w:styleId="a4">
    <w:name w:val="טקסט בלונים תו"/>
    <w:link w:val="a3"/>
    <w:uiPriority w:val="99"/>
    <w:semiHidden/>
    <w:rsid w:val="00112F2C"/>
    <w:rPr>
      <w:rFonts w:ascii="Tahoma" w:hAnsi="Tahoma" w:cs="Tahoma"/>
      <w:sz w:val="16"/>
      <w:szCs w:val="16"/>
      <w:lang w:eastAsia="he-IL"/>
    </w:rPr>
  </w:style>
  <w:style w:type="paragraph" w:customStyle="1" w:styleId="Normal1">
    <w:name w:val="Normal1"/>
    <w:basedOn w:val="a"/>
    <w:rsid w:val="00EB1F52"/>
    <w:pPr>
      <w:jc w:val="both"/>
    </w:pPr>
    <w:rPr>
      <w:rFonts w:cs="Miriam"/>
      <w:sz w:val="26"/>
      <w:szCs w:val="26"/>
    </w:rPr>
  </w:style>
  <w:style w:type="character" w:customStyle="1" w:styleId="10">
    <w:name w:val="כותרת 1 תו"/>
    <w:link w:val="1"/>
    <w:rsid w:val="003A3735"/>
    <w:rPr>
      <w:rFonts w:cs="Courier New"/>
      <w:b/>
      <w:bCs/>
      <w:szCs w:val="36"/>
      <w:u w:val="single"/>
    </w:rPr>
  </w:style>
  <w:style w:type="table" w:styleId="a5">
    <w:name w:val="Table Grid"/>
    <w:basedOn w:val="a1"/>
    <w:uiPriority w:val="59"/>
    <w:rsid w:val="003A37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AA365E"/>
    <w:pPr>
      <w:ind w:left="720"/>
      <w:contextualSpacing/>
    </w:pPr>
  </w:style>
  <w:style w:type="paragraph" w:styleId="a7">
    <w:name w:val="Body Text"/>
    <w:basedOn w:val="a"/>
    <w:link w:val="a8"/>
    <w:rsid w:val="008710FE"/>
    <w:rPr>
      <w:rFonts w:cs="Times New Roman"/>
      <w:sz w:val="22"/>
      <w:szCs w:val="18"/>
    </w:rPr>
  </w:style>
  <w:style w:type="character" w:customStyle="1" w:styleId="a8">
    <w:name w:val="גוף טקסט תו"/>
    <w:basedOn w:val="a0"/>
    <w:link w:val="a7"/>
    <w:rsid w:val="008710FE"/>
    <w:rPr>
      <w:sz w:val="22"/>
      <w:szCs w:val="18"/>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478679">
      <w:bodyDiv w:val="1"/>
      <w:marLeft w:val="0"/>
      <w:marRight w:val="0"/>
      <w:marTop w:val="0"/>
      <w:marBottom w:val="0"/>
      <w:divBdr>
        <w:top w:val="none" w:sz="0" w:space="0" w:color="auto"/>
        <w:left w:val="none" w:sz="0" w:space="0" w:color="auto"/>
        <w:bottom w:val="none" w:sz="0" w:space="0" w:color="auto"/>
        <w:right w:val="none" w:sz="0" w:space="0" w:color="auto"/>
      </w:divBdr>
    </w:div>
    <w:div w:id="142974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סוג תוכן- הסבה" ma:contentTypeID="0x0101003087E69DB9DC9043B61CAF33AD2347EC02001CBDDCEF83C24E4BB60E8B2AD3F1B4C6" ma:contentTypeVersion="22" ma:contentTypeDescription="צור מסמך חדש." ma:contentTypeScope="" ma:versionID="dbd3b5219057090d197959a30082fa29">
  <xsd:schema xmlns:xsd="http://www.w3.org/2001/XMLSchema" xmlns:xs="http://www.w3.org/2001/XMLSchema" xmlns:p="http://schemas.microsoft.com/office/2006/metadata/properties" xmlns:ns2="43f5c83f-d7ad-4276-a107-8019a824ecd5" targetNamespace="http://schemas.microsoft.com/office/2006/metadata/properties" ma:root="true" ma:fieldsID="b26f3833a3170865408a61f736275e07" ns2:_="">
    <xsd:import namespace="43f5c83f-d7ad-4276-a107-8019a824ecd5"/>
    <xsd:element name="properties">
      <xsd:complexType>
        <xsd:sequence>
          <xsd:element name="documentManagement">
            <xsd:complexType>
              <xsd:all>
                <xsd:element ref="ns2:AutoNumber" minOccurs="0"/>
                <xsd:element ref="ns2:SDCategories" minOccurs="0"/>
                <xsd:element ref="ns2:SDCategoryID" minOccurs="0"/>
                <xsd:element ref="ns2:SDDocumentSource" minOccurs="0"/>
                <xsd:element ref="ns2:SDAuthor" minOccurs="0"/>
                <xsd:element ref="ns2:SDDocDate" minOccurs="0"/>
                <xsd:element ref="ns2:SDHebDate" minOccurs="0"/>
                <xsd:element ref="ns2:SDOriginalID" minOccurs="0"/>
                <xsd:element ref="ns2:SDOfflineTo" minOccurs="0"/>
                <xsd:element ref="ns2:SDAsmachta" minOccurs="0"/>
                <xsd:element ref="ns2:SDImportance" minOccurs="0"/>
                <xsd:element ref="ns2:SDLastSigningDate" minOccurs="0"/>
                <xsd:element ref="ns2:SDNumOfSignatures" minOccurs="0"/>
                <xsd:element ref="ns2:SDSignersLogins" minOccurs="0"/>
                <xsd:element ref="ns2:ARCHIVEINDICATION" minOccurs="0"/>
                <xsd:element ref="ns2:DOCUMENTTYPE" minOccurs="0"/>
                <xsd:element ref="ns2:DRAGOBJID" minOccurs="0"/>
                <xsd:element ref="ns2:FILEEXT" minOccurs="0"/>
                <xsd:element ref="ns2:ISPUBLIC" minOccurs="0"/>
                <xsd:element ref="ns2:LANGUAGE" minOccurs="0"/>
                <xsd:element ref="ns2:OWNER" minOccurs="0"/>
                <xsd:element ref="ns2:PRODUCER" minOccurs="0"/>
                <xsd:element ref="ns2:REGISTRATIONNUMBER" minOccurs="0"/>
                <xsd:element ref="ns2:REQUESTNUMBER" minOccurs="0"/>
                <xsd:element ref="ns2:REQUESTTYPE" minOccurs="0"/>
                <xsd:element ref="ns2:SAPNAME" minOccurs="0"/>
                <xsd:element ref="ns2:UCOMMENTS" minOccurs="0"/>
                <xsd:element ref="ns2:UPDATEDBY" minOccurs="0"/>
                <xsd:element ref="ns2:mossuploaddate" minOccurs="0"/>
                <xsd:element ref="ns2:SDExternalEntityConnec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f5c83f-d7ad-4276-a107-8019a824ecd5" elementFormDefault="qualified">
    <xsd:import namespace="http://schemas.microsoft.com/office/2006/documentManagement/types"/>
    <xsd:import namespace="http://schemas.microsoft.com/office/infopath/2007/PartnerControls"/>
    <xsd:element name="AutoNumber" ma:index="1" nillable="true" ma:displayName="AutoNumber" ma:indexed="true" ma:internalName="AutoNumber">
      <xsd:simpleType>
        <xsd:restriction base="dms:Text"/>
      </xsd:simpleType>
    </xsd:element>
    <xsd:element name="SDCategories" ma:index="2" nillable="true" ma:displayName="SDCategories" ma:internalName="SDCategories">
      <xsd:simpleType>
        <xsd:restriction base="dms:Note"/>
      </xsd:simpleType>
    </xsd:element>
    <xsd:element name="SDCategoryID" ma:index="3" nillable="true" ma:displayName="SDCategoryID" ma:indexed="true" ma:internalName="SDCategoryID">
      <xsd:simpleType>
        <xsd:restriction base="dms:Text"/>
      </xsd:simpleType>
    </xsd:element>
    <xsd:element name="SDDocumentSource" ma:index="4" nillable="true" ma:displayName="SDDocumentSource" ma:internalName="SDDocumentSource">
      <xsd:simpleType>
        <xsd:restriction base="dms:Choice">
          <xsd:enumeration value="SDFileUpload"/>
          <xsd:enumeration value="SDNewFile"/>
          <xsd:enumeration value="SDMultiFilesUpload"/>
          <xsd:enumeration value="OutlookExtender"/>
          <xsd:enumeration value="SDMigration"/>
          <xsd:enumeration value="OfficeAddIn"/>
          <xsd:enumeration value="ArchiveScan"/>
          <xsd:enumeration value="PCDocs"/>
          <xsd:enumeration value="PST"/>
          <xsd:enumeration value="D2K"/>
          <xsd:enumeration value="Menahel"/>
          <xsd:enumeration value="ShipmentLoader"/>
          <xsd:enumeration value="PoliceOffices"/>
          <xsd:enumeration value="AGATForms"/>
          <xsd:enumeration value="SDK"/>
          <xsd:enumeration value="Other"/>
        </xsd:restriction>
      </xsd:simpleType>
    </xsd:element>
    <xsd:element name="SDAuthor" ma:index="5" nillable="true" ma:displayName="SDAuthor" ma:indexed="true" ma:internalName="SDAuthor">
      <xsd:simpleType>
        <xsd:restriction base="dms:Text"/>
      </xsd:simpleType>
    </xsd:element>
    <xsd:element name="SDDocDate" ma:index="6" nillable="true" ma:displayName="SDDocDate" ma:indexed="true" ma:internalName="SDDocDate">
      <xsd:simpleType>
        <xsd:restriction base="dms:DateTime"/>
      </xsd:simpleType>
    </xsd:element>
    <xsd:element name="SDHebDate" ma:index="7" nillable="true" ma:displayName="SDHebDate" ma:internalName="SDHebDate">
      <xsd:simpleType>
        <xsd:restriction base="dms:Text"/>
      </xsd:simpleType>
    </xsd:element>
    <xsd:element name="SDOriginalID" ma:index="8" nillable="true" ma:displayName="SDOriginalID" ma:internalName="SDOriginalID">
      <xsd:simpleType>
        <xsd:restriction base="dms:Text"/>
      </xsd:simpleType>
    </xsd:element>
    <xsd:element name="SDOfflineTo" ma:index="9" nillable="true" ma:displayName="SDOfflineTo" ma:internalName="SDOfflineTo">
      <xsd:simpleType>
        <xsd:restriction base="dms:Text"/>
      </xsd:simpleType>
    </xsd:element>
    <xsd:element name="SDAsmachta" ma:index="10" nillable="true" ma:displayName="SDAsmachta" ma:internalName="SDAsmachta">
      <xsd:simpleType>
        <xsd:restriction base="dms:Text"/>
      </xsd:simpleType>
    </xsd:element>
    <xsd:element name="SDImportance" ma:index="11" nillable="true" ma:displayName="SDImportance" ma:internalName="SDImportance">
      <xsd:simpleType>
        <xsd:restriction base="dms:Number"/>
      </xsd:simpleType>
    </xsd:element>
    <xsd:element name="SDLastSigningDate" ma:index="12" nillable="true" ma:displayName="SDLastSigningDate" ma:internalName="SDLastSigningDate">
      <xsd:simpleType>
        <xsd:restriction base="dms:DateTime"/>
      </xsd:simpleType>
    </xsd:element>
    <xsd:element name="SDNumOfSignatures" ma:index="13" nillable="true" ma:displayName="SDNumOfSignatures" ma:internalName="SDNumOfSignatures">
      <xsd:simpleType>
        <xsd:restriction base="dms:Number"/>
      </xsd:simpleType>
    </xsd:element>
    <xsd:element name="SDSignersLogins" ma:index="14" nillable="true" ma:displayName="SDSignersLogins" ma:internalName="SDSignersLogins">
      <xsd:simpleType>
        <xsd:restriction base="dms:Text"/>
      </xsd:simpleType>
    </xsd:element>
    <xsd:element name="ARCHIVEINDICATION" ma:index="15" nillable="true" ma:displayName="האם הועלה דרך הארכיון" ma:default="" ma:internalName="ARCHIVEINDICATION">
      <xsd:simpleType>
        <xsd:restriction base="dms:Number"/>
      </xsd:simpleType>
    </xsd:element>
    <xsd:element name="DOCUMENTTYPE" ma:index="16" nillable="true" ma:displayName="סוג מסמך" ma:default="" ma:internalName="DOCUMENTTYPE">
      <xsd:simpleType>
        <xsd:restriction base="dms:Text"/>
      </xsd:simpleType>
    </xsd:element>
    <xsd:element name="DRAGOBJID" ma:index="17" nillable="true" ma:displayName="מספר תכשיר" ma:default="" ma:internalName="DRAGOBJID">
      <xsd:simpleType>
        <xsd:restriction base="dms:Text"/>
      </xsd:simpleType>
    </xsd:element>
    <xsd:element name="FILEEXT" ma:index="18" nillable="true" ma:displayName="סיומת קובץ" ma:default="" ma:internalName="FILEEXT">
      <xsd:simpleType>
        <xsd:restriction base="dms:Text"/>
      </xsd:simpleType>
    </xsd:element>
    <xsd:element name="ISPUBLIC" ma:index="19" nillable="true" ma:displayName="האם מיוצא לאינטרנט" ma:default="" ma:internalName="ISPUBLIC">
      <xsd:simpleType>
        <xsd:restriction base="dms:Text"/>
      </xsd:simpleType>
    </xsd:element>
    <xsd:element name="LANGUAGE" ma:index="20" nillable="true" ma:displayName="שפה" ma:default="" ma:internalName="LANGUAGE">
      <xsd:simpleType>
        <xsd:restriction base="dms:Text"/>
      </xsd:simpleType>
    </xsd:element>
    <xsd:element name="OWNER" ma:index="21" nillable="true" ma:displayName="בעל רישום" ma:default="" ma:internalName="OWNER">
      <xsd:simpleType>
        <xsd:restriction base="dms:Text"/>
      </xsd:simpleType>
    </xsd:element>
    <xsd:element name="PRODUCER" ma:index="22" nillable="true" ma:displayName="יצרן" ma:default="" ma:internalName="PRODUCER">
      <xsd:simpleType>
        <xsd:restriction base="dms:Text"/>
      </xsd:simpleType>
    </xsd:element>
    <xsd:element name="REGISTRATIONNUMBER" ma:index="23" nillable="true" ma:displayName="מספר רישום" ma:default="" ma:internalName="REGISTRATIONNUMBER">
      <xsd:simpleType>
        <xsd:restriction base="dms:Text"/>
      </xsd:simpleType>
    </xsd:element>
    <xsd:element name="REQUESTNUMBER" ma:index="24" nillable="true" ma:displayName="מספר פניה" ma:default="" ma:internalName="REQUESTNUMBER">
      <xsd:simpleType>
        <xsd:restriction base="dms:Text"/>
      </xsd:simpleType>
    </xsd:element>
    <xsd:element name="REQUESTTYPE" ma:index="25" nillable="true" ma:displayName="סוג פניה" ma:default="" ma:internalName="REQUESTTYPE">
      <xsd:simpleType>
        <xsd:restriction base="dms:Text"/>
      </xsd:simpleType>
    </xsd:element>
    <xsd:element name="SAPNAME" ma:index="26" nillable="true" ma:displayName="משתמש יוצר" ma:default="" ma:internalName="SAPNAME">
      <xsd:simpleType>
        <xsd:restriction base="dms:Text"/>
      </xsd:simpleType>
    </xsd:element>
    <xsd:element name="UCOMMENTS" ma:index="27" nillable="true" ma:displayName="הערות" ma:default="" ma:internalName="UCOMMENTS">
      <xsd:simpleType>
        <xsd:restriction base="dms:Text"/>
      </xsd:simpleType>
    </xsd:element>
    <xsd:element name="UPDATEDBY" ma:index="28" nillable="true" ma:displayName="משתמש מעדכן" ma:default="" ma:internalName="UPDATEDBY">
      <xsd:simpleType>
        <xsd:restriction base="dms:Text"/>
      </xsd:simpleType>
    </xsd:element>
    <xsd:element name="mossuploaddate" ma:index="29" nillable="true" ma:displayName="mossuploaddate" ma:internalName="mossuploaddate">
      <xsd:simpleType>
        <xsd:restriction base="dms:Text">
          <xsd:maxLength value="255"/>
        </xsd:restriction>
      </xsd:simpleType>
    </xsd:element>
    <xsd:element name="SDExternalEntityConnected" ma:index="30" nillable="true" ma:displayName="מקושר לאפליקציה חיצונית" ma:internalName="SDExternalEntityConnect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AutoNumber xmlns="43f5c83f-d7ad-4276-a107-8019a824ecd5">172605916</AutoNumber>
    <REQUESTNUMBER xmlns="43f5c83f-d7ad-4276-a107-8019a824ecd5">97269</REQUESTNUMBER>
    <SDAuthor xmlns="43f5c83f-d7ad-4276-a107-8019a824ecd5">efrat.vaingort</SDAuthor>
    <SDCategoryID xmlns="43f5c83f-d7ad-4276-a107-8019a824ecd5" xsi:nil="true"/>
    <UPDATEDBY xmlns="43f5c83f-d7ad-4276-a107-8019a824ecd5" xsi:nil="true"/>
    <ARCHIVEINDICATION xmlns="43f5c83f-d7ad-4276-a107-8019a824ecd5">0</ARCHIVEINDICATION>
    <PRODUCER xmlns="43f5c83f-d7ad-4276-a107-8019a824ecd5">91614</PRODUCER>
    <SDLastSigningDate xmlns="43f5c83f-d7ad-4276-a107-8019a824ecd5" xsi:nil="true"/>
    <SDOfflineTo xmlns="43f5c83f-d7ad-4276-a107-8019a824ecd5" xsi:nil="true"/>
    <SDAsmachta xmlns="43f5c83f-d7ad-4276-a107-8019a824ecd5" xsi:nil="true"/>
    <SDNumOfSignatures xmlns="43f5c83f-d7ad-4276-a107-8019a824ecd5" xsi:nil="true"/>
    <REQUESTTYPE xmlns="43f5c83f-d7ad-4276-a107-8019a824ecd5">2</REQUESTTYPE>
    <UCOMMENTS xmlns="43f5c83f-d7ad-4276-a107-8019a824ecd5">טופס החמרה</UCOMMENTS>
    <OWNER xmlns="43f5c83f-d7ad-4276-a107-8019a824ecd5">722</OWNER>
    <ISPUBLIC xmlns="43f5c83f-d7ad-4276-a107-8019a824ecd5">1</ISPUBLIC>
    <SDHebDate xmlns="43f5c83f-d7ad-4276-a107-8019a824ecd5">ד' באדר, התרס"ג</SDHebDate>
    <SDOriginalID xmlns="43f5c83f-d7ad-4276-a107-8019a824ecd5" xsi:nil="true"/>
    <SDSignersLogins xmlns="43f5c83f-d7ad-4276-a107-8019a824ecd5" xsi:nil="true"/>
    <DOCUMENTTYPE xmlns="43f5c83f-d7ad-4276-a107-8019a824ecd5">54</DOCUMENTTYPE>
    <LANGUAGE xmlns="43f5c83f-d7ad-4276-a107-8019a824ecd5">_</LANGUAGE>
    <FILEEXT xmlns="43f5c83f-d7ad-4276-a107-8019a824ecd5">docx</FILEEXT>
    <SAPNAME xmlns="43f5c83f-d7ad-4276-a107-8019a824ecd5">150</SAPNAME>
    <SDDocumentSource xmlns="43f5c83f-d7ad-4276-a107-8019a824ecd5" xsi:nil="true"/>
    <SDImportance xmlns="43f5c83f-d7ad-4276-a107-8019a824ecd5" xsi:nil="true"/>
    <REGISTRATIONNUMBER xmlns="43f5c83f-d7ad-4276-a107-8019a824ecd5">3036500</REGISTRATIONNUMBER>
    <SDCategories xmlns="43f5c83f-d7ad-4276-a107-8019a824ecd5" xsi:nil="true"/>
    <SDDocDate xmlns="43f5c83f-d7ad-4276-a107-8019a824ecd5">1903-03-03T06:00:01+00:00</SDDocDate>
    <DRAGOBJID xmlns="43f5c83f-d7ad-4276-a107-8019a824ecd5">3036500</DRAGOBJID>
    <mossuploaddate xmlns="43f5c83f-d7ad-4276-a107-8019a824ecd5">2014-03-23 14:06:00</mossuploaddate>
    <SDExternalEntityConnected xmlns="43f5c83f-d7ad-4276-a107-8019a824ecd5" xsi:nil="true"/>
  </documentManagement>
</p:properties>
</file>

<file path=customXml/itemProps1.xml><?xml version="1.0" encoding="utf-8"?>
<ds:datastoreItem xmlns:ds="http://schemas.openxmlformats.org/officeDocument/2006/customXml" ds:itemID="{C9AEB16D-0393-4E65-81B1-84849AC21F66}"/>
</file>

<file path=customXml/itemProps2.xml><?xml version="1.0" encoding="utf-8"?>
<ds:datastoreItem xmlns:ds="http://schemas.openxmlformats.org/officeDocument/2006/customXml" ds:itemID="{CFB96D6B-BDB7-48BF-B6B9-1E9165EEA10A}"/>
</file>

<file path=customXml/itemProps3.xml><?xml version="1.0" encoding="utf-8"?>
<ds:datastoreItem xmlns:ds="http://schemas.openxmlformats.org/officeDocument/2006/customXml" ds:itemID="{EFC30A70-BB8E-4A7D-A0FD-050A02C6543F}"/>
</file>

<file path=customXml/itemProps4.xml><?xml version="1.0" encoding="utf-8"?>
<ds:datastoreItem xmlns:ds="http://schemas.openxmlformats.org/officeDocument/2006/customXml" ds:itemID="{CEF5670D-2ADC-4E4E-97DD-5D5D46E631C6}"/>
</file>

<file path=docProps/app.xml><?xml version="1.0" encoding="utf-8"?>
<Properties xmlns="http://schemas.openxmlformats.org/officeDocument/2006/extended-properties" xmlns:vt="http://schemas.openxmlformats.org/officeDocument/2006/docPropsVTypes">
  <Template>Normal.dotm</Template>
  <TotalTime>1</TotalTime>
  <Pages>3</Pages>
  <Words>949</Words>
  <Characters>4745</Characters>
  <Application>Microsoft Office Word</Application>
  <DocSecurity>0</DocSecurity>
  <Lines>39</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הודעה על החמרה  ( מידע בטיחות)  בעלון לצרכן</vt:lpstr>
      <vt:lpstr>הודעה על החמרה  ( מידע בטיחות)  בעלון לצרכן</vt:lpstr>
    </vt:vector>
  </TitlesOfParts>
  <Company>GlaxoSmithKline</Company>
  <LinksUpToDate>false</LinksUpToDate>
  <CharactersWithSpaces>5683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Lantus 30365</dc:title>
  <dc:creator>hy47755</dc:creator>
  <cp:lastModifiedBy>דורית פרידלר</cp:lastModifiedBy>
  <cp:revision>3</cp:revision>
  <cp:lastPrinted>2014-02-20T07:26:00Z</cp:lastPrinted>
  <dcterms:created xsi:type="dcterms:W3CDTF">2014-03-23T09:35:00Z</dcterms:created>
  <dcterms:modified xsi:type="dcterms:W3CDTF">2014-03-23T10:02:00Z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1996123674</vt:i4>
  </property>
  <property fmtid="{D5CDD505-2E9C-101B-9397-08002B2CF9AE}" pid="3" name="_NewReviewCycle">
    <vt:lpwstr/>
  </property>
  <property fmtid="{D5CDD505-2E9C-101B-9397-08002B2CF9AE}" pid="4" name="_EmailSubject">
    <vt:lpwstr>Lantus   1243630365 -   עדכון עלונים</vt:lpwstr>
  </property>
  <property fmtid="{D5CDD505-2E9C-101B-9397-08002B2CF9AE}" pid="5" name="_AuthorEmail">
    <vt:lpwstr>Galia.Hochstadt@sanofi.com</vt:lpwstr>
  </property>
  <property fmtid="{D5CDD505-2E9C-101B-9397-08002B2CF9AE}" pid="6" name="_AuthorEmailDisplayName">
    <vt:lpwstr>Hochstadt, Galia PH/IL</vt:lpwstr>
  </property>
  <property fmtid="{D5CDD505-2E9C-101B-9397-08002B2CF9AE}" pid="7" name="_ReviewingToolsShownOnce">
    <vt:lpwstr/>
  </property>
  <property fmtid="{D5CDD505-2E9C-101B-9397-08002B2CF9AE}" pid="8" name="ContentTypeId">
    <vt:lpwstr>0x0101003087E69DB9DC9043B61CAF33AD2347EC02001CBDDCEF83C24E4BB60E8B2AD3F1B4C6</vt:lpwstr>
  </property>
  <property fmtid="{D5CDD505-2E9C-101B-9397-08002B2CF9AE}" pid="9" name="ARCHIVE_INDICATION">
    <vt:lpwstr>2</vt:lpwstr>
  </property>
  <property fmtid="{D5CDD505-2E9C-101B-9397-08002B2CF9AE}" pid="10" name="DOCM_CREATION_DATE">
    <vt:lpwstr>null</vt:lpwstr>
  </property>
</Properties>
</file>