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962" w:rsidRDefault="00A9463E" w:rsidP="00015456">
      <w:pPr>
        <w:pStyle w:val="Heading1"/>
        <w:ind w:left="-285" w:right="-142" w:firstLine="285"/>
        <w:rPr>
          <w:rFonts w:cs="David Transparent"/>
          <w:b w:val="0"/>
          <w:bCs w:val="0"/>
          <w:emboss/>
          <w:color w:val="C0C0C0"/>
          <w:sz w:val="14"/>
          <w:szCs w:val="24"/>
          <w:u w:val="none"/>
          <w:shd w:val="clear" w:color="auto" w:fill="000000"/>
          <w:rtl/>
        </w:rPr>
      </w:pPr>
      <w:r>
        <w:rPr>
          <w:rFonts w:cs="David Transparent" w:hint="cs"/>
          <w:emboss/>
          <w:color w:val="C0C0C0"/>
          <w:u w:val="none"/>
          <w:shd w:val="clear" w:color="auto" w:fill="000000"/>
          <w:rtl/>
        </w:rPr>
        <w:t xml:space="preserve">הודעה על </w:t>
      </w:r>
      <w:r>
        <w:rPr>
          <w:rFonts w:cs="David Transparent"/>
          <w:emboss/>
          <w:color w:val="C0C0C0"/>
          <w:u w:val="none"/>
          <w:shd w:val="clear" w:color="auto" w:fill="000000"/>
          <w:rtl/>
        </w:rPr>
        <w:t>החמרה  (</w:t>
      </w:r>
      <w:r>
        <w:rPr>
          <w:rFonts w:cs="David Transparent" w:hint="cs"/>
          <w:emboss/>
          <w:color w:val="C0C0C0"/>
          <w:u w:val="none"/>
          <w:shd w:val="clear" w:color="auto" w:fill="000000"/>
          <w:rtl/>
        </w:rPr>
        <w:t xml:space="preserve"> מידע </w:t>
      </w:r>
      <w:r>
        <w:rPr>
          <w:rFonts w:cs="David Transparent"/>
          <w:emboss/>
          <w:color w:val="C0C0C0"/>
          <w:u w:val="none"/>
          <w:shd w:val="clear" w:color="auto" w:fill="000000"/>
          <w:rtl/>
        </w:rPr>
        <w:t>בטיחות)  בעלון ל</w:t>
      </w:r>
      <w:r w:rsidR="00015456">
        <w:rPr>
          <w:rFonts w:cs="David Transparent" w:hint="cs"/>
          <w:emboss/>
          <w:color w:val="C0C0C0"/>
          <w:u w:val="none"/>
          <w:shd w:val="clear" w:color="auto" w:fill="000000"/>
          <w:rtl/>
        </w:rPr>
        <w:t>רופא</w:t>
      </w:r>
      <w:r w:rsidR="00E41CF3">
        <w:rPr>
          <w:rFonts w:cs="David Transparent" w:hint="cs"/>
          <w:emboss/>
          <w:color w:val="C0C0C0"/>
          <w:u w:val="none"/>
          <w:shd w:val="clear" w:color="auto" w:fill="000000"/>
          <w:rtl/>
        </w:rPr>
        <w:t xml:space="preserve"> </w:t>
      </w:r>
    </w:p>
    <w:p w:rsidR="00A9463E" w:rsidRDefault="00E41CF3" w:rsidP="00015456">
      <w:pPr>
        <w:pStyle w:val="Heading1"/>
        <w:ind w:left="-285" w:right="-142" w:firstLine="285"/>
        <w:rPr>
          <w:rFonts w:cs="David Transparent"/>
          <w:emboss/>
          <w:color w:val="C0C0C0"/>
          <w:u w:val="none"/>
          <w:shd w:val="clear" w:color="auto" w:fill="000000"/>
          <w:rtl/>
        </w:rPr>
      </w:pPr>
      <w:r w:rsidRPr="00E41CF3">
        <w:rPr>
          <w:rFonts w:cs="David Transparent" w:hint="cs"/>
          <w:b w:val="0"/>
          <w:bCs w:val="0"/>
          <w:emboss/>
          <w:color w:val="C0C0C0"/>
          <w:sz w:val="14"/>
          <w:szCs w:val="24"/>
          <w:u w:val="none"/>
          <w:shd w:val="clear" w:color="auto" w:fill="000000"/>
          <w:rtl/>
        </w:rPr>
        <w:t>(מעודכן 05.2013</w:t>
      </w:r>
      <w:r w:rsidRPr="00E41CF3">
        <w:rPr>
          <w:rFonts w:cs="David Transparent" w:hint="cs"/>
          <w:b w:val="0"/>
          <w:bCs w:val="0"/>
          <w:emboss/>
          <w:color w:val="C0C0C0"/>
          <w:sz w:val="24"/>
          <w:szCs w:val="24"/>
          <w:u w:val="none"/>
          <w:shd w:val="clear" w:color="auto" w:fill="000000"/>
          <w:rtl/>
        </w:rPr>
        <w:t>)</w:t>
      </w:r>
      <w:r w:rsidR="00A9463E">
        <w:rPr>
          <w:rFonts w:cs="David Transparent"/>
          <w:emboss/>
          <w:color w:val="C0C0C0"/>
          <w:u w:val="none"/>
          <w:shd w:val="clear" w:color="auto" w:fill="000000"/>
          <w:rtl/>
        </w:rPr>
        <w:t xml:space="preserve"> </w:t>
      </w:r>
    </w:p>
    <w:p w:rsidR="00A9463E" w:rsidRPr="00E04CAE" w:rsidRDefault="00A9463E" w:rsidP="00A9463E">
      <w:pPr>
        <w:rPr>
          <w:rFonts w:ascii="Calibri" w:hAnsi="Calibri" w:cs="Calibri"/>
          <w:b/>
          <w:bCs/>
          <w:rtl/>
        </w:rPr>
      </w:pPr>
    </w:p>
    <w:p w:rsidR="00A9463E" w:rsidRPr="00E04CAE" w:rsidRDefault="00A9463E" w:rsidP="00626A76">
      <w:pPr>
        <w:spacing w:line="360" w:lineRule="auto"/>
        <w:rPr>
          <w:rFonts w:ascii="Calibri" w:hAnsi="Calibri" w:cs="Calibri"/>
          <w:b/>
          <w:bCs/>
          <w:sz w:val="28"/>
          <w:szCs w:val="28"/>
          <w:rtl/>
        </w:rPr>
      </w:pPr>
      <w:r w:rsidRPr="00E04CAE">
        <w:rPr>
          <w:rFonts w:ascii="Calibri" w:hAnsi="Calibri" w:cs="Calibri"/>
          <w:b/>
          <w:bCs/>
          <w:sz w:val="28"/>
          <w:szCs w:val="28"/>
          <w:rtl/>
        </w:rPr>
        <w:t xml:space="preserve"> </w:t>
      </w:r>
      <w:r w:rsidRPr="00E04CAE">
        <w:rPr>
          <w:rFonts w:ascii="Calibri" w:hAnsi="Calibri" w:cs="David Transparent"/>
          <w:b/>
          <w:bCs/>
          <w:sz w:val="28"/>
          <w:szCs w:val="28"/>
          <w:rtl/>
        </w:rPr>
        <w:t>תאריך</w:t>
      </w:r>
      <w:r w:rsidRPr="00E04CAE">
        <w:rPr>
          <w:rFonts w:ascii="Calibri" w:hAnsi="Calibri" w:cs="Calibri"/>
          <w:b/>
          <w:bCs/>
          <w:sz w:val="28"/>
          <w:szCs w:val="28"/>
          <w:rtl/>
        </w:rPr>
        <w:t xml:space="preserve"> </w:t>
      </w:r>
      <w:r w:rsidR="0098227B" w:rsidRPr="0098227B">
        <w:rPr>
          <w:rFonts w:ascii="Calibri" w:hAnsi="Calibri" w:cs="Calibri" w:hint="cs"/>
          <w:b/>
          <w:bCs/>
          <w:sz w:val="28"/>
          <w:szCs w:val="28"/>
          <w:u w:val="single"/>
          <w:rtl/>
        </w:rPr>
        <w:t>08.2013</w:t>
      </w:r>
    </w:p>
    <w:p w:rsidR="00A9463E" w:rsidRPr="005B0CA6" w:rsidRDefault="00A9463E" w:rsidP="005B0CA6">
      <w:pPr>
        <w:spacing w:line="360" w:lineRule="auto"/>
        <w:rPr>
          <w:rFonts w:asciiTheme="minorHAnsi" w:hAnsiTheme="minorHAnsi" w:cstheme="minorHAnsi"/>
          <w:b/>
          <w:bCs/>
          <w:szCs w:val="28"/>
          <w:rtl/>
        </w:rPr>
      </w:pPr>
      <w:r w:rsidRPr="00E04CAE">
        <w:rPr>
          <w:rFonts w:ascii="Calibri" w:hAnsi="Calibri" w:cs="David Transparent"/>
          <w:b/>
          <w:bCs/>
          <w:szCs w:val="28"/>
          <w:rtl/>
        </w:rPr>
        <w:t>שם</w:t>
      </w:r>
      <w:r w:rsidRPr="00E04CAE">
        <w:rPr>
          <w:rFonts w:ascii="Calibri" w:hAnsi="Calibri" w:cs="Calibri"/>
          <w:b/>
          <w:bCs/>
          <w:szCs w:val="28"/>
          <w:rtl/>
        </w:rPr>
        <w:t xml:space="preserve"> </w:t>
      </w:r>
      <w:r w:rsidRPr="00E04CAE">
        <w:rPr>
          <w:rFonts w:ascii="Calibri" w:hAnsi="Calibri" w:cs="David Transparent"/>
          <w:b/>
          <w:bCs/>
          <w:szCs w:val="28"/>
          <w:rtl/>
        </w:rPr>
        <w:t>תכשיר</w:t>
      </w:r>
      <w:r w:rsidRPr="00E04CAE">
        <w:rPr>
          <w:rFonts w:ascii="Calibri" w:hAnsi="Calibri" w:cs="Calibri"/>
          <w:b/>
          <w:bCs/>
          <w:szCs w:val="28"/>
          <w:rtl/>
        </w:rPr>
        <w:t xml:space="preserve"> </w:t>
      </w:r>
      <w:r w:rsidRPr="00E04CAE">
        <w:rPr>
          <w:rFonts w:ascii="Calibri" w:hAnsi="Calibri" w:cs="David Transparent"/>
          <w:b/>
          <w:bCs/>
          <w:szCs w:val="28"/>
          <w:rtl/>
        </w:rPr>
        <w:t>באנגלית</w:t>
      </w:r>
      <w:r w:rsidR="00410789" w:rsidRPr="00E04CAE">
        <w:rPr>
          <w:rFonts w:ascii="Calibri" w:hAnsi="Calibri" w:cs="Calibri"/>
          <w:b/>
          <w:bCs/>
          <w:szCs w:val="28"/>
          <w:rtl/>
        </w:rPr>
        <w:t xml:space="preserve"> </w:t>
      </w:r>
      <w:r w:rsidR="00410789" w:rsidRPr="00E04CAE">
        <w:rPr>
          <w:rFonts w:ascii="Calibri" w:hAnsi="Calibri" w:cs="David Transparent"/>
          <w:b/>
          <w:bCs/>
          <w:szCs w:val="28"/>
          <w:rtl/>
        </w:rPr>
        <w:t>ומספר</w:t>
      </w:r>
      <w:r w:rsidR="00410789" w:rsidRPr="00E04CAE">
        <w:rPr>
          <w:rFonts w:ascii="Calibri" w:hAnsi="Calibri" w:cs="Calibri"/>
          <w:b/>
          <w:bCs/>
          <w:szCs w:val="28"/>
          <w:rtl/>
        </w:rPr>
        <w:t xml:space="preserve"> </w:t>
      </w:r>
      <w:r w:rsidR="00410789" w:rsidRPr="00E04CAE">
        <w:rPr>
          <w:rFonts w:ascii="Calibri" w:hAnsi="Calibri" w:cs="David Transparent"/>
          <w:b/>
          <w:bCs/>
          <w:szCs w:val="28"/>
          <w:rtl/>
        </w:rPr>
        <w:t>הרישום</w:t>
      </w:r>
      <w:r w:rsidR="00DA1744" w:rsidRPr="00E04CAE">
        <w:rPr>
          <w:rFonts w:ascii="Calibri" w:hAnsi="Calibri" w:cs="Calibri"/>
          <w:b/>
          <w:bCs/>
          <w:szCs w:val="28"/>
          <w:rtl/>
        </w:rPr>
        <w:t xml:space="preserve"> </w:t>
      </w:r>
      <w:proofErr w:type="spellStart"/>
      <w:r w:rsidR="005B0CA6" w:rsidRPr="005B0CA6">
        <w:rPr>
          <w:rFonts w:asciiTheme="minorHAnsi" w:hAnsiTheme="minorHAnsi" w:cstheme="minorHAnsi"/>
          <w:b/>
          <w:bCs/>
          <w:sz w:val="28"/>
          <w:szCs w:val="28"/>
          <w:u w:val="single"/>
        </w:rPr>
        <w:t>Retrovir</w:t>
      </w:r>
      <w:r w:rsidR="005B0CA6" w:rsidRPr="005B0CA6">
        <w:rPr>
          <w:rFonts w:asciiTheme="minorHAnsi" w:hAnsiTheme="minorHAnsi" w:cstheme="minorHAnsi"/>
          <w:b/>
          <w:bCs/>
          <w:sz w:val="28"/>
          <w:szCs w:val="28"/>
          <w:u w:val="single"/>
          <w:vertAlign w:val="superscript"/>
        </w:rPr>
        <w:t>TM</w:t>
      </w:r>
      <w:proofErr w:type="spellEnd"/>
      <w:r w:rsidR="005B0CA6" w:rsidRPr="005B0CA6">
        <w:rPr>
          <w:rFonts w:asciiTheme="minorHAnsi" w:hAnsiTheme="minorHAnsi" w:cstheme="minorHAnsi"/>
          <w:b/>
          <w:bCs/>
          <w:sz w:val="28"/>
          <w:szCs w:val="28"/>
          <w:u w:val="single"/>
        </w:rPr>
        <w:t xml:space="preserve"> Oral Solution; </w:t>
      </w:r>
      <w:r w:rsidR="005B0CA6" w:rsidRPr="005B0CA6">
        <w:rPr>
          <w:rFonts w:asciiTheme="minorHAnsi" w:hAnsiTheme="minorHAnsi" w:cstheme="minorHAnsi"/>
          <w:b/>
          <w:bCs/>
          <w:snapToGrid w:val="0"/>
          <w:sz w:val="28"/>
          <w:szCs w:val="28"/>
          <w:u w:val="single"/>
        </w:rPr>
        <w:t>062-69-27513</w:t>
      </w:r>
    </w:p>
    <w:p w:rsidR="00EE3F64" w:rsidRDefault="00EF09EC" w:rsidP="00EE3F64">
      <w:pPr>
        <w:spacing w:line="360" w:lineRule="auto"/>
        <w:rPr>
          <w:rFonts w:cs="David Transparent"/>
          <w:color w:val="FF0000"/>
          <w:szCs w:val="28"/>
          <w:rtl/>
        </w:rPr>
      </w:pPr>
      <w:r w:rsidRPr="00E04CAE">
        <w:rPr>
          <w:rFonts w:ascii="Calibri" w:hAnsi="Calibri" w:cs="David Transparent"/>
          <w:b/>
          <w:bCs/>
          <w:sz w:val="26"/>
          <w:szCs w:val="26"/>
          <w:rtl/>
        </w:rPr>
        <w:t>שם</w:t>
      </w:r>
      <w:r w:rsidRPr="00E04CAE">
        <w:rPr>
          <w:rFonts w:ascii="Calibri" w:hAnsi="Calibri" w:cs="Calibri"/>
          <w:b/>
          <w:bCs/>
          <w:sz w:val="26"/>
          <w:szCs w:val="26"/>
          <w:rtl/>
        </w:rPr>
        <w:t xml:space="preserve"> </w:t>
      </w:r>
      <w:r w:rsidRPr="00E04CAE">
        <w:rPr>
          <w:rFonts w:ascii="Calibri" w:hAnsi="Calibri" w:cs="David Transparent"/>
          <w:b/>
          <w:bCs/>
          <w:sz w:val="26"/>
          <w:szCs w:val="26"/>
          <w:rtl/>
        </w:rPr>
        <w:t>בעל</w:t>
      </w:r>
      <w:r w:rsidRPr="00E04CAE">
        <w:rPr>
          <w:rFonts w:ascii="Calibri" w:hAnsi="Calibri" w:cs="Calibri"/>
          <w:b/>
          <w:bCs/>
          <w:sz w:val="26"/>
          <w:szCs w:val="26"/>
          <w:rtl/>
        </w:rPr>
        <w:t xml:space="preserve"> </w:t>
      </w:r>
      <w:r w:rsidRPr="00E04CAE">
        <w:rPr>
          <w:rFonts w:ascii="Calibri" w:hAnsi="Calibri" w:cs="David Transparent"/>
          <w:b/>
          <w:bCs/>
          <w:sz w:val="26"/>
          <w:szCs w:val="26"/>
          <w:rtl/>
        </w:rPr>
        <w:t>הרישום</w:t>
      </w:r>
      <w:r w:rsidR="00DA1744" w:rsidRPr="00E04CAE">
        <w:rPr>
          <w:rFonts w:ascii="Calibri" w:hAnsi="Calibri" w:cs="Calibri"/>
          <w:b/>
          <w:bCs/>
          <w:sz w:val="26"/>
          <w:szCs w:val="26"/>
          <w:rtl/>
        </w:rPr>
        <w:t xml:space="preserve"> </w:t>
      </w:r>
      <w:r w:rsidR="00E04CAE" w:rsidRPr="00E04CAE">
        <w:rPr>
          <w:rFonts w:ascii="Calibri" w:hAnsi="Calibri" w:cs="Calibri"/>
          <w:b/>
          <w:bCs/>
          <w:sz w:val="28"/>
          <w:szCs w:val="28"/>
          <w:u w:val="single"/>
        </w:rPr>
        <w:t xml:space="preserve">GlaxoSmithKline (ISRAEL) Ltd  </w:t>
      </w:r>
      <w:r w:rsidR="00E04CAE" w:rsidRPr="00E04CAE">
        <w:rPr>
          <w:rFonts w:ascii="Calibri" w:hAnsi="Calibri" w:cs="Calibri"/>
          <w:b/>
          <w:bCs/>
          <w:sz w:val="26"/>
          <w:szCs w:val="26"/>
        </w:rPr>
        <w:t xml:space="preserve"> : </w:t>
      </w:r>
    </w:p>
    <w:p w:rsidR="00C02735" w:rsidRDefault="00C02735" w:rsidP="00EE3F64">
      <w:pPr>
        <w:spacing w:line="360" w:lineRule="auto"/>
        <w:jc w:val="center"/>
        <w:rPr>
          <w:rFonts w:cs="David Transparent"/>
          <w:color w:val="FF0000"/>
          <w:szCs w:val="28"/>
          <w:rtl/>
        </w:rPr>
      </w:pPr>
      <w:r>
        <w:rPr>
          <w:rFonts w:cs="David Transparent" w:hint="cs"/>
          <w:color w:val="FF0000"/>
          <w:szCs w:val="28"/>
          <w:rtl/>
        </w:rPr>
        <w:t>טופס זה מיועד לפרוט ה</w:t>
      </w:r>
      <w:r w:rsidRPr="00222562">
        <w:rPr>
          <w:rFonts w:cs="David Transparent" w:hint="cs"/>
          <w:color w:val="FF0000"/>
          <w:szCs w:val="28"/>
          <w:rtl/>
        </w:rPr>
        <w:t>החמרות בלבד</w:t>
      </w:r>
      <w:r>
        <w:rPr>
          <w:rFonts w:cs="David Transparent" w:hint="cs"/>
          <w:color w:val="FF0000"/>
          <w:szCs w:val="28"/>
          <w:rtl/>
        </w:rPr>
        <w:t xml:space="preserve"> !</w:t>
      </w:r>
    </w:p>
    <w:p w:rsidR="00F03688" w:rsidRDefault="00F03688" w:rsidP="00E04CAE">
      <w:pPr>
        <w:rPr>
          <w:rFonts w:cs="David Transparent"/>
          <w:emboss/>
          <w:color w:val="C0C0C0"/>
          <w:shd w:val="clear" w:color="auto" w:fill="000000"/>
          <w:rtl/>
        </w:rPr>
      </w:pPr>
    </w:p>
    <w:p w:rsidR="00A9463E" w:rsidRPr="00F03688" w:rsidRDefault="00E04CAE" w:rsidP="00F03688">
      <w:pPr>
        <w:rPr>
          <w:rFonts w:cs="David Transparent"/>
          <w:emboss/>
          <w:color w:val="C0C0C0"/>
          <w:shd w:val="clear" w:color="auto" w:fill="000000"/>
          <w:rtl/>
        </w:rPr>
      </w:pPr>
      <w:r>
        <w:rPr>
          <w:rFonts w:cs="David Transparent" w:hint="cs"/>
          <w:emboss/>
          <w:color w:val="C0C0C0"/>
          <w:shd w:val="clear" w:color="auto" w:fill="000000"/>
          <w:rtl/>
        </w:rPr>
        <w:t>בעלון לרופא</w:t>
      </w:r>
    </w:p>
    <w:tbl>
      <w:tblPr>
        <w:bidiVisual/>
        <w:tblW w:w="9016"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3"/>
        <w:gridCol w:w="2410"/>
        <w:gridCol w:w="4253"/>
      </w:tblGrid>
      <w:tr w:rsidR="00A9463E" w:rsidRPr="00A875C0" w:rsidTr="00C6124B">
        <w:trPr>
          <w:cantSplit/>
        </w:trPr>
        <w:tc>
          <w:tcPr>
            <w:tcW w:w="9016" w:type="dxa"/>
            <w:gridSpan w:val="3"/>
            <w:tcBorders>
              <w:bottom w:val="single" w:sz="24" w:space="0" w:color="auto"/>
              <w:right w:val="single" w:sz="4" w:space="0" w:color="auto"/>
            </w:tcBorders>
            <w:shd w:val="pct12" w:color="auto" w:fill="FFFFFF"/>
          </w:tcPr>
          <w:p w:rsidR="00A9463E" w:rsidRPr="00A875C0" w:rsidRDefault="00A9463E" w:rsidP="00A801D5">
            <w:pPr>
              <w:jc w:val="center"/>
              <w:rPr>
                <w:rFonts w:cs="David Transparent"/>
                <w:b/>
                <w:bCs/>
                <w:sz w:val="22"/>
                <w:szCs w:val="22"/>
                <w:rtl/>
              </w:rPr>
            </w:pPr>
          </w:p>
          <w:p w:rsidR="00A9463E" w:rsidRPr="00A875C0" w:rsidRDefault="00A875C0" w:rsidP="00A801D5">
            <w:pPr>
              <w:jc w:val="center"/>
              <w:rPr>
                <w:rFonts w:cs="David Transparent"/>
                <w:b/>
                <w:bCs/>
                <w:sz w:val="22"/>
                <w:szCs w:val="22"/>
                <w:rtl/>
              </w:rPr>
            </w:pPr>
            <w:r w:rsidRPr="00A875C0">
              <w:rPr>
                <w:rFonts w:cs="David Transparent" w:hint="cs"/>
                <w:b/>
                <w:bCs/>
                <w:sz w:val="22"/>
                <w:szCs w:val="22"/>
                <w:rtl/>
              </w:rPr>
              <w:t>ההחמרות המבוקשות</w:t>
            </w:r>
          </w:p>
        </w:tc>
      </w:tr>
      <w:tr w:rsidR="00A9463E" w:rsidRPr="00A875C0" w:rsidTr="00A875C0">
        <w:tc>
          <w:tcPr>
            <w:tcW w:w="2353" w:type="dxa"/>
            <w:tcBorders>
              <w:top w:val="nil"/>
            </w:tcBorders>
          </w:tcPr>
          <w:p w:rsidR="00A9463E" w:rsidRPr="00E04CAE" w:rsidRDefault="00A9463E" w:rsidP="00A801D5">
            <w:pPr>
              <w:jc w:val="center"/>
              <w:rPr>
                <w:rFonts w:ascii="Calibri" w:hAnsi="Calibri" w:cs="Calibri"/>
                <w:b/>
                <w:bCs/>
                <w:sz w:val="22"/>
                <w:szCs w:val="22"/>
                <w:rtl/>
              </w:rPr>
            </w:pPr>
          </w:p>
          <w:p w:rsidR="00A9463E" w:rsidRPr="00E04CAE" w:rsidRDefault="00A9463E" w:rsidP="00A801D5">
            <w:pPr>
              <w:jc w:val="center"/>
              <w:rPr>
                <w:rFonts w:ascii="Calibri" w:hAnsi="Calibri" w:cs="Calibri"/>
                <w:b/>
                <w:bCs/>
                <w:sz w:val="22"/>
                <w:szCs w:val="22"/>
                <w:rtl/>
              </w:rPr>
            </w:pPr>
            <w:r w:rsidRPr="00E04CAE">
              <w:rPr>
                <w:rFonts w:ascii="Calibri" w:hAnsi="Calibri"/>
                <w:b/>
                <w:bCs/>
                <w:sz w:val="22"/>
                <w:szCs w:val="22"/>
                <w:rtl/>
              </w:rPr>
              <w:t>פרק</w:t>
            </w:r>
            <w:r w:rsidRPr="00E04CAE">
              <w:rPr>
                <w:rFonts w:ascii="Calibri" w:hAnsi="Calibri" w:cs="Calibri"/>
                <w:b/>
                <w:bCs/>
                <w:sz w:val="22"/>
                <w:szCs w:val="22"/>
                <w:rtl/>
              </w:rPr>
              <w:t xml:space="preserve"> </w:t>
            </w:r>
            <w:r w:rsidRPr="00E04CAE">
              <w:rPr>
                <w:rFonts w:ascii="Calibri" w:hAnsi="Calibri"/>
                <w:b/>
                <w:bCs/>
                <w:sz w:val="22"/>
                <w:szCs w:val="22"/>
                <w:rtl/>
              </w:rPr>
              <w:t>בעלון</w:t>
            </w:r>
          </w:p>
          <w:p w:rsidR="00A9463E" w:rsidRPr="00E04CAE" w:rsidRDefault="00A9463E" w:rsidP="00A801D5">
            <w:pPr>
              <w:jc w:val="center"/>
              <w:rPr>
                <w:rFonts w:ascii="Calibri" w:hAnsi="Calibri" w:cs="Calibri"/>
                <w:b/>
                <w:bCs/>
                <w:sz w:val="22"/>
                <w:szCs w:val="22"/>
                <w:rtl/>
              </w:rPr>
            </w:pPr>
          </w:p>
        </w:tc>
        <w:tc>
          <w:tcPr>
            <w:tcW w:w="2410" w:type="dxa"/>
            <w:tcBorders>
              <w:top w:val="nil"/>
            </w:tcBorders>
          </w:tcPr>
          <w:p w:rsidR="00A9463E" w:rsidRPr="00E04CAE" w:rsidRDefault="00A9463E" w:rsidP="00A801D5">
            <w:pPr>
              <w:jc w:val="center"/>
              <w:rPr>
                <w:rFonts w:ascii="Calibri" w:hAnsi="Calibri" w:cs="Calibri"/>
                <w:b/>
                <w:bCs/>
                <w:sz w:val="22"/>
                <w:szCs w:val="22"/>
                <w:rtl/>
              </w:rPr>
            </w:pPr>
          </w:p>
          <w:p w:rsidR="00A9463E" w:rsidRPr="00E04CAE" w:rsidRDefault="00A9463E" w:rsidP="00A801D5">
            <w:pPr>
              <w:jc w:val="center"/>
              <w:rPr>
                <w:rFonts w:ascii="Calibri" w:hAnsi="Calibri" w:cs="Calibri"/>
                <w:b/>
                <w:bCs/>
                <w:sz w:val="22"/>
                <w:szCs w:val="22"/>
                <w:rtl/>
              </w:rPr>
            </w:pPr>
            <w:r w:rsidRPr="00E04CAE">
              <w:rPr>
                <w:rFonts w:ascii="Calibri" w:hAnsi="Calibri"/>
                <w:b/>
                <w:bCs/>
                <w:sz w:val="22"/>
                <w:szCs w:val="22"/>
                <w:rtl/>
              </w:rPr>
              <w:t>טקסט</w:t>
            </w:r>
            <w:r w:rsidRPr="00E04CAE">
              <w:rPr>
                <w:rFonts w:ascii="Calibri" w:hAnsi="Calibri" w:cs="Calibri"/>
                <w:b/>
                <w:bCs/>
                <w:sz w:val="22"/>
                <w:szCs w:val="22"/>
                <w:rtl/>
              </w:rPr>
              <w:t xml:space="preserve"> </w:t>
            </w:r>
            <w:r w:rsidRPr="00E04CAE">
              <w:rPr>
                <w:rFonts w:ascii="Calibri" w:hAnsi="Calibri"/>
                <w:b/>
                <w:bCs/>
                <w:sz w:val="22"/>
                <w:szCs w:val="22"/>
                <w:rtl/>
              </w:rPr>
              <w:t>נוכחי</w:t>
            </w:r>
          </w:p>
        </w:tc>
        <w:tc>
          <w:tcPr>
            <w:tcW w:w="4253" w:type="dxa"/>
            <w:tcBorders>
              <w:top w:val="nil"/>
              <w:right w:val="single" w:sz="4" w:space="0" w:color="auto"/>
            </w:tcBorders>
          </w:tcPr>
          <w:p w:rsidR="00A9463E" w:rsidRPr="00E04CAE" w:rsidRDefault="00A9463E" w:rsidP="00A801D5">
            <w:pPr>
              <w:jc w:val="center"/>
              <w:rPr>
                <w:rFonts w:ascii="Calibri" w:hAnsi="Calibri" w:cs="Calibri"/>
                <w:b/>
                <w:bCs/>
                <w:sz w:val="22"/>
                <w:szCs w:val="22"/>
                <w:rtl/>
              </w:rPr>
            </w:pPr>
          </w:p>
          <w:p w:rsidR="00A9463E" w:rsidRPr="00E04CAE" w:rsidRDefault="00A9463E" w:rsidP="00A801D5">
            <w:pPr>
              <w:jc w:val="center"/>
              <w:rPr>
                <w:rFonts w:ascii="Calibri" w:hAnsi="Calibri" w:cs="Calibri"/>
                <w:b/>
                <w:bCs/>
                <w:sz w:val="22"/>
                <w:szCs w:val="22"/>
                <w:rtl/>
              </w:rPr>
            </w:pPr>
            <w:r w:rsidRPr="00E04CAE">
              <w:rPr>
                <w:rFonts w:ascii="Calibri" w:hAnsi="Calibri"/>
                <w:b/>
                <w:bCs/>
                <w:sz w:val="22"/>
                <w:szCs w:val="22"/>
                <w:rtl/>
              </w:rPr>
              <w:t>טקסט</w:t>
            </w:r>
            <w:r w:rsidRPr="00E04CAE">
              <w:rPr>
                <w:rFonts w:ascii="Calibri" w:hAnsi="Calibri" w:cs="Calibri"/>
                <w:b/>
                <w:bCs/>
                <w:sz w:val="22"/>
                <w:szCs w:val="22"/>
                <w:rtl/>
              </w:rPr>
              <w:t xml:space="preserve"> </w:t>
            </w:r>
            <w:r w:rsidRPr="00E04CAE">
              <w:rPr>
                <w:rFonts w:ascii="Calibri" w:hAnsi="Calibri"/>
                <w:b/>
                <w:bCs/>
                <w:sz w:val="22"/>
                <w:szCs w:val="22"/>
                <w:rtl/>
              </w:rPr>
              <w:t>חדש</w:t>
            </w:r>
          </w:p>
        </w:tc>
      </w:tr>
      <w:tr w:rsidR="0098227B" w:rsidRPr="00A875C0" w:rsidTr="00A875C0">
        <w:trPr>
          <w:trHeight w:val="579"/>
        </w:trPr>
        <w:tc>
          <w:tcPr>
            <w:tcW w:w="2353" w:type="dxa"/>
            <w:vMerge w:val="restart"/>
          </w:tcPr>
          <w:p w:rsidR="0098227B" w:rsidRPr="005B0CA6" w:rsidRDefault="0098227B" w:rsidP="005B0CA6">
            <w:pPr>
              <w:bidi w:val="0"/>
              <w:ind w:left="567" w:hanging="567"/>
              <w:outlineLvl w:val="0"/>
              <w:rPr>
                <w:rFonts w:asciiTheme="minorHAnsi" w:hAnsiTheme="minorHAnsi" w:cstheme="minorHAnsi"/>
                <w:noProof/>
                <w:sz w:val="20"/>
                <w:szCs w:val="20"/>
              </w:rPr>
            </w:pPr>
            <w:r w:rsidRPr="005B0CA6">
              <w:rPr>
                <w:rFonts w:asciiTheme="minorHAnsi" w:hAnsiTheme="minorHAnsi" w:cstheme="minorHAnsi"/>
                <w:b/>
                <w:noProof/>
                <w:sz w:val="20"/>
                <w:szCs w:val="20"/>
              </w:rPr>
              <w:t>4.4</w:t>
            </w:r>
            <w:r w:rsidRPr="005B0CA6">
              <w:rPr>
                <w:rFonts w:asciiTheme="minorHAnsi" w:hAnsiTheme="minorHAnsi" w:cstheme="minorHAnsi"/>
                <w:b/>
                <w:noProof/>
                <w:sz w:val="20"/>
                <w:szCs w:val="20"/>
              </w:rPr>
              <w:tab/>
              <w:t>Special warnings and precautions for use</w:t>
            </w:r>
          </w:p>
          <w:p w:rsidR="0098227B" w:rsidRPr="005B0CA6" w:rsidRDefault="0098227B" w:rsidP="0098227B">
            <w:pPr>
              <w:bidi w:val="0"/>
              <w:ind w:left="567" w:hanging="567"/>
              <w:outlineLvl w:val="0"/>
              <w:rPr>
                <w:rFonts w:asciiTheme="minorHAnsi" w:hAnsiTheme="minorHAnsi" w:cstheme="minorHAnsi"/>
                <w:bCs/>
                <w:sz w:val="20"/>
                <w:szCs w:val="20"/>
              </w:rPr>
            </w:pPr>
          </w:p>
        </w:tc>
        <w:tc>
          <w:tcPr>
            <w:tcW w:w="2410" w:type="dxa"/>
          </w:tcPr>
          <w:p w:rsidR="0098227B" w:rsidRPr="005B0CA6" w:rsidRDefault="0098227B" w:rsidP="005B0CA6">
            <w:pPr>
              <w:bidi w:val="0"/>
              <w:jc w:val="center"/>
              <w:rPr>
                <w:rFonts w:asciiTheme="minorHAnsi" w:hAnsiTheme="minorHAnsi" w:cstheme="minorHAnsi"/>
                <w:sz w:val="20"/>
                <w:szCs w:val="20"/>
              </w:rPr>
            </w:pPr>
            <w:r w:rsidRPr="005B0CA6">
              <w:rPr>
                <w:rFonts w:asciiTheme="minorHAnsi" w:hAnsiTheme="minorHAnsi" w:cstheme="minorHAnsi"/>
                <w:sz w:val="20"/>
                <w:szCs w:val="20"/>
              </w:rPr>
              <w:t>-----------------------------------</w:t>
            </w:r>
          </w:p>
          <w:p w:rsidR="0098227B" w:rsidRPr="005B0CA6" w:rsidRDefault="0098227B" w:rsidP="005B0CA6">
            <w:pPr>
              <w:bidi w:val="0"/>
              <w:rPr>
                <w:rFonts w:asciiTheme="minorHAnsi" w:hAnsiTheme="minorHAnsi" w:cstheme="minorHAnsi"/>
                <w:sz w:val="20"/>
                <w:szCs w:val="20"/>
              </w:rPr>
            </w:pPr>
          </w:p>
          <w:p w:rsidR="0098227B" w:rsidRPr="005B0CA6" w:rsidRDefault="0098227B" w:rsidP="005B0CA6">
            <w:pPr>
              <w:bidi w:val="0"/>
              <w:rPr>
                <w:rFonts w:asciiTheme="minorHAnsi" w:hAnsiTheme="minorHAnsi" w:cstheme="minorHAnsi"/>
                <w:sz w:val="20"/>
                <w:szCs w:val="20"/>
              </w:rPr>
            </w:pPr>
          </w:p>
          <w:p w:rsidR="0098227B" w:rsidRPr="005B0CA6" w:rsidRDefault="0098227B" w:rsidP="005B0CA6">
            <w:pPr>
              <w:bidi w:val="0"/>
              <w:rPr>
                <w:rFonts w:asciiTheme="minorHAnsi" w:hAnsiTheme="minorHAnsi" w:cstheme="minorHAnsi"/>
                <w:sz w:val="20"/>
                <w:szCs w:val="20"/>
              </w:rPr>
            </w:pPr>
          </w:p>
          <w:p w:rsidR="0098227B" w:rsidRPr="005B0CA6" w:rsidRDefault="0098227B" w:rsidP="005B0CA6">
            <w:pPr>
              <w:bidi w:val="0"/>
              <w:rPr>
                <w:rFonts w:asciiTheme="minorHAnsi" w:hAnsiTheme="minorHAnsi" w:cstheme="minorHAnsi"/>
                <w:sz w:val="20"/>
                <w:szCs w:val="20"/>
              </w:rPr>
            </w:pPr>
          </w:p>
          <w:p w:rsidR="0098227B" w:rsidRPr="005B0CA6" w:rsidRDefault="0098227B" w:rsidP="005B0CA6">
            <w:pPr>
              <w:bidi w:val="0"/>
              <w:rPr>
                <w:rFonts w:asciiTheme="minorHAnsi" w:hAnsiTheme="minorHAnsi" w:cstheme="minorHAnsi"/>
                <w:sz w:val="20"/>
                <w:szCs w:val="20"/>
              </w:rPr>
            </w:pPr>
          </w:p>
        </w:tc>
        <w:tc>
          <w:tcPr>
            <w:tcW w:w="4253" w:type="dxa"/>
            <w:tcBorders>
              <w:right w:val="single" w:sz="4" w:space="0" w:color="auto"/>
            </w:tcBorders>
          </w:tcPr>
          <w:p w:rsidR="0098227B" w:rsidRPr="005B0CA6" w:rsidRDefault="0098227B" w:rsidP="005B0CA6">
            <w:pPr>
              <w:bidi w:val="0"/>
              <w:rPr>
                <w:rFonts w:asciiTheme="minorHAnsi" w:hAnsiTheme="minorHAnsi" w:cstheme="minorHAnsi"/>
                <w:noProof/>
                <w:sz w:val="20"/>
                <w:szCs w:val="20"/>
              </w:rPr>
            </w:pPr>
            <w:r w:rsidRPr="005B0CA6">
              <w:rPr>
                <w:rFonts w:asciiTheme="minorHAnsi" w:hAnsiTheme="minorHAnsi" w:cstheme="minorHAnsi"/>
                <w:noProof/>
                <w:sz w:val="20"/>
                <w:szCs w:val="20"/>
              </w:rPr>
              <w:t>Liver disease:</w:t>
            </w:r>
          </w:p>
          <w:p w:rsidR="0098227B" w:rsidRPr="005B0CA6" w:rsidRDefault="0098227B" w:rsidP="005B0CA6">
            <w:pPr>
              <w:bidi w:val="0"/>
              <w:rPr>
                <w:rFonts w:asciiTheme="minorHAnsi" w:hAnsiTheme="minorHAnsi" w:cstheme="minorHAnsi"/>
                <w:noProof/>
                <w:sz w:val="20"/>
                <w:szCs w:val="20"/>
                <w:highlight w:val="yellow"/>
              </w:rPr>
            </w:pPr>
            <w:r w:rsidRPr="005B0CA6">
              <w:rPr>
                <w:rFonts w:asciiTheme="minorHAnsi" w:hAnsiTheme="minorHAnsi" w:cstheme="minorHAnsi"/>
                <w:noProof/>
                <w:sz w:val="20"/>
                <w:szCs w:val="20"/>
                <w:highlight w:val="yellow"/>
              </w:rPr>
              <w:t>Patients with chronic hepatitis B or C and treated with combination antiretroviral therapy are at an increased risk of severe and potentially fatal hepatic adverse events. In case of concomitant antiviral therapy for hepatitis B or C, please also refer to the relevant product information for these medicinal products.</w:t>
            </w:r>
          </w:p>
          <w:p w:rsidR="0098227B" w:rsidRPr="005B0CA6" w:rsidRDefault="0098227B" w:rsidP="005B0CA6">
            <w:pPr>
              <w:bidi w:val="0"/>
              <w:rPr>
                <w:rFonts w:asciiTheme="minorHAnsi" w:hAnsiTheme="minorHAnsi" w:cstheme="minorHAnsi"/>
                <w:noProof/>
                <w:color w:val="FF0000"/>
                <w:sz w:val="20"/>
                <w:szCs w:val="20"/>
              </w:rPr>
            </w:pPr>
            <w:r w:rsidRPr="005B0CA6">
              <w:rPr>
                <w:rFonts w:asciiTheme="minorHAnsi" w:hAnsiTheme="minorHAnsi" w:cstheme="minorHAnsi"/>
                <w:noProof/>
                <w:sz w:val="20"/>
                <w:szCs w:val="20"/>
                <w:highlight w:val="yellow"/>
              </w:rPr>
              <w:t>Patients with pre-existing liver dysfunction, including chronic active hepatitis, have an increased frequency of liver function abnormalities during combination antiretroviral therapy and should be monitored according to standard practice. If there is evidence of worsening liver disease in such patients, interruption or discontinuation of treatment must be considered (see section 4.2).</w:t>
            </w:r>
          </w:p>
        </w:tc>
      </w:tr>
      <w:tr w:rsidR="0098227B" w:rsidRPr="00A875C0" w:rsidTr="00A875C0">
        <w:trPr>
          <w:trHeight w:val="558"/>
        </w:trPr>
        <w:tc>
          <w:tcPr>
            <w:tcW w:w="2353" w:type="dxa"/>
            <w:vMerge/>
          </w:tcPr>
          <w:p w:rsidR="0098227B" w:rsidRPr="005B0CA6" w:rsidRDefault="0098227B" w:rsidP="005B0CA6">
            <w:pPr>
              <w:bidi w:val="0"/>
              <w:rPr>
                <w:rFonts w:asciiTheme="minorHAnsi" w:hAnsiTheme="minorHAnsi" w:cstheme="minorHAnsi"/>
                <w:noProof/>
                <w:sz w:val="20"/>
                <w:szCs w:val="20"/>
                <w:rtl/>
              </w:rPr>
            </w:pPr>
          </w:p>
        </w:tc>
        <w:tc>
          <w:tcPr>
            <w:tcW w:w="2410" w:type="dxa"/>
          </w:tcPr>
          <w:p w:rsidR="0098227B" w:rsidRPr="005B0CA6" w:rsidRDefault="0098227B" w:rsidP="005B0CA6">
            <w:pPr>
              <w:bidi w:val="0"/>
              <w:rPr>
                <w:rFonts w:asciiTheme="minorHAnsi" w:hAnsiTheme="minorHAnsi" w:cstheme="minorHAnsi"/>
                <w:sz w:val="20"/>
                <w:szCs w:val="20"/>
              </w:rPr>
            </w:pPr>
            <w:r w:rsidRPr="005B0CA6">
              <w:rPr>
                <w:rFonts w:asciiTheme="minorHAnsi" w:hAnsiTheme="minorHAnsi" w:cstheme="minorHAnsi"/>
                <w:sz w:val="20"/>
                <w:szCs w:val="20"/>
              </w:rPr>
              <w:t>-----------------------------------</w:t>
            </w:r>
          </w:p>
        </w:tc>
        <w:tc>
          <w:tcPr>
            <w:tcW w:w="4253" w:type="dxa"/>
            <w:tcBorders>
              <w:right w:val="single" w:sz="4" w:space="0" w:color="auto"/>
            </w:tcBorders>
          </w:tcPr>
          <w:p w:rsidR="0098227B" w:rsidRPr="005B0CA6" w:rsidRDefault="0098227B" w:rsidP="005B0CA6">
            <w:pPr>
              <w:bidi w:val="0"/>
              <w:rPr>
                <w:rFonts w:asciiTheme="minorHAnsi" w:hAnsiTheme="minorHAnsi" w:cstheme="minorHAnsi"/>
                <w:noProof/>
                <w:sz w:val="20"/>
                <w:szCs w:val="20"/>
              </w:rPr>
            </w:pPr>
            <w:r w:rsidRPr="005B0CA6">
              <w:rPr>
                <w:rFonts w:asciiTheme="minorHAnsi" w:hAnsiTheme="minorHAnsi" w:cstheme="minorHAnsi"/>
                <w:noProof/>
                <w:sz w:val="20"/>
                <w:szCs w:val="20"/>
                <w:highlight w:val="yellow"/>
              </w:rPr>
              <w:t>Patients with rare hereditary problems of fructose intolerance should not take this medicine.</w:t>
            </w:r>
          </w:p>
        </w:tc>
      </w:tr>
      <w:tr w:rsidR="0098227B" w:rsidRPr="00A875C0" w:rsidTr="00A875C0">
        <w:trPr>
          <w:trHeight w:val="699"/>
        </w:trPr>
        <w:tc>
          <w:tcPr>
            <w:tcW w:w="2353" w:type="dxa"/>
            <w:vMerge/>
          </w:tcPr>
          <w:p w:rsidR="0098227B" w:rsidRPr="005B0CA6" w:rsidRDefault="0098227B" w:rsidP="005B0CA6">
            <w:pPr>
              <w:bidi w:val="0"/>
              <w:rPr>
                <w:rFonts w:asciiTheme="minorHAnsi" w:hAnsiTheme="minorHAnsi" w:cstheme="minorHAnsi"/>
                <w:bCs/>
                <w:sz w:val="20"/>
                <w:szCs w:val="20"/>
                <w:rtl/>
              </w:rPr>
            </w:pPr>
          </w:p>
        </w:tc>
        <w:tc>
          <w:tcPr>
            <w:tcW w:w="2410" w:type="dxa"/>
          </w:tcPr>
          <w:p w:rsidR="0098227B" w:rsidRPr="005B0CA6" w:rsidRDefault="0098227B" w:rsidP="005B0CA6">
            <w:pPr>
              <w:bidi w:val="0"/>
              <w:rPr>
                <w:rFonts w:asciiTheme="minorHAnsi" w:hAnsiTheme="minorHAnsi" w:cstheme="minorHAnsi"/>
                <w:sz w:val="20"/>
                <w:szCs w:val="20"/>
              </w:rPr>
            </w:pPr>
            <w:r w:rsidRPr="005B0CA6">
              <w:rPr>
                <w:rFonts w:asciiTheme="minorHAnsi" w:hAnsiTheme="minorHAnsi" w:cstheme="minorHAnsi"/>
                <w:sz w:val="20"/>
                <w:szCs w:val="20"/>
              </w:rPr>
              <w:t>-----------------------------------</w:t>
            </w:r>
          </w:p>
        </w:tc>
        <w:tc>
          <w:tcPr>
            <w:tcW w:w="4253" w:type="dxa"/>
            <w:tcBorders>
              <w:right w:val="single" w:sz="4" w:space="0" w:color="auto"/>
            </w:tcBorders>
          </w:tcPr>
          <w:p w:rsidR="0098227B" w:rsidRPr="005B0CA6" w:rsidRDefault="0098227B" w:rsidP="005B0CA6">
            <w:pPr>
              <w:autoSpaceDE w:val="0"/>
              <w:autoSpaceDN w:val="0"/>
              <w:bidi w:val="0"/>
              <w:adjustRightInd w:val="0"/>
              <w:rPr>
                <w:rFonts w:asciiTheme="minorHAnsi" w:hAnsiTheme="minorHAnsi" w:cstheme="minorHAnsi"/>
                <w:sz w:val="20"/>
                <w:szCs w:val="20"/>
              </w:rPr>
            </w:pPr>
            <w:proofErr w:type="spellStart"/>
            <w:r w:rsidRPr="005B0CA6">
              <w:rPr>
                <w:rFonts w:asciiTheme="minorHAnsi" w:hAnsiTheme="minorHAnsi" w:cstheme="minorHAnsi"/>
                <w:i/>
                <w:sz w:val="20"/>
                <w:szCs w:val="20"/>
                <w:highlight w:val="yellow"/>
              </w:rPr>
              <w:t>Osteonecrosis</w:t>
            </w:r>
            <w:proofErr w:type="spellEnd"/>
            <w:r w:rsidRPr="005B0CA6">
              <w:rPr>
                <w:rFonts w:asciiTheme="minorHAnsi" w:hAnsiTheme="minorHAnsi" w:cstheme="minorHAnsi"/>
                <w:i/>
                <w:sz w:val="20"/>
                <w:szCs w:val="20"/>
                <w:highlight w:val="yellow"/>
              </w:rPr>
              <w:t>:</w:t>
            </w:r>
            <w:r w:rsidRPr="005B0CA6">
              <w:rPr>
                <w:rFonts w:asciiTheme="minorHAnsi" w:hAnsiTheme="minorHAnsi" w:cstheme="minorHAnsi"/>
                <w:sz w:val="20"/>
                <w:szCs w:val="20"/>
                <w:highlight w:val="yellow"/>
              </w:rPr>
              <w:t xml:space="preserve"> Although the etiology is considered to be </w:t>
            </w:r>
            <w:proofErr w:type="spellStart"/>
            <w:r w:rsidRPr="005B0CA6">
              <w:rPr>
                <w:rFonts w:asciiTheme="minorHAnsi" w:hAnsiTheme="minorHAnsi" w:cstheme="minorHAnsi"/>
                <w:sz w:val="20"/>
                <w:szCs w:val="20"/>
                <w:highlight w:val="yellow"/>
              </w:rPr>
              <w:t>multifactorial</w:t>
            </w:r>
            <w:proofErr w:type="spellEnd"/>
            <w:r w:rsidRPr="005B0CA6">
              <w:rPr>
                <w:rFonts w:asciiTheme="minorHAnsi" w:hAnsiTheme="minorHAnsi" w:cstheme="minorHAnsi"/>
                <w:sz w:val="20"/>
                <w:szCs w:val="20"/>
                <w:highlight w:val="yellow"/>
              </w:rPr>
              <w:t xml:space="preserve"> (including corticosteroid use, alcohol consumption, severe </w:t>
            </w:r>
            <w:proofErr w:type="spellStart"/>
            <w:r w:rsidRPr="005B0CA6">
              <w:rPr>
                <w:rFonts w:asciiTheme="minorHAnsi" w:hAnsiTheme="minorHAnsi" w:cstheme="minorHAnsi"/>
                <w:sz w:val="20"/>
                <w:szCs w:val="20"/>
                <w:highlight w:val="yellow"/>
              </w:rPr>
              <w:t>immunosuppression</w:t>
            </w:r>
            <w:proofErr w:type="spellEnd"/>
            <w:r w:rsidRPr="005B0CA6">
              <w:rPr>
                <w:rFonts w:asciiTheme="minorHAnsi" w:hAnsiTheme="minorHAnsi" w:cstheme="minorHAnsi"/>
                <w:sz w:val="20"/>
                <w:szCs w:val="20"/>
                <w:highlight w:val="yellow"/>
              </w:rPr>
              <w:t xml:space="preserve">, higher body mass index), cases of </w:t>
            </w:r>
            <w:proofErr w:type="spellStart"/>
            <w:r w:rsidRPr="005B0CA6">
              <w:rPr>
                <w:rFonts w:asciiTheme="minorHAnsi" w:hAnsiTheme="minorHAnsi" w:cstheme="minorHAnsi"/>
                <w:sz w:val="20"/>
                <w:szCs w:val="20"/>
                <w:highlight w:val="yellow"/>
              </w:rPr>
              <w:t>osteonecrosis</w:t>
            </w:r>
            <w:proofErr w:type="spellEnd"/>
            <w:r w:rsidRPr="005B0CA6">
              <w:rPr>
                <w:rFonts w:asciiTheme="minorHAnsi" w:hAnsiTheme="minorHAnsi" w:cstheme="minorHAnsi"/>
                <w:sz w:val="20"/>
                <w:szCs w:val="20"/>
                <w:highlight w:val="yellow"/>
              </w:rPr>
              <w:t xml:space="preserve"> have been reported particularly in patients with advanced HIV-disease and/or long-term exposure to combination antiretroviral therapy (CART). Patients should be advised to seek medical advice if they experience joint aches and pain, joint stiffness or difficulty in movement.</w:t>
            </w:r>
          </w:p>
        </w:tc>
      </w:tr>
      <w:tr w:rsidR="0098227B" w:rsidRPr="00A875C0" w:rsidTr="00A875C0">
        <w:trPr>
          <w:trHeight w:val="512"/>
        </w:trPr>
        <w:tc>
          <w:tcPr>
            <w:tcW w:w="2353" w:type="dxa"/>
            <w:vMerge w:val="restart"/>
          </w:tcPr>
          <w:p w:rsidR="0098227B" w:rsidRPr="005B0CA6" w:rsidRDefault="0098227B" w:rsidP="005B0CA6">
            <w:pPr>
              <w:bidi w:val="0"/>
              <w:ind w:left="567" w:hanging="567"/>
              <w:outlineLvl w:val="0"/>
              <w:rPr>
                <w:rFonts w:asciiTheme="minorHAnsi" w:hAnsiTheme="minorHAnsi" w:cstheme="minorHAnsi"/>
                <w:noProof/>
                <w:sz w:val="20"/>
                <w:szCs w:val="20"/>
              </w:rPr>
            </w:pPr>
            <w:r w:rsidRPr="005B0CA6">
              <w:rPr>
                <w:rFonts w:asciiTheme="minorHAnsi" w:hAnsiTheme="minorHAnsi" w:cstheme="minorHAnsi"/>
                <w:b/>
                <w:noProof/>
                <w:sz w:val="20"/>
                <w:szCs w:val="20"/>
              </w:rPr>
              <w:t>4.5</w:t>
            </w:r>
            <w:r w:rsidRPr="005B0CA6">
              <w:rPr>
                <w:rFonts w:asciiTheme="minorHAnsi" w:hAnsiTheme="minorHAnsi" w:cstheme="minorHAnsi"/>
                <w:b/>
                <w:noProof/>
                <w:sz w:val="20"/>
                <w:szCs w:val="20"/>
              </w:rPr>
              <w:tab/>
              <w:t>Interaction with other medicinal products and other forms of interaction</w:t>
            </w:r>
          </w:p>
          <w:p w:rsidR="0098227B" w:rsidRPr="005B0CA6" w:rsidRDefault="0098227B" w:rsidP="0098227B">
            <w:pPr>
              <w:bidi w:val="0"/>
              <w:ind w:left="567" w:hanging="567"/>
              <w:outlineLvl w:val="0"/>
              <w:rPr>
                <w:rFonts w:asciiTheme="minorHAnsi" w:hAnsiTheme="minorHAnsi" w:cstheme="minorHAnsi"/>
                <w:b/>
                <w:sz w:val="20"/>
                <w:szCs w:val="20"/>
              </w:rPr>
            </w:pPr>
          </w:p>
        </w:tc>
        <w:tc>
          <w:tcPr>
            <w:tcW w:w="2410" w:type="dxa"/>
          </w:tcPr>
          <w:p w:rsidR="0098227B" w:rsidRPr="005B0CA6" w:rsidRDefault="0098227B" w:rsidP="005B0CA6">
            <w:pPr>
              <w:bidi w:val="0"/>
              <w:rPr>
                <w:rFonts w:asciiTheme="minorHAnsi" w:hAnsiTheme="minorHAnsi" w:cstheme="minorHAnsi"/>
                <w:sz w:val="20"/>
                <w:szCs w:val="20"/>
                <w:lang w:eastAsia="en-GB"/>
              </w:rPr>
            </w:pPr>
            <w:proofErr w:type="spellStart"/>
            <w:r w:rsidRPr="005B0CA6">
              <w:rPr>
                <w:rFonts w:asciiTheme="minorHAnsi" w:hAnsiTheme="minorHAnsi" w:cstheme="minorHAnsi"/>
                <w:i/>
                <w:iCs/>
                <w:sz w:val="20"/>
                <w:szCs w:val="20"/>
                <w:lang w:eastAsia="en-GB"/>
              </w:rPr>
              <w:t>Probenecid</w:t>
            </w:r>
            <w:proofErr w:type="spellEnd"/>
            <w:r w:rsidRPr="005B0CA6">
              <w:rPr>
                <w:rFonts w:asciiTheme="minorHAnsi" w:hAnsiTheme="minorHAnsi" w:cstheme="minorHAnsi"/>
                <w:i/>
                <w:iCs/>
                <w:sz w:val="20"/>
                <w:szCs w:val="20"/>
                <w:lang w:eastAsia="en-GB"/>
              </w:rPr>
              <w:t>:</w:t>
            </w:r>
            <w:r w:rsidRPr="005B0CA6">
              <w:rPr>
                <w:rFonts w:asciiTheme="minorHAnsi" w:hAnsiTheme="minorHAnsi" w:cstheme="minorHAnsi"/>
                <w:sz w:val="20"/>
                <w:szCs w:val="20"/>
                <w:lang w:eastAsia="en-GB"/>
              </w:rPr>
              <w:t xml:space="preserve"> Limited data suggest that </w:t>
            </w:r>
            <w:proofErr w:type="spellStart"/>
            <w:r w:rsidRPr="005B0CA6">
              <w:rPr>
                <w:rFonts w:asciiTheme="minorHAnsi" w:hAnsiTheme="minorHAnsi" w:cstheme="minorHAnsi"/>
                <w:sz w:val="20"/>
                <w:szCs w:val="20"/>
                <w:lang w:eastAsia="en-GB"/>
              </w:rPr>
              <w:t>probenecid</w:t>
            </w:r>
            <w:proofErr w:type="spellEnd"/>
            <w:r w:rsidRPr="005B0CA6">
              <w:rPr>
                <w:rFonts w:asciiTheme="minorHAnsi" w:hAnsiTheme="minorHAnsi" w:cstheme="minorHAnsi"/>
                <w:sz w:val="20"/>
                <w:szCs w:val="20"/>
                <w:lang w:eastAsia="en-GB"/>
              </w:rPr>
              <w:t xml:space="preserve"> increases the mean half-life and AUC of </w:t>
            </w:r>
            <w:proofErr w:type="spellStart"/>
            <w:r w:rsidRPr="005B0CA6">
              <w:rPr>
                <w:rFonts w:asciiTheme="minorHAnsi" w:hAnsiTheme="minorHAnsi" w:cstheme="minorHAnsi"/>
                <w:sz w:val="20"/>
                <w:szCs w:val="20"/>
                <w:lang w:eastAsia="en-GB"/>
              </w:rPr>
              <w:t>zidovudine</w:t>
            </w:r>
            <w:proofErr w:type="spellEnd"/>
            <w:r w:rsidRPr="005B0CA6">
              <w:rPr>
                <w:rFonts w:asciiTheme="minorHAnsi" w:hAnsiTheme="minorHAnsi" w:cstheme="minorHAnsi"/>
                <w:sz w:val="20"/>
                <w:szCs w:val="20"/>
                <w:lang w:eastAsia="en-GB"/>
              </w:rPr>
              <w:t xml:space="preserve"> by decreasing </w:t>
            </w:r>
            <w:proofErr w:type="spellStart"/>
            <w:r w:rsidRPr="005B0CA6">
              <w:rPr>
                <w:rFonts w:asciiTheme="minorHAnsi" w:hAnsiTheme="minorHAnsi" w:cstheme="minorHAnsi"/>
                <w:sz w:val="20"/>
                <w:szCs w:val="20"/>
                <w:lang w:eastAsia="en-GB"/>
              </w:rPr>
              <w:t>glucuronidation</w:t>
            </w:r>
            <w:proofErr w:type="spellEnd"/>
            <w:r w:rsidRPr="005B0CA6">
              <w:rPr>
                <w:rFonts w:asciiTheme="minorHAnsi" w:hAnsiTheme="minorHAnsi" w:cstheme="minorHAnsi"/>
                <w:sz w:val="20"/>
                <w:szCs w:val="20"/>
                <w:lang w:eastAsia="en-GB"/>
              </w:rPr>
              <w:t xml:space="preserve">. Renal excretion of the </w:t>
            </w:r>
            <w:proofErr w:type="spellStart"/>
            <w:r w:rsidRPr="005B0CA6">
              <w:rPr>
                <w:rFonts w:asciiTheme="minorHAnsi" w:hAnsiTheme="minorHAnsi" w:cstheme="minorHAnsi"/>
                <w:sz w:val="20"/>
                <w:szCs w:val="20"/>
                <w:lang w:eastAsia="en-GB"/>
              </w:rPr>
              <w:t>glucuronide</w:t>
            </w:r>
            <w:proofErr w:type="spellEnd"/>
            <w:r w:rsidRPr="005B0CA6">
              <w:rPr>
                <w:rFonts w:asciiTheme="minorHAnsi" w:hAnsiTheme="minorHAnsi" w:cstheme="minorHAnsi"/>
                <w:sz w:val="20"/>
                <w:szCs w:val="20"/>
                <w:lang w:eastAsia="en-GB"/>
              </w:rPr>
              <w:t xml:space="preserve"> (and possibly </w:t>
            </w:r>
            <w:proofErr w:type="spellStart"/>
            <w:r w:rsidRPr="005B0CA6">
              <w:rPr>
                <w:rFonts w:asciiTheme="minorHAnsi" w:hAnsiTheme="minorHAnsi" w:cstheme="minorHAnsi"/>
                <w:sz w:val="20"/>
                <w:szCs w:val="20"/>
                <w:lang w:eastAsia="en-GB"/>
              </w:rPr>
              <w:t>zidovudine</w:t>
            </w:r>
            <w:proofErr w:type="spellEnd"/>
            <w:r w:rsidRPr="005B0CA6">
              <w:rPr>
                <w:rFonts w:asciiTheme="minorHAnsi" w:hAnsiTheme="minorHAnsi" w:cstheme="minorHAnsi"/>
                <w:sz w:val="20"/>
                <w:szCs w:val="20"/>
                <w:lang w:eastAsia="en-GB"/>
              </w:rPr>
              <w:t xml:space="preserve"> itself) is reduced in the presence of </w:t>
            </w:r>
            <w:proofErr w:type="spellStart"/>
            <w:r w:rsidRPr="005B0CA6">
              <w:rPr>
                <w:rFonts w:asciiTheme="minorHAnsi" w:hAnsiTheme="minorHAnsi" w:cstheme="minorHAnsi"/>
                <w:sz w:val="20"/>
                <w:szCs w:val="20"/>
                <w:lang w:eastAsia="en-GB"/>
              </w:rPr>
              <w:t>probenecid</w:t>
            </w:r>
            <w:proofErr w:type="spellEnd"/>
            <w:r w:rsidRPr="005B0CA6">
              <w:rPr>
                <w:rFonts w:asciiTheme="minorHAnsi" w:hAnsiTheme="minorHAnsi" w:cstheme="minorHAnsi"/>
                <w:sz w:val="20"/>
                <w:szCs w:val="20"/>
                <w:lang w:eastAsia="en-GB"/>
              </w:rPr>
              <w:t>.</w:t>
            </w:r>
          </w:p>
        </w:tc>
        <w:tc>
          <w:tcPr>
            <w:tcW w:w="4253" w:type="dxa"/>
            <w:tcBorders>
              <w:right w:val="single" w:sz="4" w:space="0" w:color="auto"/>
            </w:tcBorders>
          </w:tcPr>
          <w:p w:rsidR="0098227B" w:rsidRPr="005B0CA6" w:rsidRDefault="0098227B" w:rsidP="005B0CA6">
            <w:pPr>
              <w:bidi w:val="0"/>
              <w:rPr>
                <w:rFonts w:asciiTheme="minorHAnsi" w:hAnsiTheme="minorHAnsi" w:cstheme="minorHAnsi"/>
                <w:noProof/>
                <w:sz w:val="20"/>
                <w:szCs w:val="20"/>
              </w:rPr>
            </w:pPr>
            <w:r w:rsidRPr="005B0CA6">
              <w:rPr>
                <w:rFonts w:asciiTheme="minorHAnsi" w:hAnsiTheme="minorHAnsi" w:cstheme="minorHAnsi"/>
                <w:noProof/>
                <w:sz w:val="20"/>
                <w:szCs w:val="20"/>
              </w:rPr>
              <w:t xml:space="preserve">Probenecid increases the AUC of zidovudine by 106% (range 100 to 170%).  </w:t>
            </w:r>
            <w:r w:rsidRPr="005B0CA6">
              <w:rPr>
                <w:rFonts w:asciiTheme="minorHAnsi" w:hAnsiTheme="minorHAnsi" w:cstheme="minorHAnsi"/>
                <w:noProof/>
                <w:sz w:val="20"/>
                <w:szCs w:val="20"/>
                <w:highlight w:val="yellow"/>
              </w:rPr>
              <w:t>Patients receiving both drugs should be closely monitored for haematological toxicity.</w:t>
            </w:r>
          </w:p>
        </w:tc>
      </w:tr>
      <w:tr w:rsidR="0098227B" w:rsidRPr="00A875C0" w:rsidTr="00A875C0">
        <w:tc>
          <w:tcPr>
            <w:tcW w:w="2353" w:type="dxa"/>
            <w:vMerge/>
          </w:tcPr>
          <w:p w:rsidR="0098227B" w:rsidRPr="005B0CA6" w:rsidRDefault="0098227B" w:rsidP="005B0CA6">
            <w:pPr>
              <w:bidi w:val="0"/>
              <w:rPr>
                <w:rFonts w:asciiTheme="minorHAnsi" w:hAnsiTheme="minorHAnsi" w:cstheme="minorHAnsi"/>
                <w:bCs/>
                <w:sz w:val="20"/>
                <w:szCs w:val="20"/>
              </w:rPr>
            </w:pPr>
          </w:p>
        </w:tc>
        <w:tc>
          <w:tcPr>
            <w:tcW w:w="2410" w:type="dxa"/>
          </w:tcPr>
          <w:p w:rsidR="0098227B" w:rsidRPr="005B0CA6" w:rsidRDefault="0098227B" w:rsidP="005B0CA6">
            <w:pPr>
              <w:bidi w:val="0"/>
              <w:rPr>
                <w:rFonts w:asciiTheme="minorHAnsi" w:hAnsiTheme="minorHAnsi" w:cstheme="minorHAnsi"/>
                <w:color w:val="000000"/>
                <w:sz w:val="20"/>
                <w:szCs w:val="20"/>
              </w:rPr>
            </w:pPr>
            <w:r w:rsidRPr="005B0CA6">
              <w:rPr>
                <w:rFonts w:asciiTheme="minorHAnsi" w:hAnsiTheme="minorHAnsi" w:cstheme="minorHAnsi"/>
                <w:sz w:val="20"/>
                <w:szCs w:val="20"/>
              </w:rPr>
              <w:t>-----------------------------------</w:t>
            </w:r>
          </w:p>
        </w:tc>
        <w:tc>
          <w:tcPr>
            <w:tcW w:w="4253" w:type="dxa"/>
            <w:tcBorders>
              <w:right w:val="single" w:sz="4" w:space="0" w:color="auto"/>
            </w:tcBorders>
          </w:tcPr>
          <w:p w:rsidR="0098227B" w:rsidRPr="005B0CA6" w:rsidRDefault="0098227B" w:rsidP="005B0CA6">
            <w:pPr>
              <w:bidi w:val="0"/>
              <w:rPr>
                <w:rFonts w:asciiTheme="minorHAnsi" w:hAnsiTheme="minorHAnsi" w:cstheme="minorHAnsi"/>
                <w:noProof/>
                <w:sz w:val="20"/>
                <w:szCs w:val="20"/>
              </w:rPr>
            </w:pPr>
            <w:r w:rsidRPr="005B0CA6">
              <w:rPr>
                <w:rFonts w:asciiTheme="minorHAnsi" w:hAnsiTheme="minorHAnsi" w:cstheme="minorHAnsi"/>
                <w:noProof/>
                <w:sz w:val="20"/>
                <w:szCs w:val="20"/>
                <w:highlight w:val="yellow"/>
              </w:rPr>
              <w:t xml:space="preserve">Valproic acid, fluconazole or methadone when co-administered with zidovudine have been </w:t>
            </w:r>
            <w:r w:rsidRPr="005B0CA6">
              <w:rPr>
                <w:rFonts w:asciiTheme="minorHAnsi" w:hAnsiTheme="minorHAnsi" w:cstheme="minorHAnsi"/>
                <w:noProof/>
                <w:sz w:val="20"/>
                <w:szCs w:val="20"/>
                <w:highlight w:val="yellow"/>
              </w:rPr>
              <w:lastRenderedPageBreak/>
              <w:t>shown to increase the AUC with a corresponding decrease in its clearance. As only limited data are available the clinical significance of these findings is unclear but if zidovudine is used concurrently with either valproic acid, fluconazole or methadone, patients should be monitored closely for potential toxicity of zidovudine.</w:t>
            </w:r>
          </w:p>
        </w:tc>
      </w:tr>
      <w:tr w:rsidR="0098227B" w:rsidRPr="00A875C0" w:rsidTr="00A875C0">
        <w:tc>
          <w:tcPr>
            <w:tcW w:w="2353" w:type="dxa"/>
            <w:vMerge w:val="restart"/>
          </w:tcPr>
          <w:p w:rsidR="0098227B" w:rsidRPr="005B0CA6" w:rsidRDefault="0098227B" w:rsidP="005B0CA6">
            <w:pPr>
              <w:bidi w:val="0"/>
              <w:outlineLvl w:val="0"/>
              <w:rPr>
                <w:rFonts w:asciiTheme="minorHAnsi" w:hAnsiTheme="minorHAnsi" w:cstheme="minorHAnsi"/>
                <w:b/>
                <w:noProof/>
                <w:sz w:val="20"/>
                <w:szCs w:val="20"/>
              </w:rPr>
            </w:pPr>
            <w:r w:rsidRPr="005B0CA6">
              <w:rPr>
                <w:rFonts w:asciiTheme="minorHAnsi" w:hAnsiTheme="minorHAnsi" w:cstheme="minorHAnsi"/>
                <w:b/>
                <w:noProof/>
                <w:sz w:val="20"/>
                <w:szCs w:val="20"/>
              </w:rPr>
              <w:lastRenderedPageBreak/>
              <w:t>4.8</w:t>
            </w:r>
            <w:r w:rsidRPr="005B0CA6">
              <w:rPr>
                <w:rFonts w:asciiTheme="minorHAnsi" w:hAnsiTheme="minorHAnsi" w:cstheme="minorHAnsi"/>
                <w:b/>
                <w:noProof/>
                <w:sz w:val="20"/>
                <w:szCs w:val="20"/>
              </w:rPr>
              <w:tab/>
              <w:t>Undesirable effects</w:t>
            </w:r>
          </w:p>
          <w:p w:rsidR="0098227B" w:rsidRPr="005B0CA6" w:rsidRDefault="0098227B" w:rsidP="0098227B">
            <w:pPr>
              <w:bidi w:val="0"/>
              <w:outlineLvl w:val="0"/>
              <w:rPr>
                <w:rFonts w:asciiTheme="minorHAnsi" w:hAnsiTheme="minorHAnsi" w:cstheme="minorHAnsi"/>
                <w:b/>
                <w:noProof/>
                <w:sz w:val="20"/>
                <w:szCs w:val="20"/>
              </w:rPr>
            </w:pPr>
          </w:p>
        </w:tc>
        <w:tc>
          <w:tcPr>
            <w:tcW w:w="2410" w:type="dxa"/>
          </w:tcPr>
          <w:p w:rsidR="0098227B" w:rsidRPr="005B0CA6" w:rsidRDefault="0098227B" w:rsidP="005B0CA6">
            <w:pPr>
              <w:pStyle w:val="BodyText"/>
              <w:spacing w:after="0"/>
              <w:jc w:val="left"/>
              <w:rPr>
                <w:rFonts w:asciiTheme="minorHAnsi" w:hAnsiTheme="minorHAnsi" w:cstheme="minorHAnsi"/>
                <w:sz w:val="20"/>
                <w:szCs w:val="20"/>
              </w:rPr>
            </w:pPr>
            <w:r w:rsidRPr="005B0CA6">
              <w:rPr>
                <w:rFonts w:asciiTheme="minorHAnsi" w:hAnsiTheme="minorHAnsi" w:cstheme="minorHAnsi"/>
                <w:sz w:val="20"/>
                <w:szCs w:val="20"/>
              </w:rPr>
              <w:t xml:space="preserve">Adverse reactions with </w:t>
            </w:r>
            <w:proofErr w:type="spellStart"/>
            <w:r w:rsidRPr="005B0CA6">
              <w:rPr>
                <w:rFonts w:asciiTheme="minorHAnsi" w:hAnsiTheme="minorHAnsi" w:cstheme="minorHAnsi"/>
                <w:sz w:val="20"/>
                <w:szCs w:val="20"/>
              </w:rPr>
              <w:t>Zidovudine</w:t>
            </w:r>
            <w:proofErr w:type="spellEnd"/>
            <w:r w:rsidRPr="005B0CA6">
              <w:rPr>
                <w:rFonts w:asciiTheme="minorHAnsi" w:hAnsiTheme="minorHAnsi" w:cstheme="minorHAnsi"/>
                <w:sz w:val="20"/>
                <w:szCs w:val="20"/>
              </w:rPr>
              <w:t xml:space="preserve"> for the prevention of maternal-foetal transmission:-</w:t>
            </w:r>
          </w:p>
          <w:p w:rsidR="0098227B" w:rsidRPr="005B0CA6" w:rsidRDefault="0098227B" w:rsidP="005B0CA6">
            <w:pPr>
              <w:pStyle w:val="BodyText"/>
              <w:spacing w:after="0"/>
              <w:jc w:val="left"/>
              <w:rPr>
                <w:rFonts w:asciiTheme="minorHAnsi" w:hAnsiTheme="minorHAnsi" w:cstheme="minorHAnsi"/>
                <w:sz w:val="20"/>
                <w:szCs w:val="20"/>
              </w:rPr>
            </w:pPr>
            <w:r w:rsidRPr="005B0CA6">
              <w:rPr>
                <w:rFonts w:asciiTheme="minorHAnsi" w:hAnsiTheme="minorHAnsi" w:cstheme="minorHAnsi"/>
                <w:sz w:val="20"/>
                <w:szCs w:val="20"/>
              </w:rPr>
              <w:t xml:space="preserve">In a placebo-controlled trial (ACTG 076), </w:t>
            </w:r>
            <w:proofErr w:type="spellStart"/>
            <w:r w:rsidRPr="005B0CA6">
              <w:rPr>
                <w:rFonts w:asciiTheme="minorHAnsi" w:hAnsiTheme="minorHAnsi" w:cstheme="minorHAnsi"/>
                <w:sz w:val="20"/>
                <w:szCs w:val="20"/>
              </w:rPr>
              <w:t>Zidovudine</w:t>
            </w:r>
            <w:proofErr w:type="spellEnd"/>
            <w:r w:rsidRPr="005B0CA6">
              <w:rPr>
                <w:rFonts w:asciiTheme="minorHAnsi" w:hAnsiTheme="minorHAnsi" w:cstheme="minorHAnsi"/>
                <w:sz w:val="20"/>
                <w:szCs w:val="20"/>
              </w:rPr>
              <w:t xml:space="preserve"> was well tolerated in pregnant women. Clinical adverse events and laboratory test abnormalities were similar in the </w:t>
            </w:r>
            <w:proofErr w:type="spellStart"/>
            <w:r w:rsidRPr="005B0CA6">
              <w:rPr>
                <w:rFonts w:asciiTheme="minorHAnsi" w:hAnsiTheme="minorHAnsi" w:cstheme="minorHAnsi"/>
                <w:sz w:val="20"/>
                <w:szCs w:val="20"/>
              </w:rPr>
              <w:t>Zidovudine</w:t>
            </w:r>
            <w:proofErr w:type="spellEnd"/>
            <w:r w:rsidRPr="005B0CA6">
              <w:rPr>
                <w:rFonts w:asciiTheme="minorHAnsi" w:hAnsiTheme="minorHAnsi" w:cstheme="minorHAnsi"/>
                <w:sz w:val="20"/>
                <w:szCs w:val="20"/>
              </w:rPr>
              <w:t xml:space="preserve"> and placebo groups.</w:t>
            </w:r>
          </w:p>
        </w:tc>
        <w:tc>
          <w:tcPr>
            <w:tcW w:w="4253" w:type="dxa"/>
            <w:tcBorders>
              <w:right w:val="single" w:sz="4" w:space="0" w:color="auto"/>
            </w:tcBorders>
          </w:tcPr>
          <w:p w:rsidR="0098227B" w:rsidRPr="005B0CA6" w:rsidRDefault="0098227B" w:rsidP="005B0CA6">
            <w:pPr>
              <w:bidi w:val="0"/>
              <w:rPr>
                <w:rFonts w:asciiTheme="minorHAnsi" w:hAnsiTheme="minorHAnsi" w:cstheme="minorHAnsi"/>
                <w:noProof/>
                <w:color w:val="FF0000"/>
                <w:sz w:val="20"/>
                <w:szCs w:val="20"/>
              </w:rPr>
            </w:pPr>
            <w:r w:rsidRPr="005B0CA6">
              <w:rPr>
                <w:rFonts w:asciiTheme="minorHAnsi" w:hAnsiTheme="minorHAnsi" w:cstheme="minorHAnsi"/>
                <w:noProof/>
                <w:sz w:val="20"/>
                <w:szCs w:val="20"/>
              </w:rPr>
              <w:t>In a placebo-controlled trial, overall clinical adverse reactions and laboratory test abnormalities were similar for women in the Retrovir and placebo groups.</w:t>
            </w:r>
            <w:r w:rsidRPr="005B0CA6">
              <w:rPr>
                <w:rFonts w:asciiTheme="minorHAnsi" w:hAnsiTheme="minorHAnsi" w:cstheme="minorHAnsi"/>
                <w:noProof/>
                <w:color w:val="00B050"/>
                <w:sz w:val="20"/>
                <w:szCs w:val="20"/>
              </w:rPr>
              <w:t xml:space="preserve"> </w:t>
            </w:r>
            <w:r w:rsidRPr="005B0CA6">
              <w:rPr>
                <w:rFonts w:asciiTheme="minorHAnsi" w:hAnsiTheme="minorHAnsi" w:cstheme="minorHAnsi"/>
                <w:noProof/>
                <w:sz w:val="20"/>
                <w:szCs w:val="20"/>
                <w:highlight w:val="yellow"/>
              </w:rPr>
              <w:t>However, there was a trend for mild and moderate anaemia to be seen more commonly prior to delivery in the zidovudine treated women.</w:t>
            </w:r>
          </w:p>
        </w:tc>
      </w:tr>
      <w:tr w:rsidR="0098227B" w:rsidRPr="00A875C0" w:rsidTr="00A875C0">
        <w:tc>
          <w:tcPr>
            <w:tcW w:w="2353" w:type="dxa"/>
            <w:vMerge/>
          </w:tcPr>
          <w:p w:rsidR="0098227B" w:rsidRPr="005B0CA6" w:rsidRDefault="0098227B" w:rsidP="005B0CA6">
            <w:pPr>
              <w:bidi w:val="0"/>
              <w:outlineLvl w:val="0"/>
              <w:rPr>
                <w:rFonts w:asciiTheme="minorHAnsi" w:hAnsiTheme="minorHAnsi" w:cstheme="minorHAnsi"/>
                <w:b/>
                <w:noProof/>
                <w:sz w:val="20"/>
                <w:szCs w:val="20"/>
              </w:rPr>
            </w:pPr>
          </w:p>
        </w:tc>
        <w:tc>
          <w:tcPr>
            <w:tcW w:w="2410" w:type="dxa"/>
          </w:tcPr>
          <w:p w:rsidR="0098227B" w:rsidRPr="005B0CA6" w:rsidRDefault="0098227B" w:rsidP="005B0CA6">
            <w:pPr>
              <w:bidi w:val="0"/>
              <w:rPr>
                <w:rFonts w:asciiTheme="minorHAnsi" w:hAnsiTheme="minorHAnsi" w:cstheme="minorHAnsi"/>
                <w:sz w:val="20"/>
                <w:szCs w:val="20"/>
              </w:rPr>
            </w:pPr>
            <w:r w:rsidRPr="005B0CA6">
              <w:rPr>
                <w:rFonts w:asciiTheme="minorHAnsi" w:hAnsiTheme="minorHAnsi" w:cstheme="minorHAnsi"/>
                <w:sz w:val="20"/>
                <w:szCs w:val="20"/>
              </w:rPr>
              <w:t>-----------------------------------</w:t>
            </w:r>
          </w:p>
        </w:tc>
        <w:tc>
          <w:tcPr>
            <w:tcW w:w="4253" w:type="dxa"/>
            <w:tcBorders>
              <w:right w:val="single" w:sz="4" w:space="0" w:color="auto"/>
            </w:tcBorders>
          </w:tcPr>
          <w:p w:rsidR="0098227B" w:rsidRPr="005B0CA6" w:rsidRDefault="0098227B" w:rsidP="005B0CA6">
            <w:pPr>
              <w:bidi w:val="0"/>
              <w:rPr>
                <w:rFonts w:asciiTheme="minorHAnsi" w:hAnsiTheme="minorHAnsi" w:cstheme="minorHAnsi"/>
                <w:noProof/>
                <w:sz w:val="20"/>
                <w:szCs w:val="20"/>
              </w:rPr>
            </w:pPr>
            <w:r w:rsidRPr="005B0CA6">
              <w:rPr>
                <w:rFonts w:asciiTheme="minorHAnsi" w:hAnsiTheme="minorHAnsi" w:cstheme="minorHAnsi"/>
                <w:sz w:val="20"/>
                <w:szCs w:val="20"/>
                <w:highlight w:val="yellow"/>
              </w:rPr>
              <w:t xml:space="preserve">Cases of </w:t>
            </w:r>
            <w:proofErr w:type="spellStart"/>
            <w:r w:rsidRPr="005B0CA6">
              <w:rPr>
                <w:rFonts w:asciiTheme="minorHAnsi" w:hAnsiTheme="minorHAnsi" w:cstheme="minorHAnsi"/>
                <w:sz w:val="20"/>
                <w:szCs w:val="20"/>
                <w:highlight w:val="yellow"/>
              </w:rPr>
              <w:t>osteonecrosis</w:t>
            </w:r>
            <w:proofErr w:type="spellEnd"/>
            <w:r w:rsidRPr="005B0CA6">
              <w:rPr>
                <w:rFonts w:asciiTheme="minorHAnsi" w:hAnsiTheme="minorHAnsi" w:cstheme="minorHAnsi"/>
                <w:sz w:val="20"/>
                <w:szCs w:val="20"/>
                <w:highlight w:val="yellow"/>
              </w:rPr>
              <w:t xml:space="preserve"> have been reported, particularly in patients with generally acknowledged risk factors, advanced HIV disease or long-term exposure to combination antiretroviral therapy (CART). The frequency of this is unknown (see section 4.4).</w:t>
            </w:r>
          </w:p>
        </w:tc>
      </w:tr>
    </w:tbl>
    <w:p w:rsidR="00F82F1A" w:rsidRDefault="00F82F1A" w:rsidP="00F82F1A">
      <w:pPr>
        <w:ind w:left="-143" w:right="-142"/>
        <w:rPr>
          <w:b/>
          <w:bCs/>
          <w:sz w:val="22"/>
          <w:szCs w:val="22"/>
          <w:rtl/>
        </w:rPr>
      </w:pPr>
    </w:p>
    <w:p w:rsidR="00C02735" w:rsidRPr="005B0CA6" w:rsidRDefault="00C02735" w:rsidP="00C02735">
      <w:pPr>
        <w:ind w:left="-143" w:right="-142"/>
        <w:rPr>
          <w:b/>
          <w:bCs/>
          <w:sz w:val="22"/>
          <w:szCs w:val="22"/>
          <w:rtl/>
        </w:rPr>
      </w:pPr>
      <w:r w:rsidRPr="00DD036A">
        <w:rPr>
          <w:rFonts w:hint="cs"/>
          <w:b/>
          <w:bCs/>
          <w:sz w:val="22"/>
          <w:szCs w:val="22"/>
          <w:rtl/>
        </w:rPr>
        <w:t xml:space="preserve">מצ"ב </w:t>
      </w:r>
      <w:r w:rsidR="00F82F1A" w:rsidRPr="00DD036A">
        <w:rPr>
          <w:b/>
          <w:bCs/>
          <w:sz w:val="22"/>
          <w:szCs w:val="22"/>
          <w:rtl/>
        </w:rPr>
        <w:t>העלון, שבו מסומנ</w:t>
      </w:r>
      <w:r w:rsidRPr="00DD036A">
        <w:rPr>
          <w:rFonts w:hint="cs"/>
          <w:b/>
          <w:bCs/>
          <w:sz w:val="22"/>
          <w:szCs w:val="22"/>
          <w:rtl/>
        </w:rPr>
        <w:t>ות</w:t>
      </w:r>
      <w:r w:rsidR="00F82F1A" w:rsidRPr="00DD036A">
        <w:rPr>
          <w:b/>
          <w:bCs/>
          <w:sz w:val="22"/>
          <w:szCs w:val="22"/>
          <w:rtl/>
        </w:rPr>
        <w:t xml:space="preserve"> </w:t>
      </w:r>
      <w:r w:rsidRPr="00DD036A">
        <w:rPr>
          <w:rFonts w:hint="cs"/>
          <w:b/>
          <w:bCs/>
          <w:sz w:val="22"/>
          <w:szCs w:val="22"/>
          <w:rtl/>
        </w:rPr>
        <w:t xml:space="preserve">ההחמרות </w:t>
      </w:r>
      <w:r w:rsidR="00F82F1A" w:rsidRPr="00DD036A">
        <w:rPr>
          <w:b/>
          <w:bCs/>
          <w:sz w:val="22"/>
          <w:szCs w:val="22"/>
          <w:rtl/>
        </w:rPr>
        <w:t>המבוקש</w:t>
      </w:r>
      <w:r w:rsidRPr="00DD036A">
        <w:rPr>
          <w:rFonts w:hint="cs"/>
          <w:b/>
          <w:bCs/>
          <w:sz w:val="22"/>
          <w:szCs w:val="22"/>
          <w:rtl/>
        </w:rPr>
        <w:t xml:space="preserve">ות  </w:t>
      </w:r>
      <w:r w:rsidRPr="005B0CA6">
        <w:rPr>
          <w:rFonts w:hint="cs"/>
          <w:b/>
          <w:bCs/>
          <w:sz w:val="22"/>
          <w:szCs w:val="22"/>
          <w:highlight w:val="yellow"/>
          <w:rtl/>
        </w:rPr>
        <w:t>על רקע צהוב</w:t>
      </w:r>
      <w:r w:rsidRPr="005B0CA6">
        <w:rPr>
          <w:rFonts w:hint="cs"/>
          <w:b/>
          <w:bCs/>
          <w:sz w:val="22"/>
          <w:szCs w:val="22"/>
          <w:rtl/>
        </w:rPr>
        <w:t>.</w:t>
      </w:r>
    </w:p>
    <w:p w:rsidR="00990E51" w:rsidRPr="00DD036A" w:rsidRDefault="00B5004E" w:rsidP="005B0CA6">
      <w:pPr>
        <w:pBdr>
          <w:bottom w:val="single" w:sz="4" w:space="0" w:color="auto"/>
        </w:pBdr>
        <w:ind w:left="-143" w:right="-142"/>
        <w:rPr>
          <w:sz w:val="22"/>
          <w:szCs w:val="22"/>
          <w:rtl/>
        </w:rPr>
      </w:pPr>
      <w:r w:rsidRPr="005B0CA6">
        <w:rPr>
          <w:rFonts w:hint="cs"/>
          <w:sz w:val="22"/>
          <w:szCs w:val="22"/>
          <w:rtl/>
        </w:rPr>
        <w:t xml:space="preserve">שינויים שאינם בגדר החמרות סומנו </w:t>
      </w:r>
      <w:r w:rsidRPr="005B0CA6">
        <w:rPr>
          <w:rFonts w:hint="cs"/>
          <w:sz w:val="22"/>
          <w:szCs w:val="22"/>
          <w:u w:val="single"/>
          <w:rtl/>
        </w:rPr>
        <w:t>(בעלון)</w:t>
      </w:r>
      <w:r w:rsidR="00990E51" w:rsidRPr="005B0CA6">
        <w:rPr>
          <w:rFonts w:hint="cs"/>
          <w:sz w:val="22"/>
          <w:szCs w:val="22"/>
          <w:rtl/>
        </w:rPr>
        <w:t xml:space="preserve"> בצבע </w:t>
      </w:r>
      <w:r w:rsidR="005B0CA6" w:rsidRPr="005B0CA6">
        <w:rPr>
          <w:rFonts w:hint="cs"/>
          <w:color w:val="00B050"/>
          <w:sz w:val="22"/>
          <w:szCs w:val="22"/>
          <w:rtl/>
        </w:rPr>
        <w:t>ירוק</w:t>
      </w:r>
      <w:r w:rsidR="00990E51" w:rsidRPr="005B0CA6">
        <w:rPr>
          <w:rFonts w:hint="cs"/>
          <w:sz w:val="22"/>
          <w:szCs w:val="22"/>
          <w:rtl/>
        </w:rPr>
        <w:t xml:space="preserve">. </w:t>
      </w:r>
    </w:p>
    <w:p w:rsidR="00B5004E" w:rsidRPr="00DD036A" w:rsidRDefault="00B5004E" w:rsidP="00B5004E">
      <w:pPr>
        <w:pBdr>
          <w:bottom w:val="single" w:sz="4" w:space="0" w:color="auto"/>
        </w:pBdr>
        <w:ind w:left="-143" w:right="-142"/>
        <w:rPr>
          <w:sz w:val="22"/>
          <w:szCs w:val="22"/>
          <w:rtl/>
        </w:rPr>
      </w:pPr>
    </w:p>
    <w:p w:rsidR="00C02735" w:rsidRPr="00DD036A" w:rsidRDefault="00C02735" w:rsidP="00C02735">
      <w:pPr>
        <w:ind w:left="-143" w:right="-142"/>
        <w:rPr>
          <w:b/>
          <w:bCs/>
          <w:sz w:val="22"/>
          <w:szCs w:val="22"/>
          <w:rtl/>
        </w:rPr>
      </w:pPr>
    </w:p>
    <w:p w:rsidR="00AB3445" w:rsidRDefault="00AB3445" w:rsidP="00AB3445">
      <w:pPr>
        <w:pStyle w:val="Heading1"/>
        <w:ind w:left="-285" w:right="-142" w:firstLine="285"/>
        <w:rPr>
          <w:rFonts w:cs="David Transparent"/>
          <w:emboss/>
          <w:color w:val="C0C0C0"/>
          <w:u w:val="none"/>
          <w:shd w:val="clear" w:color="auto" w:fill="000000"/>
          <w:rtl/>
        </w:rPr>
      </w:pPr>
      <w:r>
        <w:rPr>
          <w:sz w:val="22"/>
          <w:szCs w:val="22"/>
          <w:rtl/>
        </w:rPr>
        <w:br w:type="page"/>
      </w:r>
      <w:r>
        <w:rPr>
          <w:rFonts w:cs="David Transparent" w:hint="cs"/>
          <w:emboss/>
          <w:color w:val="C0C0C0"/>
          <w:u w:val="none"/>
          <w:shd w:val="clear" w:color="auto" w:fill="000000"/>
          <w:rtl/>
        </w:rPr>
        <w:lastRenderedPageBreak/>
        <w:t xml:space="preserve">הודעה על </w:t>
      </w:r>
      <w:r>
        <w:rPr>
          <w:rFonts w:cs="David Transparent"/>
          <w:emboss/>
          <w:color w:val="C0C0C0"/>
          <w:u w:val="none"/>
          <w:shd w:val="clear" w:color="auto" w:fill="000000"/>
          <w:rtl/>
        </w:rPr>
        <w:t>החמרה  (</w:t>
      </w:r>
      <w:r>
        <w:rPr>
          <w:rFonts w:cs="David Transparent" w:hint="cs"/>
          <w:emboss/>
          <w:color w:val="C0C0C0"/>
          <w:u w:val="none"/>
          <w:shd w:val="clear" w:color="auto" w:fill="000000"/>
          <w:rtl/>
        </w:rPr>
        <w:t xml:space="preserve"> מידע </w:t>
      </w:r>
      <w:r>
        <w:rPr>
          <w:rFonts w:cs="David Transparent"/>
          <w:emboss/>
          <w:color w:val="C0C0C0"/>
          <w:u w:val="none"/>
          <w:shd w:val="clear" w:color="auto" w:fill="000000"/>
          <w:rtl/>
        </w:rPr>
        <w:t xml:space="preserve">בטיחות)  בעלון לצרכן </w:t>
      </w:r>
    </w:p>
    <w:p w:rsidR="00AB3445" w:rsidRDefault="00AB3445" w:rsidP="00AB3445">
      <w:pPr>
        <w:pStyle w:val="Heading1"/>
        <w:ind w:left="-285" w:right="-142" w:firstLine="285"/>
        <w:rPr>
          <w:rFonts w:cs="David Transparent"/>
          <w:emboss/>
          <w:color w:val="C0C0C0"/>
          <w:u w:val="none"/>
          <w:shd w:val="clear" w:color="auto" w:fill="000000"/>
          <w:rtl/>
        </w:rPr>
      </w:pPr>
      <w:r w:rsidRPr="00E41CF3">
        <w:rPr>
          <w:rFonts w:cs="David Transparent" w:hint="cs"/>
          <w:b w:val="0"/>
          <w:bCs w:val="0"/>
          <w:emboss/>
          <w:color w:val="C0C0C0"/>
          <w:sz w:val="14"/>
          <w:szCs w:val="24"/>
          <w:u w:val="none"/>
          <w:shd w:val="clear" w:color="auto" w:fill="000000"/>
          <w:rtl/>
        </w:rPr>
        <w:t>(מעודכן 05.2013</w:t>
      </w:r>
      <w:r w:rsidRPr="00E41CF3">
        <w:rPr>
          <w:rFonts w:cs="David Transparent" w:hint="cs"/>
          <w:b w:val="0"/>
          <w:bCs w:val="0"/>
          <w:emboss/>
          <w:color w:val="C0C0C0"/>
          <w:sz w:val="24"/>
          <w:szCs w:val="24"/>
          <w:u w:val="none"/>
          <w:shd w:val="clear" w:color="auto" w:fill="000000"/>
          <w:rtl/>
        </w:rPr>
        <w:t>)</w:t>
      </w:r>
      <w:r>
        <w:rPr>
          <w:rFonts w:cs="David Transparent"/>
          <w:emboss/>
          <w:color w:val="C0C0C0"/>
          <w:u w:val="none"/>
          <w:shd w:val="clear" w:color="auto" w:fill="000000"/>
          <w:rtl/>
        </w:rPr>
        <w:t xml:space="preserve"> </w:t>
      </w:r>
    </w:p>
    <w:p w:rsidR="00AB3445" w:rsidRDefault="00AB3445" w:rsidP="00AB3445">
      <w:pPr>
        <w:rPr>
          <w:b/>
          <w:bCs/>
          <w:rtl/>
        </w:rPr>
      </w:pPr>
    </w:p>
    <w:p w:rsidR="007B280A" w:rsidRPr="00E04CAE" w:rsidRDefault="007B280A" w:rsidP="0098227B">
      <w:pPr>
        <w:spacing w:line="360" w:lineRule="auto"/>
        <w:rPr>
          <w:rFonts w:ascii="Calibri" w:hAnsi="Calibri" w:cs="Calibri"/>
          <w:b/>
          <w:bCs/>
          <w:sz w:val="28"/>
          <w:szCs w:val="28"/>
          <w:rtl/>
        </w:rPr>
      </w:pPr>
      <w:r w:rsidRPr="00E04CAE">
        <w:rPr>
          <w:rFonts w:ascii="Calibri" w:hAnsi="Calibri" w:cs="David Transparent"/>
          <w:b/>
          <w:bCs/>
          <w:sz w:val="28"/>
          <w:szCs w:val="28"/>
          <w:rtl/>
        </w:rPr>
        <w:t>תאריך</w:t>
      </w:r>
      <w:r w:rsidRPr="00E04CAE">
        <w:rPr>
          <w:rFonts w:ascii="Calibri" w:hAnsi="Calibri" w:cs="Calibri"/>
          <w:b/>
          <w:bCs/>
          <w:sz w:val="28"/>
          <w:szCs w:val="28"/>
          <w:rtl/>
        </w:rPr>
        <w:t xml:space="preserve"> </w:t>
      </w:r>
      <w:r w:rsidR="0098227B" w:rsidRPr="0098227B">
        <w:rPr>
          <w:rFonts w:ascii="Calibri" w:hAnsi="Calibri" w:cs="Calibri" w:hint="cs"/>
          <w:b/>
          <w:bCs/>
          <w:sz w:val="28"/>
          <w:szCs w:val="28"/>
          <w:u w:val="single"/>
          <w:rtl/>
        </w:rPr>
        <w:t>08.08.2013</w:t>
      </w:r>
    </w:p>
    <w:p w:rsidR="007B280A" w:rsidRPr="005B0CA6" w:rsidRDefault="007B280A" w:rsidP="007B280A">
      <w:pPr>
        <w:spacing w:line="360" w:lineRule="auto"/>
        <w:rPr>
          <w:rFonts w:asciiTheme="minorHAnsi" w:hAnsiTheme="minorHAnsi" w:cstheme="minorHAnsi"/>
          <w:b/>
          <w:bCs/>
          <w:szCs w:val="28"/>
          <w:rtl/>
        </w:rPr>
      </w:pPr>
      <w:r w:rsidRPr="00E04CAE">
        <w:rPr>
          <w:rFonts w:ascii="Calibri" w:hAnsi="Calibri" w:cs="David Transparent"/>
          <w:b/>
          <w:bCs/>
          <w:szCs w:val="28"/>
          <w:rtl/>
        </w:rPr>
        <w:t>שם</w:t>
      </w:r>
      <w:r w:rsidRPr="00E04CAE">
        <w:rPr>
          <w:rFonts w:ascii="Calibri" w:hAnsi="Calibri" w:cs="Calibri"/>
          <w:b/>
          <w:bCs/>
          <w:szCs w:val="28"/>
          <w:rtl/>
        </w:rPr>
        <w:t xml:space="preserve"> </w:t>
      </w:r>
      <w:r w:rsidRPr="00E04CAE">
        <w:rPr>
          <w:rFonts w:ascii="Calibri" w:hAnsi="Calibri" w:cs="David Transparent"/>
          <w:b/>
          <w:bCs/>
          <w:szCs w:val="28"/>
          <w:rtl/>
        </w:rPr>
        <w:t>תכשיר</w:t>
      </w:r>
      <w:r w:rsidRPr="00E04CAE">
        <w:rPr>
          <w:rFonts w:ascii="Calibri" w:hAnsi="Calibri" w:cs="Calibri"/>
          <w:b/>
          <w:bCs/>
          <w:szCs w:val="28"/>
          <w:rtl/>
        </w:rPr>
        <w:t xml:space="preserve"> </w:t>
      </w:r>
      <w:r w:rsidRPr="00E04CAE">
        <w:rPr>
          <w:rFonts w:ascii="Calibri" w:hAnsi="Calibri" w:cs="David Transparent"/>
          <w:b/>
          <w:bCs/>
          <w:szCs w:val="28"/>
          <w:rtl/>
        </w:rPr>
        <w:t>באנגלית</w:t>
      </w:r>
      <w:r w:rsidRPr="00E04CAE">
        <w:rPr>
          <w:rFonts w:ascii="Calibri" w:hAnsi="Calibri" w:cs="Calibri"/>
          <w:b/>
          <w:bCs/>
          <w:szCs w:val="28"/>
          <w:rtl/>
        </w:rPr>
        <w:t xml:space="preserve"> </w:t>
      </w:r>
      <w:r w:rsidRPr="00E04CAE">
        <w:rPr>
          <w:rFonts w:ascii="Calibri" w:hAnsi="Calibri" w:cs="David Transparent"/>
          <w:b/>
          <w:bCs/>
          <w:szCs w:val="28"/>
          <w:rtl/>
        </w:rPr>
        <w:t>ומספר</w:t>
      </w:r>
      <w:r w:rsidRPr="00E04CAE">
        <w:rPr>
          <w:rFonts w:ascii="Calibri" w:hAnsi="Calibri" w:cs="Calibri"/>
          <w:b/>
          <w:bCs/>
          <w:szCs w:val="28"/>
          <w:rtl/>
        </w:rPr>
        <w:t xml:space="preserve"> </w:t>
      </w:r>
      <w:r w:rsidRPr="00E04CAE">
        <w:rPr>
          <w:rFonts w:ascii="Calibri" w:hAnsi="Calibri" w:cs="David Transparent"/>
          <w:b/>
          <w:bCs/>
          <w:szCs w:val="28"/>
          <w:rtl/>
        </w:rPr>
        <w:t>הרישום</w:t>
      </w:r>
      <w:r w:rsidRPr="00E04CAE">
        <w:rPr>
          <w:rFonts w:ascii="Calibri" w:hAnsi="Calibri" w:cs="Calibri"/>
          <w:b/>
          <w:bCs/>
          <w:szCs w:val="28"/>
          <w:rtl/>
        </w:rPr>
        <w:t xml:space="preserve"> </w:t>
      </w:r>
      <w:proofErr w:type="spellStart"/>
      <w:r w:rsidRPr="005B0CA6">
        <w:rPr>
          <w:rFonts w:asciiTheme="minorHAnsi" w:hAnsiTheme="minorHAnsi" w:cstheme="minorHAnsi"/>
          <w:b/>
          <w:bCs/>
          <w:sz w:val="28"/>
          <w:szCs w:val="28"/>
          <w:u w:val="single"/>
        </w:rPr>
        <w:t>Retrovir</w:t>
      </w:r>
      <w:r w:rsidRPr="005B0CA6">
        <w:rPr>
          <w:rFonts w:asciiTheme="minorHAnsi" w:hAnsiTheme="minorHAnsi" w:cstheme="minorHAnsi"/>
          <w:b/>
          <w:bCs/>
          <w:sz w:val="28"/>
          <w:szCs w:val="28"/>
          <w:u w:val="single"/>
          <w:vertAlign w:val="superscript"/>
        </w:rPr>
        <w:t>TM</w:t>
      </w:r>
      <w:proofErr w:type="spellEnd"/>
      <w:r w:rsidRPr="005B0CA6">
        <w:rPr>
          <w:rFonts w:asciiTheme="minorHAnsi" w:hAnsiTheme="minorHAnsi" w:cstheme="minorHAnsi"/>
          <w:b/>
          <w:bCs/>
          <w:sz w:val="28"/>
          <w:szCs w:val="28"/>
          <w:u w:val="single"/>
        </w:rPr>
        <w:t xml:space="preserve"> Oral Solution; </w:t>
      </w:r>
      <w:r w:rsidRPr="005B0CA6">
        <w:rPr>
          <w:rFonts w:asciiTheme="minorHAnsi" w:hAnsiTheme="minorHAnsi" w:cstheme="minorHAnsi"/>
          <w:b/>
          <w:bCs/>
          <w:snapToGrid w:val="0"/>
          <w:sz w:val="28"/>
          <w:szCs w:val="28"/>
          <w:u w:val="single"/>
        </w:rPr>
        <w:t>062-69-27513</w:t>
      </w:r>
    </w:p>
    <w:p w:rsidR="007B280A" w:rsidRDefault="007B280A" w:rsidP="007B280A">
      <w:pPr>
        <w:spacing w:line="360" w:lineRule="auto"/>
        <w:rPr>
          <w:rFonts w:cs="David Transparent"/>
          <w:color w:val="FF0000"/>
          <w:szCs w:val="28"/>
          <w:rtl/>
        </w:rPr>
      </w:pPr>
      <w:r w:rsidRPr="00E04CAE">
        <w:rPr>
          <w:rFonts w:ascii="Calibri" w:hAnsi="Calibri" w:cs="David Transparent"/>
          <w:b/>
          <w:bCs/>
          <w:sz w:val="26"/>
          <w:szCs w:val="26"/>
          <w:rtl/>
        </w:rPr>
        <w:t>שם</w:t>
      </w:r>
      <w:r w:rsidRPr="00E04CAE">
        <w:rPr>
          <w:rFonts w:ascii="Calibri" w:hAnsi="Calibri" w:cs="Calibri"/>
          <w:b/>
          <w:bCs/>
          <w:sz w:val="26"/>
          <w:szCs w:val="26"/>
          <w:rtl/>
        </w:rPr>
        <w:t xml:space="preserve"> </w:t>
      </w:r>
      <w:r w:rsidRPr="00E04CAE">
        <w:rPr>
          <w:rFonts w:ascii="Calibri" w:hAnsi="Calibri" w:cs="David Transparent"/>
          <w:b/>
          <w:bCs/>
          <w:sz w:val="26"/>
          <w:szCs w:val="26"/>
          <w:rtl/>
        </w:rPr>
        <w:t>בעל</w:t>
      </w:r>
      <w:r w:rsidRPr="00E04CAE">
        <w:rPr>
          <w:rFonts w:ascii="Calibri" w:hAnsi="Calibri" w:cs="Calibri"/>
          <w:b/>
          <w:bCs/>
          <w:sz w:val="26"/>
          <w:szCs w:val="26"/>
          <w:rtl/>
        </w:rPr>
        <w:t xml:space="preserve"> </w:t>
      </w:r>
      <w:r w:rsidRPr="00E04CAE">
        <w:rPr>
          <w:rFonts w:ascii="Calibri" w:hAnsi="Calibri" w:cs="David Transparent"/>
          <w:b/>
          <w:bCs/>
          <w:sz w:val="26"/>
          <w:szCs w:val="26"/>
          <w:rtl/>
        </w:rPr>
        <w:t>הרישום</w:t>
      </w:r>
      <w:r w:rsidRPr="00E04CAE">
        <w:rPr>
          <w:rFonts w:ascii="Calibri" w:hAnsi="Calibri" w:cs="Calibri"/>
          <w:b/>
          <w:bCs/>
          <w:sz w:val="26"/>
          <w:szCs w:val="26"/>
          <w:rtl/>
        </w:rPr>
        <w:t xml:space="preserve"> </w:t>
      </w:r>
      <w:r w:rsidRPr="00E04CAE">
        <w:rPr>
          <w:rFonts w:ascii="Calibri" w:hAnsi="Calibri" w:cs="Calibri"/>
          <w:b/>
          <w:bCs/>
          <w:sz w:val="28"/>
          <w:szCs w:val="28"/>
          <w:u w:val="single"/>
        </w:rPr>
        <w:t xml:space="preserve">GlaxoSmithKline (ISRAEL) Ltd  </w:t>
      </w:r>
      <w:r w:rsidRPr="00E04CAE">
        <w:rPr>
          <w:rFonts w:ascii="Calibri" w:hAnsi="Calibri" w:cs="Calibri"/>
          <w:b/>
          <w:bCs/>
          <w:sz w:val="26"/>
          <w:szCs w:val="26"/>
        </w:rPr>
        <w:t xml:space="preserve"> : </w:t>
      </w:r>
    </w:p>
    <w:p w:rsidR="00AB3445" w:rsidRPr="00222562" w:rsidRDefault="00AB3445" w:rsidP="0098227B">
      <w:pPr>
        <w:jc w:val="center"/>
        <w:rPr>
          <w:rFonts w:cs="David Transparent"/>
          <w:color w:val="FF0000"/>
          <w:szCs w:val="28"/>
          <w:rtl/>
        </w:rPr>
      </w:pPr>
      <w:r>
        <w:rPr>
          <w:rFonts w:cs="David Transparent" w:hint="cs"/>
          <w:color w:val="FF0000"/>
          <w:szCs w:val="28"/>
          <w:rtl/>
        </w:rPr>
        <w:t>טופס זה מיועד לפרוט ה</w:t>
      </w:r>
      <w:r w:rsidRPr="00222562">
        <w:rPr>
          <w:rFonts w:cs="David Transparent" w:hint="cs"/>
          <w:color w:val="FF0000"/>
          <w:szCs w:val="28"/>
          <w:rtl/>
        </w:rPr>
        <w:t>החמרות בלבד</w:t>
      </w:r>
      <w:r>
        <w:rPr>
          <w:rFonts w:cs="David Transparent" w:hint="cs"/>
          <w:color w:val="FF0000"/>
          <w:szCs w:val="28"/>
          <w:rtl/>
        </w:rPr>
        <w:t xml:space="preserve"> !</w:t>
      </w:r>
    </w:p>
    <w:tbl>
      <w:tblPr>
        <w:bidiVisual/>
        <w:tblW w:w="907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2835"/>
        <w:gridCol w:w="4253"/>
      </w:tblGrid>
      <w:tr w:rsidR="00AB3445" w:rsidTr="00A21804">
        <w:trPr>
          <w:cantSplit/>
        </w:trPr>
        <w:tc>
          <w:tcPr>
            <w:tcW w:w="9072" w:type="dxa"/>
            <w:gridSpan w:val="3"/>
            <w:tcBorders>
              <w:bottom w:val="single" w:sz="24" w:space="0" w:color="auto"/>
              <w:right w:val="single" w:sz="4" w:space="0" w:color="auto"/>
            </w:tcBorders>
            <w:shd w:val="pct12" w:color="auto" w:fill="FFFFFF"/>
          </w:tcPr>
          <w:p w:rsidR="00AB3445" w:rsidRDefault="00AB3445" w:rsidP="00A21804">
            <w:pPr>
              <w:jc w:val="center"/>
              <w:rPr>
                <w:rFonts w:cs="David Transparent"/>
                <w:b/>
                <w:bCs/>
                <w:rtl/>
              </w:rPr>
            </w:pPr>
          </w:p>
          <w:p w:rsidR="00AB3445" w:rsidRDefault="00AB3445" w:rsidP="00A21804">
            <w:pPr>
              <w:jc w:val="center"/>
              <w:rPr>
                <w:rFonts w:cs="David Transparent"/>
                <w:b/>
                <w:bCs/>
                <w:rtl/>
              </w:rPr>
            </w:pPr>
            <w:r>
              <w:rPr>
                <w:rFonts w:cs="David Transparent" w:hint="cs"/>
                <w:b/>
                <w:bCs/>
                <w:rtl/>
              </w:rPr>
              <w:t xml:space="preserve">ההחמרות המבוקשות </w:t>
            </w:r>
          </w:p>
        </w:tc>
      </w:tr>
      <w:tr w:rsidR="00AB3445" w:rsidTr="00A21804">
        <w:tc>
          <w:tcPr>
            <w:tcW w:w="1984" w:type="dxa"/>
            <w:tcBorders>
              <w:top w:val="nil"/>
            </w:tcBorders>
          </w:tcPr>
          <w:p w:rsidR="00AB3445" w:rsidRDefault="00AB3445" w:rsidP="00A21804">
            <w:pPr>
              <w:jc w:val="center"/>
              <w:rPr>
                <w:b/>
                <w:bCs/>
                <w:rtl/>
              </w:rPr>
            </w:pPr>
          </w:p>
          <w:p w:rsidR="00AB3445" w:rsidRDefault="00AB3445" w:rsidP="00A21804">
            <w:pPr>
              <w:jc w:val="center"/>
              <w:rPr>
                <w:b/>
                <w:bCs/>
                <w:rtl/>
              </w:rPr>
            </w:pPr>
            <w:r>
              <w:rPr>
                <w:b/>
                <w:bCs/>
                <w:rtl/>
              </w:rPr>
              <w:t>פרק בעלון</w:t>
            </w:r>
          </w:p>
          <w:p w:rsidR="00AB3445" w:rsidRDefault="00AB3445" w:rsidP="00A21804">
            <w:pPr>
              <w:jc w:val="center"/>
              <w:rPr>
                <w:b/>
                <w:bCs/>
                <w:rtl/>
              </w:rPr>
            </w:pPr>
          </w:p>
        </w:tc>
        <w:tc>
          <w:tcPr>
            <w:tcW w:w="2835" w:type="dxa"/>
            <w:tcBorders>
              <w:top w:val="nil"/>
            </w:tcBorders>
          </w:tcPr>
          <w:p w:rsidR="00AB3445" w:rsidRDefault="00AB3445" w:rsidP="00A21804">
            <w:pPr>
              <w:jc w:val="center"/>
              <w:rPr>
                <w:b/>
                <w:bCs/>
                <w:rtl/>
              </w:rPr>
            </w:pPr>
          </w:p>
          <w:p w:rsidR="00AB3445" w:rsidRDefault="00AB3445" w:rsidP="00A21804">
            <w:pPr>
              <w:jc w:val="center"/>
              <w:rPr>
                <w:b/>
                <w:bCs/>
                <w:rtl/>
              </w:rPr>
            </w:pPr>
            <w:r>
              <w:rPr>
                <w:b/>
                <w:bCs/>
                <w:rtl/>
              </w:rPr>
              <w:t>טקסט נוכחי</w:t>
            </w:r>
          </w:p>
        </w:tc>
        <w:tc>
          <w:tcPr>
            <w:tcW w:w="4253" w:type="dxa"/>
            <w:tcBorders>
              <w:top w:val="nil"/>
              <w:right w:val="single" w:sz="4" w:space="0" w:color="auto"/>
            </w:tcBorders>
          </w:tcPr>
          <w:p w:rsidR="00AB3445" w:rsidRDefault="00AB3445" w:rsidP="00A21804">
            <w:pPr>
              <w:jc w:val="center"/>
              <w:rPr>
                <w:b/>
                <w:bCs/>
                <w:rtl/>
              </w:rPr>
            </w:pPr>
          </w:p>
          <w:p w:rsidR="00AB3445" w:rsidRDefault="00AB3445" w:rsidP="00A21804">
            <w:pPr>
              <w:jc w:val="center"/>
              <w:rPr>
                <w:b/>
                <w:bCs/>
                <w:rtl/>
              </w:rPr>
            </w:pPr>
            <w:r>
              <w:rPr>
                <w:b/>
                <w:bCs/>
                <w:rtl/>
              </w:rPr>
              <w:t>טקסט חדש</w:t>
            </w:r>
          </w:p>
        </w:tc>
      </w:tr>
      <w:tr w:rsidR="00626A76" w:rsidTr="00A21804">
        <w:trPr>
          <w:trHeight w:val="1004"/>
        </w:trPr>
        <w:tc>
          <w:tcPr>
            <w:tcW w:w="1984" w:type="dxa"/>
          </w:tcPr>
          <w:p w:rsidR="00626A76" w:rsidRPr="00332E77" w:rsidRDefault="00626A76" w:rsidP="00B24788">
            <w:pPr>
              <w:rPr>
                <w:rFonts w:asciiTheme="minorBidi" w:hAnsiTheme="minorBidi"/>
                <w:bCs/>
                <w:sz w:val="20"/>
                <w:szCs w:val="20"/>
                <w:u w:val="single"/>
                <w:rtl/>
              </w:rPr>
            </w:pPr>
            <w:r w:rsidRPr="00332E77">
              <w:rPr>
                <w:rFonts w:asciiTheme="minorBidi" w:hAnsiTheme="minorBidi"/>
                <w:bCs/>
                <w:sz w:val="20"/>
                <w:szCs w:val="20"/>
                <w:rtl/>
              </w:rPr>
              <w:t xml:space="preserve">2. </w:t>
            </w:r>
            <w:r w:rsidRPr="00332E77">
              <w:rPr>
                <w:rFonts w:asciiTheme="minorBidi" w:hAnsiTheme="minorBidi"/>
                <w:bCs/>
                <w:sz w:val="20"/>
                <w:szCs w:val="20"/>
                <w:u w:val="single"/>
                <w:rtl/>
              </w:rPr>
              <w:t>לפני השימוש בתרופה</w:t>
            </w:r>
          </w:p>
          <w:p w:rsidR="00626A76" w:rsidRPr="00332E77" w:rsidRDefault="00626A76" w:rsidP="00B24788">
            <w:pPr>
              <w:rPr>
                <w:rFonts w:asciiTheme="minorBidi" w:hAnsiTheme="minorBidi"/>
                <w:bCs/>
                <w:sz w:val="20"/>
                <w:szCs w:val="20"/>
                <w:u w:val="single"/>
              </w:rPr>
            </w:pPr>
          </w:p>
          <w:p w:rsidR="00626A76" w:rsidRPr="00332E77" w:rsidRDefault="00626A76" w:rsidP="00B24788">
            <w:pPr>
              <w:rPr>
                <w:rFonts w:asciiTheme="minorBidi" w:hAnsiTheme="minorBidi"/>
                <w:bCs/>
                <w:sz w:val="20"/>
                <w:szCs w:val="20"/>
                <w:rtl/>
              </w:rPr>
            </w:pPr>
            <w:r w:rsidRPr="00332E77">
              <w:rPr>
                <w:rFonts w:asciiTheme="minorBidi" w:hAnsiTheme="minorBidi"/>
                <w:bCs/>
                <w:sz w:val="20"/>
                <w:szCs w:val="20"/>
                <w:u w:val="single"/>
                <w:rtl/>
              </w:rPr>
              <w:t xml:space="preserve"> </w:t>
            </w:r>
          </w:p>
          <w:p w:rsidR="00626A76" w:rsidRPr="00332E77" w:rsidRDefault="00626A76" w:rsidP="00B24788">
            <w:pPr>
              <w:rPr>
                <w:rFonts w:asciiTheme="minorBidi" w:hAnsiTheme="minorBidi"/>
                <w:bCs/>
                <w:sz w:val="20"/>
                <w:szCs w:val="20"/>
                <w:u w:val="single"/>
              </w:rPr>
            </w:pPr>
          </w:p>
          <w:p w:rsidR="00626A76" w:rsidRPr="00332E77" w:rsidRDefault="00626A76" w:rsidP="00B24788">
            <w:pPr>
              <w:rPr>
                <w:rFonts w:asciiTheme="minorBidi" w:hAnsiTheme="minorBidi"/>
                <w:bCs/>
                <w:sz w:val="20"/>
                <w:szCs w:val="20"/>
              </w:rPr>
            </w:pPr>
            <w:r w:rsidRPr="00332E77">
              <w:rPr>
                <w:rFonts w:asciiTheme="minorBidi" w:hAnsiTheme="minorBidi"/>
                <w:bCs/>
                <w:sz w:val="20"/>
                <w:szCs w:val="20"/>
                <w:u w:val="single"/>
                <w:rtl/>
              </w:rPr>
              <w:t xml:space="preserve"> </w:t>
            </w:r>
          </w:p>
        </w:tc>
        <w:tc>
          <w:tcPr>
            <w:tcW w:w="2835" w:type="dxa"/>
          </w:tcPr>
          <w:p w:rsidR="00626A76" w:rsidRPr="00332E77" w:rsidRDefault="00626A76" w:rsidP="00B24788">
            <w:pPr>
              <w:jc w:val="both"/>
              <w:rPr>
                <w:rFonts w:asciiTheme="minorBidi" w:hAnsiTheme="minorBidi"/>
                <w:b/>
                <w:bCs/>
                <w:sz w:val="20"/>
                <w:szCs w:val="20"/>
                <w:rtl/>
              </w:rPr>
            </w:pPr>
            <w:r w:rsidRPr="00332E77">
              <w:rPr>
                <w:rFonts w:asciiTheme="minorBidi" w:hAnsiTheme="minorBidi"/>
                <w:b/>
                <w:bCs/>
                <w:sz w:val="20"/>
                <w:szCs w:val="20"/>
                <w:rtl/>
              </w:rPr>
              <w:t>אין להשתמש בתרופה מבלי להיוועץ ברופא לפני התחלת הטיפול:</w:t>
            </w:r>
          </w:p>
          <w:p w:rsidR="00626A76" w:rsidRPr="00332E77" w:rsidRDefault="00626A76" w:rsidP="00B24788">
            <w:pPr>
              <w:jc w:val="both"/>
              <w:rPr>
                <w:rFonts w:asciiTheme="minorBidi" w:hAnsiTheme="minorBidi"/>
                <w:sz w:val="20"/>
                <w:szCs w:val="20"/>
              </w:rPr>
            </w:pPr>
            <w:r w:rsidRPr="00332E77">
              <w:rPr>
                <w:rFonts w:asciiTheme="minorBidi" w:hAnsiTheme="minorBidi"/>
                <w:sz w:val="20"/>
                <w:szCs w:val="20"/>
                <w:rtl/>
              </w:rPr>
              <w:t>אם הנך סובל או סבלת בעבר מליקוי בתפקוד: הכבד.</w:t>
            </w:r>
          </w:p>
        </w:tc>
        <w:tc>
          <w:tcPr>
            <w:tcW w:w="4253" w:type="dxa"/>
            <w:tcBorders>
              <w:right w:val="single" w:sz="4" w:space="0" w:color="auto"/>
            </w:tcBorders>
          </w:tcPr>
          <w:p w:rsidR="00626A76" w:rsidRPr="00332E77" w:rsidRDefault="00626A76" w:rsidP="00B24788">
            <w:pPr>
              <w:pStyle w:val="CM9"/>
              <w:bidi/>
              <w:rPr>
                <w:rFonts w:asciiTheme="minorBidi" w:hAnsiTheme="minorBidi" w:cs="David"/>
                <w:b/>
                <w:bCs/>
                <w:sz w:val="20"/>
                <w:szCs w:val="20"/>
              </w:rPr>
            </w:pPr>
            <w:r w:rsidRPr="00332E77">
              <w:rPr>
                <w:rFonts w:asciiTheme="minorBidi" w:eastAsia="Arial" w:hAnsiTheme="minorBidi" w:cs="David"/>
                <w:b/>
                <w:bCs/>
                <w:sz w:val="20"/>
                <w:szCs w:val="20"/>
                <w:rtl/>
                <w:lang w:val="he-IL"/>
              </w:rPr>
              <w:t xml:space="preserve">אזהרות מיוחדות הנוגעות לשימוש בתרופה </w:t>
            </w:r>
          </w:p>
          <w:p w:rsidR="00626A76" w:rsidRPr="00332E77" w:rsidRDefault="00626A76" w:rsidP="00B24788">
            <w:pPr>
              <w:pStyle w:val="Keepwithnext"/>
              <w:bidi/>
              <w:ind w:left="0"/>
              <w:rPr>
                <w:rFonts w:asciiTheme="minorBidi" w:hAnsiTheme="minorBidi" w:cs="David"/>
                <w:sz w:val="20"/>
                <w:szCs w:val="20"/>
              </w:rPr>
            </w:pPr>
            <w:r w:rsidRPr="00332E77">
              <w:rPr>
                <w:rFonts w:asciiTheme="minorBidi" w:eastAsia="Arial" w:hAnsiTheme="minorBidi" w:cs="David"/>
                <w:sz w:val="20"/>
                <w:szCs w:val="20"/>
                <w:rtl/>
                <w:lang w:val="he-IL" w:bidi="he-IL"/>
              </w:rPr>
              <w:t>חלק מהאנשים הנוטלים רטרוביר או טיפול משולב ל</w:t>
            </w:r>
            <w:r w:rsidRPr="00332E77">
              <w:rPr>
                <w:rFonts w:asciiTheme="minorBidi" w:eastAsia="Arial" w:hAnsiTheme="minorBidi" w:cs="David"/>
                <w:sz w:val="20"/>
                <w:szCs w:val="20"/>
                <w:rtl/>
                <w:lang w:val="he-IL"/>
              </w:rPr>
              <w:t>-</w:t>
            </w:r>
            <w:r w:rsidRPr="00332E77">
              <w:rPr>
                <w:rFonts w:asciiTheme="minorBidi" w:eastAsia="Arial" w:hAnsiTheme="minorBidi" w:cs="David"/>
                <w:sz w:val="20"/>
                <w:szCs w:val="20"/>
                <w:rtl/>
                <w:lang w:val="he-IL" w:bidi="he-IL"/>
              </w:rPr>
              <w:t>HIV נתונים בסיכון גבוה יותר לתופעות לוואי חמורות</w:t>
            </w:r>
            <w:r w:rsidRPr="00332E77">
              <w:rPr>
                <w:rFonts w:asciiTheme="minorBidi" w:eastAsia="Arial" w:hAnsiTheme="minorBidi" w:cs="David"/>
                <w:sz w:val="20"/>
                <w:szCs w:val="20"/>
                <w:rtl/>
                <w:lang w:val="he-IL"/>
              </w:rPr>
              <w:t xml:space="preserve">. </w:t>
            </w:r>
            <w:r w:rsidRPr="00332E77">
              <w:rPr>
                <w:rFonts w:asciiTheme="minorBidi" w:eastAsia="Arial" w:hAnsiTheme="minorBidi" w:cs="David"/>
                <w:sz w:val="20"/>
                <w:szCs w:val="20"/>
                <w:rtl/>
                <w:lang w:val="he-IL" w:bidi="he-IL"/>
              </w:rPr>
              <w:t>עליך להיות מודע לסיכונים הנוספים</w:t>
            </w:r>
            <w:r w:rsidRPr="00332E77">
              <w:rPr>
                <w:rFonts w:asciiTheme="minorBidi" w:eastAsia="Arial" w:hAnsiTheme="minorBidi" w:cs="David"/>
                <w:sz w:val="20"/>
                <w:szCs w:val="20"/>
                <w:rtl/>
                <w:lang w:val="he-IL"/>
              </w:rPr>
              <w:t xml:space="preserve">: </w:t>
            </w:r>
          </w:p>
          <w:p w:rsidR="00626A76" w:rsidRPr="00332E77" w:rsidRDefault="00626A76" w:rsidP="00B24788">
            <w:pPr>
              <w:pStyle w:val="Action"/>
              <w:numPr>
                <w:ilvl w:val="2"/>
                <w:numId w:val="12"/>
              </w:numPr>
              <w:tabs>
                <w:tab w:val="clear" w:pos="2727"/>
              </w:tabs>
              <w:bidi/>
              <w:ind w:left="284" w:hanging="284"/>
              <w:rPr>
                <w:rFonts w:asciiTheme="minorBidi" w:hAnsiTheme="minorBidi" w:cs="David"/>
                <w:sz w:val="20"/>
                <w:szCs w:val="20"/>
              </w:rPr>
            </w:pPr>
            <w:r w:rsidRPr="00332E77">
              <w:rPr>
                <w:rFonts w:asciiTheme="minorBidi" w:eastAsia="Arial" w:hAnsiTheme="minorBidi" w:cs="David"/>
                <w:b/>
                <w:bCs/>
                <w:sz w:val="20"/>
                <w:szCs w:val="20"/>
                <w:rtl/>
                <w:lang w:val="he-IL" w:bidi="he-IL"/>
              </w:rPr>
              <w:t>אם אי פעם הייתה לך מחלת כבד</w:t>
            </w:r>
            <w:r w:rsidRPr="00332E77">
              <w:rPr>
                <w:rFonts w:asciiTheme="minorBidi" w:eastAsia="Arial" w:hAnsiTheme="minorBidi" w:cs="David"/>
                <w:sz w:val="20"/>
                <w:szCs w:val="20"/>
                <w:rtl/>
                <w:lang w:val="he-IL"/>
              </w:rPr>
              <w:t xml:space="preserve"> (</w:t>
            </w:r>
            <w:r w:rsidRPr="00332E77">
              <w:rPr>
                <w:rFonts w:asciiTheme="minorBidi" w:eastAsia="Arial" w:hAnsiTheme="minorBidi" w:cs="David"/>
                <w:sz w:val="20"/>
                <w:szCs w:val="20"/>
                <w:rtl/>
                <w:lang w:val="he-IL" w:bidi="he-IL"/>
              </w:rPr>
              <w:t>לרבות הפטיטיס B או C</w:t>
            </w:r>
            <w:r w:rsidRPr="00332E77">
              <w:rPr>
                <w:rFonts w:asciiTheme="minorBidi" w:eastAsia="Arial" w:hAnsiTheme="minorBidi" w:cs="David"/>
                <w:sz w:val="20"/>
                <w:szCs w:val="20"/>
                <w:rtl/>
                <w:lang w:val="he-IL"/>
              </w:rPr>
              <w:t>)</w:t>
            </w:r>
          </w:p>
          <w:p w:rsidR="00626A76" w:rsidRPr="000B71E9" w:rsidRDefault="00626A76" w:rsidP="00B24788">
            <w:pPr>
              <w:pStyle w:val="Action"/>
              <w:numPr>
                <w:ilvl w:val="2"/>
                <w:numId w:val="12"/>
              </w:numPr>
              <w:tabs>
                <w:tab w:val="clear" w:pos="2727"/>
              </w:tabs>
              <w:bidi/>
              <w:ind w:left="284" w:hanging="284"/>
              <w:rPr>
                <w:rFonts w:asciiTheme="minorBidi" w:hAnsiTheme="minorBidi" w:cs="David"/>
                <w:sz w:val="20"/>
                <w:szCs w:val="20"/>
                <w:highlight w:val="yellow"/>
              </w:rPr>
            </w:pPr>
            <w:r w:rsidRPr="000B71E9">
              <w:rPr>
                <w:rFonts w:asciiTheme="minorBidi" w:eastAsia="Arial" w:hAnsiTheme="minorBidi" w:cs="David"/>
                <w:b/>
                <w:bCs/>
                <w:sz w:val="20"/>
                <w:szCs w:val="20"/>
                <w:highlight w:val="yellow"/>
                <w:rtl/>
                <w:lang w:val="he-IL" w:bidi="he-IL"/>
              </w:rPr>
              <w:t xml:space="preserve">אם יש לך עודף משקל משמעותי </w:t>
            </w:r>
            <w:r w:rsidRPr="000B71E9">
              <w:rPr>
                <w:rFonts w:asciiTheme="minorBidi" w:eastAsia="Arial" w:hAnsiTheme="minorBidi" w:cs="David"/>
                <w:sz w:val="20"/>
                <w:szCs w:val="20"/>
                <w:highlight w:val="yellow"/>
                <w:rtl/>
                <w:lang w:val="he-IL"/>
              </w:rPr>
              <w:t>(</w:t>
            </w:r>
            <w:r w:rsidRPr="000B71E9">
              <w:rPr>
                <w:rFonts w:asciiTheme="minorBidi" w:eastAsia="Arial" w:hAnsiTheme="minorBidi" w:cs="David"/>
                <w:sz w:val="20"/>
                <w:szCs w:val="20"/>
                <w:highlight w:val="yellow"/>
                <w:rtl/>
                <w:lang w:val="he-IL" w:bidi="he-IL"/>
              </w:rPr>
              <w:t>במיוחד אם את אישה</w:t>
            </w:r>
            <w:r w:rsidRPr="000B71E9">
              <w:rPr>
                <w:rFonts w:asciiTheme="minorBidi" w:eastAsia="Arial" w:hAnsiTheme="minorBidi" w:cs="David"/>
                <w:sz w:val="20"/>
                <w:szCs w:val="20"/>
                <w:highlight w:val="yellow"/>
                <w:rtl/>
                <w:lang w:val="he-IL"/>
              </w:rPr>
              <w:t>)</w:t>
            </w:r>
          </w:p>
          <w:p w:rsidR="00626A76" w:rsidRPr="00332E77" w:rsidRDefault="00626A76" w:rsidP="00B24788">
            <w:pPr>
              <w:pStyle w:val="Action"/>
              <w:numPr>
                <w:ilvl w:val="2"/>
                <w:numId w:val="12"/>
              </w:numPr>
              <w:tabs>
                <w:tab w:val="clear" w:pos="2727"/>
                <w:tab w:val="num" w:pos="851"/>
              </w:tabs>
              <w:bidi/>
              <w:spacing w:after="240"/>
              <w:ind w:left="284" w:hanging="284"/>
              <w:rPr>
                <w:rFonts w:asciiTheme="minorBidi" w:hAnsiTheme="minorBidi" w:cs="David"/>
                <w:b/>
                <w:color w:val="FF0000"/>
                <w:sz w:val="20"/>
                <w:szCs w:val="20"/>
              </w:rPr>
            </w:pPr>
            <w:r w:rsidRPr="000B71E9">
              <w:rPr>
                <w:rFonts w:asciiTheme="minorBidi" w:eastAsia="Arial" w:hAnsiTheme="minorBidi" w:cs="David"/>
                <w:b/>
                <w:bCs/>
                <w:sz w:val="20"/>
                <w:szCs w:val="20"/>
                <w:highlight w:val="yellow"/>
                <w:rtl/>
                <w:lang w:val="he-IL" w:bidi="he-IL"/>
              </w:rPr>
              <w:t>אם אתה סוכרתי ומשתמש באינסולין</w:t>
            </w:r>
          </w:p>
        </w:tc>
      </w:tr>
      <w:tr w:rsidR="00626A76" w:rsidTr="00A21804">
        <w:tc>
          <w:tcPr>
            <w:tcW w:w="1984" w:type="dxa"/>
          </w:tcPr>
          <w:p w:rsidR="00626A76" w:rsidRPr="00332E77" w:rsidRDefault="00626A76" w:rsidP="00B24788">
            <w:pPr>
              <w:rPr>
                <w:rFonts w:asciiTheme="minorBidi" w:hAnsiTheme="minorBidi"/>
                <w:bCs/>
                <w:sz w:val="20"/>
                <w:szCs w:val="20"/>
                <w:rtl/>
              </w:rPr>
            </w:pPr>
          </w:p>
        </w:tc>
        <w:tc>
          <w:tcPr>
            <w:tcW w:w="2835" w:type="dxa"/>
          </w:tcPr>
          <w:p w:rsidR="00626A76" w:rsidRPr="0024046C" w:rsidRDefault="00626A76" w:rsidP="00B24788">
            <w:pPr>
              <w:jc w:val="both"/>
              <w:rPr>
                <w:rFonts w:ascii="Arial" w:hAnsi="Arial"/>
                <w:b/>
                <w:bCs/>
                <w:sz w:val="20"/>
                <w:szCs w:val="20"/>
                <w:rtl/>
              </w:rPr>
            </w:pPr>
            <w:r w:rsidRPr="0024046C">
              <w:rPr>
                <w:rFonts w:ascii="Arial" w:hAnsi="Arial"/>
                <w:b/>
                <w:bCs/>
                <w:sz w:val="20"/>
                <w:szCs w:val="20"/>
                <w:rtl/>
              </w:rPr>
              <w:t>תגובות בין</w:t>
            </w:r>
            <w:r w:rsidRPr="0024046C">
              <w:rPr>
                <w:rFonts w:ascii="Arial" w:hAnsi="Arial" w:hint="cs"/>
                <w:b/>
                <w:bCs/>
                <w:sz w:val="20"/>
                <w:szCs w:val="20"/>
                <w:rtl/>
              </w:rPr>
              <w:t xml:space="preserve"> </w:t>
            </w:r>
            <w:r w:rsidRPr="0024046C">
              <w:rPr>
                <w:rFonts w:ascii="Arial" w:hAnsi="Arial"/>
                <w:b/>
                <w:bCs/>
                <w:sz w:val="20"/>
                <w:szCs w:val="20"/>
                <w:rtl/>
              </w:rPr>
              <w:t>תרופתיות:</w:t>
            </w:r>
          </w:p>
          <w:p w:rsidR="00626A76" w:rsidRPr="0024046C" w:rsidRDefault="00626A76" w:rsidP="00B24788">
            <w:pPr>
              <w:jc w:val="both"/>
              <w:rPr>
                <w:rFonts w:ascii="Arial" w:hAnsi="Arial"/>
                <w:sz w:val="20"/>
                <w:szCs w:val="20"/>
                <w:rtl/>
              </w:rPr>
            </w:pPr>
            <w:r w:rsidRPr="0024046C">
              <w:rPr>
                <w:rFonts w:ascii="Arial" w:hAnsi="Arial"/>
                <w:sz w:val="20"/>
                <w:szCs w:val="20"/>
                <w:rtl/>
              </w:rPr>
              <w:t>אם הנך נוטל תרופה נוספת, או אם זה עתה סיימת טיפול בתרופה אחרת, כולל תרופות ללא מרשם, עליך לדווח לרופא המטפל כדי למנוע סיכונים או אי</w:t>
            </w:r>
            <w:r w:rsidRPr="0024046C">
              <w:rPr>
                <w:rFonts w:ascii="Arial" w:hAnsi="Arial" w:hint="cs"/>
                <w:sz w:val="20"/>
                <w:szCs w:val="20"/>
                <w:rtl/>
              </w:rPr>
              <w:t xml:space="preserve"> </w:t>
            </w:r>
            <w:r w:rsidRPr="0024046C">
              <w:rPr>
                <w:rFonts w:ascii="Arial" w:hAnsi="Arial"/>
                <w:sz w:val="20"/>
                <w:szCs w:val="20"/>
                <w:rtl/>
              </w:rPr>
              <w:t>יעילות הנובעים מתגובות בין</w:t>
            </w:r>
            <w:r w:rsidRPr="0024046C">
              <w:rPr>
                <w:rFonts w:ascii="Arial" w:hAnsi="Arial" w:hint="cs"/>
                <w:sz w:val="20"/>
                <w:szCs w:val="20"/>
                <w:rtl/>
              </w:rPr>
              <w:t xml:space="preserve"> </w:t>
            </w:r>
            <w:r w:rsidRPr="0024046C">
              <w:rPr>
                <w:rFonts w:ascii="Arial" w:hAnsi="Arial"/>
                <w:sz w:val="20"/>
                <w:szCs w:val="20"/>
                <w:rtl/>
              </w:rPr>
              <w:t>תרופתיות. במיוחד לגבי תרופות מהקבוצות הבאות:</w:t>
            </w:r>
          </w:p>
          <w:p w:rsidR="00626A76" w:rsidRPr="0024046C" w:rsidRDefault="00626A76" w:rsidP="00B24788">
            <w:pPr>
              <w:rPr>
                <w:rFonts w:asciiTheme="minorBidi" w:hAnsiTheme="minorBidi"/>
                <w:sz w:val="20"/>
                <w:szCs w:val="20"/>
                <w:rtl/>
              </w:rPr>
            </w:pPr>
          </w:p>
          <w:p w:rsidR="00626A76" w:rsidRPr="00332E77" w:rsidRDefault="00626A76" w:rsidP="00B24788">
            <w:pPr>
              <w:rPr>
                <w:rFonts w:asciiTheme="minorBidi" w:hAnsiTheme="minorBidi"/>
                <w:sz w:val="20"/>
                <w:szCs w:val="20"/>
                <w:rtl/>
              </w:rPr>
            </w:pPr>
            <w:r w:rsidRPr="00332E77">
              <w:rPr>
                <w:rFonts w:asciiTheme="minorBidi" w:hAnsiTheme="minorBidi"/>
                <w:sz w:val="20"/>
                <w:szCs w:val="20"/>
                <w:rtl/>
              </w:rPr>
              <w:t>... תרופות המשפיעות על מערכת העצבים המרכזית (כגון: תרופות להרגעה, לשינה, לפרקינסון, לאפילפסיה),</w:t>
            </w:r>
          </w:p>
          <w:p w:rsidR="00626A76" w:rsidRPr="00332E77" w:rsidRDefault="00626A76" w:rsidP="00B24788">
            <w:pPr>
              <w:rPr>
                <w:rFonts w:asciiTheme="minorBidi" w:hAnsiTheme="minorBidi"/>
                <w:sz w:val="20"/>
                <w:szCs w:val="20"/>
                <w:rtl/>
              </w:rPr>
            </w:pPr>
            <w:r w:rsidRPr="00332E77">
              <w:rPr>
                <w:rFonts w:asciiTheme="minorBidi" w:hAnsiTheme="minorBidi"/>
                <w:sz w:val="20"/>
                <w:szCs w:val="20"/>
                <w:rtl/>
              </w:rPr>
              <w:t xml:space="preserve">במתן משולב עם תרופות בעלות פוטנציאל לרעילות כלייתית או דיכוי מח העצם (לדוגמא: פנטמידין במתן סיסטמי, דפסון, פירימטמין, קוטרימוקסזול, אמפוטריצין, פלוציטוזין, גנציקלוביר, אינטרפרון, וינקריסטין, וינבלסטין,דוקסורוביצין, </w:t>
            </w:r>
          </w:p>
          <w:p w:rsidR="00626A76" w:rsidRPr="00332E77" w:rsidRDefault="00626A76" w:rsidP="00B24788">
            <w:pPr>
              <w:rPr>
                <w:rFonts w:asciiTheme="minorBidi" w:hAnsiTheme="minorBidi"/>
                <w:sz w:val="20"/>
                <w:szCs w:val="20"/>
                <w:rtl/>
              </w:rPr>
            </w:pPr>
          </w:p>
          <w:p w:rsidR="00626A76" w:rsidRPr="007859B6" w:rsidRDefault="00626A76" w:rsidP="00B24788">
            <w:pPr>
              <w:rPr>
                <w:rFonts w:asciiTheme="minorBidi" w:hAnsiTheme="minorBidi"/>
                <w:sz w:val="20"/>
                <w:szCs w:val="20"/>
                <w:rtl/>
              </w:rPr>
            </w:pPr>
            <w:r w:rsidRPr="00332E77">
              <w:rPr>
                <w:rFonts w:asciiTheme="minorBidi" w:hAnsiTheme="minorBidi"/>
                <w:sz w:val="20"/>
                <w:szCs w:val="20"/>
                <w:rtl/>
              </w:rPr>
              <w:t>אטובקוון, קלאריתרומיצין....</w:t>
            </w:r>
          </w:p>
        </w:tc>
        <w:tc>
          <w:tcPr>
            <w:tcW w:w="4253" w:type="dxa"/>
            <w:tcBorders>
              <w:right w:val="single" w:sz="4" w:space="0" w:color="auto"/>
            </w:tcBorders>
          </w:tcPr>
          <w:p w:rsidR="00626A76" w:rsidRDefault="00626A76" w:rsidP="00B24788">
            <w:pPr>
              <w:pStyle w:val="Heading3"/>
              <w:jc w:val="left"/>
              <w:rPr>
                <w:rFonts w:asciiTheme="minorBidi" w:eastAsia="Arial" w:hAnsiTheme="minorBidi" w:cs="David"/>
                <w:szCs w:val="20"/>
                <w:rtl/>
                <w:lang w:val="he-IL"/>
              </w:rPr>
            </w:pPr>
            <w:r w:rsidRPr="00201B22">
              <w:rPr>
                <w:rFonts w:asciiTheme="minorBidi" w:eastAsia="Arial" w:hAnsiTheme="minorBidi" w:cs="David"/>
                <w:szCs w:val="20"/>
                <w:rtl/>
                <w:lang w:val="he-IL"/>
              </w:rPr>
              <w:t xml:space="preserve">תרופות מסוימות יכולות להעלות את הסיכוי לכך שיהיו </w:t>
            </w:r>
          </w:p>
          <w:p w:rsidR="00626A76" w:rsidRDefault="00626A76" w:rsidP="00B24788">
            <w:pPr>
              <w:pStyle w:val="Heading3"/>
              <w:jc w:val="left"/>
              <w:rPr>
                <w:rFonts w:asciiTheme="minorBidi" w:eastAsia="Arial" w:hAnsiTheme="minorBidi" w:cs="David"/>
                <w:szCs w:val="20"/>
                <w:rtl/>
                <w:lang w:val="he-IL"/>
              </w:rPr>
            </w:pPr>
            <w:r w:rsidRPr="00201B22">
              <w:rPr>
                <w:rFonts w:asciiTheme="minorBidi" w:eastAsia="Arial" w:hAnsiTheme="minorBidi" w:cs="David"/>
                <w:szCs w:val="20"/>
                <w:rtl/>
                <w:lang w:val="he-IL"/>
              </w:rPr>
              <w:t xml:space="preserve">לך תופעות לוואי, או לכך שתופעות הלוואי יהיו חמורות </w:t>
            </w:r>
          </w:p>
          <w:p w:rsidR="00626A76" w:rsidRPr="00201B22" w:rsidRDefault="00626A76" w:rsidP="00B24788">
            <w:pPr>
              <w:pStyle w:val="Heading3"/>
              <w:jc w:val="left"/>
              <w:rPr>
                <w:rFonts w:asciiTheme="minorBidi" w:hAnsiTheme="minorBidi" w:cs="David"/>
                <w:szCs w:val="20"/>
              </w:rPr>
            </w:pPr>
            <w:r w:rsidRPr="00201B22">
              <w:rPr>
                <w:rFonts w:asciiTheme="minorBidi" w:eastAsia="Arial" w:hAnsiTheme="minorBidi" w:cs="David"/>
                <w:szCs w:val="20"/>
                <w:rtl/>
                <w:lang w:val="he-IL"/>
              </w:rPr>
              <w:t>יותר. אלה כוללות:</w:t>
            </w:r>
          </w:p>
          <w:p w:rsidR="00626A76" w:rsidRPr="00332E77" w:rsidRDefault="00626A76" w:rsidP="00B24788">
            <w:pPr>
              <w:pStyle w:val="Action"/>
              <w:numPr>
                <w:ilvl w:val="2"/>
                <w:numId w:val="13"/>
              </w:numPr>
              <w:tabs>
                <w:tab w:val="clear" w:pos="2727"/>
                <w:tab w:val="num" w:pos="851"/>
              </w:tabs>
              <w:bidi/>
              <w:ind w:left="284" w:hanging="284"/>
              <w:rPr>
                <w:rFonts w:asciiTheme="minorBidi" w:hAnsiTheme="minorBidi" w:cs="David"/>
                <w:sz w:val="20"/>
                <w:szCs w:val="20"/>
              </w:rPr>
            </w:pPr>
            <w:r w:rsidRPr="00332E77">
              <w:rPr>
                <w:rFonts w:asciiTheme="minorBidi" w:eastAsia="Arial" w:hAnsiTheme="minorBidi" w:cs="David"/>
                <w:b/>
                <w:bCs/>
                <w:sz w:val="20"/>
                <w:szCs w:val="20"/>
                <w:rtl/>
                <w:lang w:val="he-IL" w:bidi="he-IL"/>
              </w:rPr>
              <w:t>סודיום ואלפרואט</w:t>
            </w:r>
            <w:r w:rsidRPr="00332E77">
              <w:rPr>
                <w:rFonts w:asciiTheme="minorBidi" w:eastAsia="Arial" w:hAnsiTheme="minorBidi" w:cs="David"/>
                <w:b/>
                <w:bCs/>
                <w:sz w:val="20"/>
                <w:szCs w:val="20"/>
                <w:rtl/>
                <w:lang w:val="he-IL"/>
              </w:rPr>
              <w:t xml:space="preserve"> </w:t>
            </w:r>
            <w:r w:rsidRPr="00332E77">
              <w:rPr>
                <w:rFonts w:asciiTheme="minorBidi" w:eastAsia="Arial" w:hAnsiTheme="minorBidi" w:cs="David"/>
                <w:sz w:val="20"/>
                <w:szCs w:val="20"/>
                <w:rtl/>
                <w:lang w:val="he-IL" w:bidi="he-IL"/>
              </w:rPr>
              <w:t xml:space="preserve">משמשת לטיפול </w:t>
            </w:r>
            <w:r w:rsidRPr="00332E77">
              <w:rPr>
                <w:rFonts w:asciiTheme="minorBidi" w:eastAsia="Arial" w:hAnsiTheme="minorBidi" w:cs="David"/>
                <w:b/>
                <w:bCs/>
                <w:sz w:val="20"/>
                <w:szCs w:val="20"/>
                <w:rtl/>
                <w:lang w:val="he-IL" w:bidi="he-IL"/>
              </w:rPr>
              <w:t xml:space="preserve">באפילפסיה </w:t>
            </w:r>
          </w:p>
          <w:p w:rsidR="00626A76" w:rsidRPr="00332E77" w:rsidRDefault="00626A76" w:rsidP="00B24788">
            <w:pPr>
              <w:pStyle w:val="Action"/>
              <w:numPr>
                <w:ilvl w:val="2"/>
                <w:numId w:val="13"/>
              </w:numPr>
              <w:tabs>
                <w:tab w:val="clear" w:pos="2727"/>
                <w:tab w:val="num" w:pos="851"/>
              </w:tabs>
              <w:bidi/>
              <w:ind w:left="284" w:hanging="284"/>
              <w:rPr>
                <w:rFonts w:asciiTheme="minorBidi" w:hAnsiTheme="minorBidi" w:cs="David"/>
                <w:sz w:val="20"/>
                <w:szCs w:val="20"/>
              </w:rPr>
            </w:pPr>
            <w:r w:rsidRPr="000B71E9">
              <w:rPr>
                <w:rFonts w:asciiTheme="minorBidi" w:eastAsia="Arial" w:hAnsiTheme="minorBidi" w:cs="David"/>
                <w:b/>
                <w:bCs/>
                <w:sz w:val="20"/>
                <w:szCs w:val="20"/>
                <w:highlight w:val="yellow"/>
                <w:rtl/>
                <w:lang w:val="he-IL" w:bidi="he-IL"/>
              </w:rPr>
              <w:t>אציקלוביר</w:t>
            </w:r>
            <w:r w:rsidRPr="00332E77">
              <w:rPr>
                <w:rFonts w:asciiTheme="minorBidi" w:eastAsia="Arial" w:hAnsiTheme="minorBidi" w:cs="David"/>
                <w:b/>
                <w:bCs/>
                <w:sz w:val="20"/>
                <w:szCs w:val="20"/>
                <w:rtl/>
                <w:lang w:val="he-IL"/>
              </w:rPr>
              <w:t xml:space="preserve">,‏ </w:t>
            </w:r>
            <w:r w:rsidRPr="00332E77">
              <w:rPr>
                <w:rFonts w:asciiTheme="minorBidi" w:eastAsia="Arial" w:hAnsiTheme="minorBidi" w:cs="David"/>
                <w:b/>
                <w:bCs/>
                <w:sz w:val="20"/>
                <w:szCs w:val="20"/>
                <w:rtl/>
                <w:lang w:val="he-IL" w:bidi="he-IL"/>
              </w:rPr>
              <w:t>גנציקלוביר</w:t>
            </w:r>
            <w:r w:rsidRPr="00332E77">
              <w:rPr>
                <w:rFonts w:asciiTheme="minorBidi" w:eastAsia="Arial" w:hAnsiTheme="minorBidi" w:cs="David"/>
                <w:sz w:val="20"/>
                <w:szCs w:val="20"/>
                <w:rtl/>
                <w:lang w:val="he-IL" w:bidi="he-IL"/>
              </w:rPr>
              <w:t xml:space="preserve"> או </w:t>
            </w:r>
            <w:r w:rsidRPr="00332E77">
              <w:rPr>
                <w:rFonts w:asciiTheme="minorBidi" w:eastAsia="Arial" w:hAnsiTheme="minorBidi" w:cs="David"/>
                <w:b/>
                <w:bCs/>
                <w:sz w:val="20"/>
                <w:szCs w:val="20"/>
                <w:rtl/>
                <w:lang w:val="he-IL" w:bidi="he-IL"/>
              </w:rPr>
              <w:t>אינטרפרון</w:t>
            </w:r>
            <w:r w:rsidRPr="00332E77">
              <w:rPr>
                <w:rFonts w:asciiTheme="minorBidi" w:eastAsia="Arial" w:hAnsiTheme="minorBidi" w:cs="David"/>
                <w:sz w:val="20"/>
                <w:szCs w:val="20"/>
                <w:rtl/>
                <w:lang w:val="he-IL" w:bidi="he-IL"/>
              </w:rPr>
              <w:t xml:space="preserve"> משמשות לטיפול </w:t>
            </w:r>
            <w:r w:rsidRPr="00332E77">
              <w:rPr>
                <w:rFonts w:asciiTheme="minorBidi" w:eastAsia="Arial" w:hAnsiTheme="minorBidi" w:cs="David"/>
                <w:b/>
                <w:bCs/>
                <w:sz w:val="20"/>
                <w:szCs w:val="20"/>
                <w:rtl/>
                <w:lang w:val="he-IL" w:bidi="he-IL"/>
              </w:rPr>
              <w:t>בזיהומים ויראליים</w:t>
            </w:r>
          </w:p>
          <w:p w:rsidR="00626A76" w:rsidRPr="007859B6" w:rsidRDefault="00626A76" w:rsidP="00B24788">
            <w:pPr>
              <w:pStyle w:val="Action"/>
              <w:numPr>
                <w:ilvl w:val="2"/>
                <w:numId w:val="13"/>
              </w:numPr>
              <w:tabs>
                <w:tab w:val="clear" w:pos="2727"/>
                <w:tab w:val="num" w:pos="851"/>
              </w:tabs>
              <w:bidi/>
              <w:ind w:left="284" w:hanging="284"/>
              <w:rPr>
                <w:rFonts w:asciiTheme="minorBidi" w:hAnsiTheme="minorBidi" w:cs="David"/>
                <w:sz w:val="20"/>
                <w:szCs w:val="20"/>
              </w:rPr>
            </w:pPr>
            <w:r w:rsidRPr="00332E77">
              <w:rPr>
                <w:rFonts w:asciiTheme="minorBidi" w:eastAsia="Arial" w:hAnsiTheme="minorBidi" w:cs="David"/>
                <w:b/>
                <w:bCs/>
                <w:sz w:val="20"/>
                <w:szCs w:val="20"/>
                <w:rtl/>
                <w:lang w:val="he-IL" w:bidi="he-IL"/>
              </w:rPr>
              <w:t>פירימטאמין</w:t>
            </w:r>
            <w:r w:rsidRPr="00332E77">
              <w:rPr>
                <w:rFonts w:asciiTheme="minorBidi" w:eastAsia="Arial" w:hAnsiTheme="minorBidi" w:cs="David"/>
                <w:sz w:val="20"/>
                <w:szCs w:val="20"/>
                <w:rtl/>
                <w:lang w:val="he-IL"/>
              </w:rPr>
              <w:t xml:space="preserve"> </w:t>
            </w:r>
            <w:r w:rsidRPr="00332E77">
              <w:rPr>
                <w:rFonts w:asciiTheme="minorBidi" w:eastAsia="Arial" w:hAnsiTheme="minorBidi" w:cs="David"/>
                <w:sz w:val="20"/>
                <w:szCs w:val="20"/>
                <w:rtl/>
                <w:lang w:val="he-IL" w:bidi="he-IL"/>
              </w:rPr>
              <w:t xml:space="preserve">משמשת לטיפול </w:t>
            </w:r>
            <w:r w:rsidRPr="00332E77">
              <w:rPr>
                <w:rFonts w:asciiTheme="minorBidi" w:eastAsia="Arial" w:hAnsiTheme="minorBidi" w:cs="David"/>
                <w:b/>
                <w:bCs/>
                <w:sz w:val="20"/>
                <w:szCs w:val="20"/>
                <w:rtl/>
                <w:lang w:val="he-IL" w:bidi="he-IL"/>
              </w:rPr>
              <w:t>במלריה</w:t>
            </w:r>
            <w:r w:rsidRPr="00332E77">
              <w:rPr>
                <w:rFonts w:asciiTheme="minorBidi" w:eastAsia="Arial" w:hAnsiTheme="minorBidi" w:cs="David"/>
                <w:sz w:val="20"/>
                <w:szCs w:val="20"/>
                <w:rtl/>
                <w:lang w:val="he-IL" w:bidi="he-IL"/>
              </w:rPr>
              <w:t xml:space="preserve"> ובזיהומי טפילים אחרים</w:t>
            </w:r>
          </w:p>
          <w:p w:rsidR="00626A76" w:rsidRPr="00332E77" w:rsidRDefault="00626A76" w:rsidP="00B24788">
            <w:pPr>
              <w:pStyle w:val="Action"/>
              <w:numPr>
                <w:ilvl w:val="2"/>
                <w:numId w:val="13"/>
              </w:numPr>
              <w:tabs>
                <w:tab w:val="clear" w:pos="2727"/>
                <w:tab w:val="num" w:pos="851"/>
              </w:tabs>
              <w:bidi/>
              <w:ind w:left="284" w:hanging="284"/>
              <w:rPr>
                <w:rFonts w:asciiTheme="minorBidi" w:eastAsia="Arial" w:hAnsiTheme="minorBidi" w:cs="David"/>
                <w:b/>
                <w:bCs/>
                <w:sz w:val="20"/>
                <w:szCs w:val="20"/>
                <w:rtl/>
                <w:lang w:val="he-IL" w:bidi="he-IL"/>
              </w:rPr>
            </w:pPr>
            <w:r w:rsidRPr="00332E77">
              <w:rPr>
                <w:rFonts w:asciiTheme="minorBidi" w:eastAsia="Arial" w:hAnsiTheme="minorBidi" w:cs="David"/>
                <w:b/>
                <w:bCs/>
                <w:sz w:val="20"/>
                <w:szCs w:val="20"/>
                <w:rtl/>
                <w:lang w:val="he-IL" w:bidi="he-IL"/>
              </w:rPr>
              <w:t>דפסון</w:t>
            </w:r>
            <w:r w:rsidRPr="00332E77">
              <w:rPr>
                <w:rFonts w:asciiTheme="minorBidi" w:eastAsia="Arial" w:hAnsiTheme="minorBidi" w:cs="David"/>
                <w:b/>
                <w:bCs/>
                <w:sz w:val="20"/>
                <w:szCs w:val="20"/>
                <w:rtl/>
                <w:lang w:val="he-IL"/>
              </w:rPr>
              <w:t xml:space="preserve"> </w:t>
            </w:r>
            <w:r w:rsidRPr="00332E77">
              <w:rPr>
                <w:rFonts w:asciiTheme="minorBidi" w:eastAsia="Arial" w:hAnsiTheme="minorBidi" w:cs="David"/>
                <w:sz w:val="20"/>
                <w:szCs w:val="20"/>
                <w:rtl/>
                <w:lang w:val="he-IL" w:bidi="he-IL"/>
              </w:rPr>
              <w:t>משמשת למניעת</w:t>
            </w:r>
            <w:r w:rsidRPr="00332E77">
              <w:rPr>
                <w:rFonts w:asciiTheme="minorBidi" w:eastAsia="Arial" w:hAnsiTheme="minorBidi" w:cs="David"/>
                <w:b/>
                <w:bCs/>
                <w:sz w:val="20"/>
                <w:szCs w:val="20"/>
                <w:rtl/>
                <w:lang w:val="he-IL" w:bidi="he-IL"/>
              </w:rPr>
              <w:t xml:space="preserve"> דלקת ריאות</w:t>
            </w:r>
            <w:r w:rsidRPr="00332E77">
              <w:rPr>
                <w:rFonts w:asciiTheme="minorBidi" w:eastAsia="Arial" w:hAnsiTheme="minorBidi" w:cs="David"/>
                <w:sz w:val="20"/>
                <w:szCs w:val="20"/>
                <w:rtl/>
                <w:lang w:val="he-IL" w:bidi="he-IL"/>
              </w:rPr>
              <w:t xml:space="preserve"> ולטיפול</w:t>
            </w:r>
            <w:r w:rsidRPr="00332E77">
              <w:rPr>
                <w:rFonts w:asciiTheme="minorBidi" w:eastAsia="Arial" w:hAnsiTheme="minorBidi" w:cs="David"/>
                <w:b/>
                <w:bCs/>
                <w:sz w:val="20"/>
                <w:szCs w:val="20"/>
                <w:rtl/>
                <w:lang w:val="he-IL" w:bidi="he-IL"/>
              </w:rPr>
              <w:t xml:space="preserve"> בזיהומי עור</w:t>
            </w:r>
          </w:p>
          <w:p w:rsidR="00626A76" w:rsidRPr="00332E77" w:rsidRDefault="00626A76" w:rsidP="00B24788">
            <w:pPr>
              <w:pStyle w:val="Action"/>
              <w:numPr>
                <w:ilvl w:val="2"/>
                <w:numId w:val="13"/>
              </w:numPr>
              <w:tabs>
                <w:tab w:val="clear" w:pos="2727"/>
                <w:tab w:val="num" w:pos="851"/>
              </w:tabs>
              <w:bidi/>
              <w:ind w:left="284" w:hanging="284"/>
              <w:rPr>
                <w:rFonts w:asciiTheme="minorBidi" w:eastAsia="Arial" w:hAnsiTheme="minorBidi" w:cs="David"/>
                <w:b/>
                <w:bCs/>
                <w:sz w:val="20"/>
                <w:szCs w:val="20"/>
                <w:rtl/>
                <w:lang w:val="he-IL" w:bidi="he-IL"/>
              </w:rPr>
            </w:pPr>
            <w:r w:rsidRPr="000B71E9">
              <w:rPr>
                <w:rFonts w:asciiTheme="minorBidi" w:eastAsia="Arial" w:hAnsiTheme="minorBidi" w:cs="David"/>
                <w:b/>
                <w:bCs/>
                <w:sz w:val="20"/>
                <w:szCs w:val="20"/>
                <w:highlight w:val="yellow"/>
                <w:rtl/>
                <w:lang w:val="he-IL" w:bidi="he-IL"/>
              </w:rPr>
              <w:t>פלוקונאזול</w:t>
            </w:r>
            <w:r w:rsidRPr="00332E77">
              <w:rPr>
                <w:rFonts w:asciiTheme="minorBidi" w:eastAsia="Arial" w:hAnsiTheme="minorBidi" w:cs="David"/>
                <w:sz w:val="20"/>
                <w:szCs w:val="20"/>
                <w:rtl/>
                <w:lang w:val="he-IL" w:bidi="he-IL"/>
              </w:rPr>
              <w:t xml:space="preserve"> או </w:t>
            </w:r>
            <w:r w:rsidRPr="00332E77">
              <w:rPr>
                <w:rFonts w:asciiTheme="minorBidi" w:eastAsia="Arial" w:hAnsiTheme="minorBidi" w:cs="David"/>
                <w:b/>
                <w:bCs/>
                <w:sz w:val="20"/>
                <w:szCs w:val="20"/>
                <w:rtl/>
                <w:lang w:val="he-IL" w:bidi="he-IL"/>
              </w:rPr>
              <w:t>פלוציטוזין</w:t>
            </w:r>
            <w:r w:rsidRPr="00332E77">
              <w:rPr>
                <w:rFonts w:asciiTheme="minorBidi" w:eastAsia="Arial" w:hAnsiTheme="minorBidi" w:cs="David"/>
                <w:sz w:val="20"/>
                <w:szCs w:val="20"/>
                <w:rtl/>
                <w:lang w:val="he-IL" w:bidi="he-IL"/>
              </w:rPr>
              <w:t xml:space="preserve"> משמשות לטיפול </w:t>
            </w:r>
            <w:r w:rsidRPr="00332E77">
              <w:rPr>
                <w:rFonts w:asciiTheme="minorBidi" w:eastAsia="Arial" w:hAnsiTheme="minorBidi" w:cs="David"/>
                <w:b/>
                <w:bCs/>
                <w:sz w:val="20"/>
                <w:szCs w:val="20"/>
                <w:rtl/>
                <w:lang w:val="he-IL" w:bidi="he-IL"/>
              </w:rPr>
              <w:t>בזיהומים פטרייתיים</w:t>
            </w:r>
            <w:r w:rsidRPr="00332E77">
              <w:rPr>
                <w:rFonts w:asciiTheme="minorBidi" w:eastAsia="Arial" w:hAnsiTheme="minorBidi" w:cs="David"/>
                <w:sz w:val="20"/>
                <w:szCs w:val="20"/>
                <w:rtl/>
                <w:lang w:val="he-IL" w:bidi="he-IL"/>
              </w:rPr>
              <w:t xml:space="preserve"> כגון </w:t>
            </w:r>
            <w:r w:rsidRPr="00332E77">
              <w:rPr>
                <w:rFonts w:asciiTheme="minorBidi" w:eastAsia="Arial" w:hAnsiTheme="minorBidi" w:cs="David"/>
                <w:b/>
                <w:bCs/>
                <w:sz w:val="20"/>
                <w:szCs w:val="20"/>
                <w:rtl/>
                <w:lang w:val="he-IL" w:bidi="he-IL"/>
              </w:rPr>
              <w:t>קנדידה</w:t>
            </w:r>
            <w:r>
              <w:rPr>
                <w:rFonts w:asciiTheme="minorBidi" w:eastAsia="Arial" w:hAnsiTheme="minorBidi" w:cs="David" w:hint="cs"/>
                <w:b/>
                <w:bCs/>
                <w:sz w:val="20"/>
                <w:szCs w:val="20"/>
                <w:rtl/>
                <w:lang w:val="he-IL" w:bidi="he-IL"/>
              </w:rPr>
              <w:t>...</w:t>
            </w:r>
          </w:p>
        </w:tc>
      </w:tr>
      <w:tr w:rsidR="00626A76" w:rsidTr="00A21804">
        <w:tc>
          <w:tcPr>
            <w:tcW w:w="1984" w:type="dxa"/>
          </w:tcPr>
          <w:p w:rsidR="00626A76" w:rsidRPr="00332E77" w:rsidRDefault="00626A76" w:rsidP="00B24788">
            <w:pPr>
              <w:rPr>
                <w:bCs/>
                <w:sz w:val="20"/>
                <w:szCs w:val="20"/>
                <w:rtl/>
              </w:rPr>
            </w:pPr>
            <w:r w:rsidRPr="00332E77">
              <w:rPr>
                <w:rFonts w:asciiTheme="minorBidi" w:hAnsiTheme="minorBidi"/>
                <w:bCs/>
                <w:sz w:val="20"/>
                <w:szCs w:val="20"/>
                <w:u w:val="single"/>
                <w:rtl/>
              </w:rPr>
              <w:t>4. תופעות לוואי</w:t>
            </w:r>
            <w:r w:rsidRPr="00332E77">
              <w:rPr>
                <w:rFonts w:hint="cs"/>
                <w:bCs/>
                <w:sz w:val="20"/>
                <w:szCs w:val="20"/>
                <w:rtl/>
              </w:rPr>
              <w:t xml:space="preserve"> </w:t>
            </w:r>
          </w:p>
        </w:tc>
        <w:tc>
          <w:tcPr>
            <w:tcW w:w="2835" w:type="dxa"/>
          </w:tcPr>
          <w:p w:rsidR="00626A76" w:rsidRPr="00332E77" w:rsidRDefault="00626A76" w:rsidP="00B24788">
            <w:pPr>
              <w:spacing w:line="240" w:lineRule="exact"/>
              <w:rPr>
                <w:rFonts w:ascii="Arial" w:hAnsi="Arial"/>
                <w:sz w:val="20"/>
                <w:szCs w:val="20"/>
                <w:rtl/>
              </w:rPr>
            </w:pPr>
            <w:r w:rsidRPr="00332E77">
              <w:rPr>
                <w:rFonts w:ascii="Arial" w:hAnsi="Arial" w:hint="cs"/>
                <w:sz w:val="20"/>
                <w:szCs w:val="20"/>
                <w:rtl/>
              </w:rPr>
              <w:t xml:space="preserve">... </w:t>
            </w:r>
            <w:r w:rsidRPr="00332E77">
              <w:rPr>
                <w:rFonts w:ascii="Arial" w:hAnsi="Arial"/>
                <w:sz w:val="20"/>
                <w:szCs w:val="20"/>
                <w:rtl/>
              </w:rPr>
              <w:t xml:space="preserve">צרבת, חוסר תיאבון, שלשול, גזים בבטן, </w:t>
            </w:r>
            <w:r w:rsidRPr="00332E77">
              <w:rPr>
                <w:rFonts w:ascii="Arial" w:hAnsi="Arial" w:hint="cs"/>
                <w:sz w:val="20"/>
                <w:szCs w:val="20"/>
                <w:rtl/>
              </w:rPr>
              <w:t>...</w:t>
            </w:r>
            <w:r w:rsidRPr="00332E77">
              <w:rPr>
                <w:rFonts w:ascii="Arial" w:hAnsi="Arial"/>
                <w:sz w:val="20"/>
                <w:szCs w:val="20"/>
                <w:rtl/>
              </w:rPr>
              <w:t xml:space="preserve"> נדודי שינה, תחושת נימול בגפ</w:t>
            </w:r>
            <w:r w:rsidRPr="00332E77">
              <w:rPr>
                <w:rFonts w:ascii="Arial" w:hAnsi="Arial" w:hint="cs"/>
                <w:sz w:val="20"/>
                <w:szCs w:val="20"/>
                <w:rtl/>
              </w:rPr>
              <w:t>י</w:t>
            </w:r>
            <w:r w:rsidRPr="00332E77">
              <w:rPr>
                <w:rFonts w:ascii="Arial" w:hAnsi="Arial"/>
                <w:sz w:val="20"/>
                <w:szCs w:val="20"/>
                <w:rtl/>
              </w:rPr>
              <w:t>ים, נמנום, קשיים בריכוז, התכווצויות, חרדה,</w:t>
            </w:r>
            <w:r w:rsidRPr="00332E77">
              <w:rPr>
                <w:rFonts w:ascii="Arial" w:hAnsi="Arial" w:hint="cs"/>
                <w:sz w:val="20"/>
                <w:szCs w:val="20"/>
                <w:rtl/>
              </w:rPr>
              <w:t xml:space="preserve"> </w:t>
            </w:r>
            <w:r w:rsidRPr="00332E77">
              <w:rPr>
                <w:rFonts w:ascii="Arial" w:hAnsi="Arial"/>
                <w:sz w:val="20"/>
                <w:szCs w:val="20"/>
                <w:rtl/>
              </w:rPr>
              <w:t xml:space="preserve">דיכאון, </w:t>
            </w:r>
            <w:r w:rsidRPr="00332E77">
              <w:rPr>
                <w:rFonts w:ascii="Arial" w:hAnsi="Arial" w:hint="cs"/>
                <w:sz w:val="20"/>
                <w:szCs w:val="20"/>
                <w:rtl/>
              </w:rPr>
              <w:t>...</w:t>
            </w:r>
            <w:r w:rsidRPr="00332E77">
              <w:rPr>
                <w:rFonts w:ascii="Arial" w:hAnsi="Arial"/>
                <w:sz w:val="20"/>
                <w:szCs w:val="20"/>
                <w:rtl/>
              </w:rPr>
              <w:t xml:space="preserve"> פיגמנטציה בעור ובציפורניים, </w:t>
            </w:r>
            <w:r w:rsidRPr="00332E77">
              <w:rPr>
                <w:rFonts w:ascii="Arial" w:hAnsi="Arial" w:hint="cs"/>
                <w:sz w:val="20"/>
                <w:szCs w:val="20"/>
                <w:rtl/>
              </w:rPr>
              <w:t>...</w:t>
            </w:r>
            <w:r w:rsidRPr="00332E77">
              <w:rPr>
                <w:rFonts w:ascii="Arial" w:hAnsi="Arial"/>
                <w:sz w:val="20"/>
                <w:szCs w:val="20"/>
                <w:rtl/>
              </w:rPr>
              <w:t xml:space="preserve"> הזעה, תכיפות בהטלת שתן, שינוי בטעם, תסמינים דמויי שפעת:</w:t>
            </w:r>
            <w:r w:rsidRPr="00332E77">
              <w:rPr>
                <w:rFonts w:ascii="Arial" w:hAnsi="Arial" w:hint="cs"/>
                <w:sz w:val="20"/>
                <w:szCs w:val="20"/>
                <w:rtl/>
              </w:rPr>
              <w:t xml:space="preserve"> </w:t>
            </w:r>
            <w:r w:rsidRPr="00332E77">
              <w:rPr>
                <w:rFonts w:ascii="Arial" w:hAnsi="Arial"/>
                <w:sz w:val="20"/>
                <w:szCs w:val="20"/>
                <w:rtl/>
              </w:rPr>
              <w:t>חום גבוה, תשישות, כאב, צמרמורת, לחץ בחזה,</w:t>
            </w:r>
            <w:r w:rsidRPr="00332E77">
              <w:rPr>
                <w:rFonts w:ascii="Arial" w:hAnsi="Arial" w:hint="cs"/>
                <w:sz w:val="20"/>
                <w:szCs w:val="20"/>
                <w:rtl/>
              </w:rPr>
              <w:t xml:space="preserve"> </w:t>
            </w:r>
            <w:r w:rsidRPr="00332E77">
              <w:rPr>
                <w:rFonts w:ascii="Arial" w:hAnsi="Arial"/>
                <w:sz w:val="20"/>
                <w:szCs w:val="20"/>
                <w:rtl/>
              </w:rPr>
              <w:t>חולשה.</w:t>
            </w:r>
          </w:p>
          <w:p w:rsidR="00626A76" w:rsidRPr="00332E77" w:rsidRDefault="00626A76" w:rsidP="00B24788">
            <w:pPr>
              <w:spacing w:line="240" w:lineRule="exact"/>
              <w:rPr>
                <w:rFonts w:ascii="Arial" w:hAnsi="Arial"/>
                <w:sz w:val="20"/>
                <w:szCs w:val="20"/>
                <w:rtl/>
              </w:rPr>
            </w:pPr>
            <w:r w:rsidRPr="00332E77">
              <w:rPr>
                <w:rFonts w:ascii="Arial" w:hAnsi="Arial"/>
                <w:sz w:val="20"/>
                <w:szCs w:val="20"/>
                <w:rtl/>
              </w:rPr>
              <w:t>הגדלת שדיים בגברים</w:t>
            </w:r>
            <w:r w:rsidRPr="00332E77">
              <w:rPr>
                <w:rFonts w:ascii="Arial" w:hAnsi="Arial" w:hint="cs"/>
                <w:sz w:val="20"/>
                <w:szCs w:val="20"/>
                <w:rtl/>
              </w:rPr>
              <w:t>,</w:t>
            </w:r>
            <w:r w:rsidRPr="00332E77">
              <w:rPr>
                <w:rFonts w:ascii="Arial" w:hAnsi="Arial"/>
                <w:sz w:val="20"/>
                <w:szCs w:val="20"/>
                <w:rtl/>
              </w:rPr>
              <w:t xml:space="preserve"> שינויים ברמת ליפידים ורמת גלוקוז בדם.</w:t>
            </w:r>
          </w:p>
          <w:p w:rsidR="00626A76" w:rsidRPr="00332E77" w:rsidRDefault="00626A76" w:rsidP="00B24788">
            <w:pPr>
              <w:spacing w:line="240" w:lineRule="exact"/>
              <w:rPr>
                <w:rFonts w:ascii="Arial" w:hAnsi="Arial"/>
                <w:sz w:val="20"/>
                <w:szCs w:val="20"/>
                <w:rtl/>
              </w:rPr>
            </w:pPr>
          </w:p>
          <w:p w:rsidR="00626A76" w:rsidRPr="00332E77" w:rsidRDefault="00626A76" w:rsidP="00B24788">
            <w:pPr>
              <w:spacing w:line="240" w:lineRule="exact"/>
              <w:rPr>
                <w:rFonts w:ascii="Arial" w:hAnsi="Arial"/>
                <w:sz w:val="20"/>
                <w:szCs w:val="20"/>
                <w:rtl/>
              </w:rPr>
            </w:pPr>
            <w:r w:rsidRPr="00332E77">
              <w:rPr>
                <w:rFonts w:ascii="Arial" w:hAnsi="Arial"/>
                <w:sz w:val="20"/>
                <w:szCs w:val="20"/>
                <w:u w:val="single"/>
                <w:rtl/>
              </w:rPr>
              <w:t>תופעות לוואי המחייבות התייחסות מיוחדת:</w:t>
            </w:r>
            <w:r w:rsidRPr="00332E77">
              <w:rPr>
                <w:rFonts w:ascii="Arial" w:hAnsi="Arial"/>
                <w:sz w:val="20"/>
                <w:szCs w:val="20"/>
                <w:u w:val="single"/>
                <w:rtl/>
              </w:rPr>
              <w:br/>
            </w:r>
            <w:r w:rsidRPr="00332E77">
              <w:rPr>
                <w:rFonts w:ascii="Arial" w:hAnsi="Arial" w:hint="cs"/>
                <w:sz w:val="20"/>
                <w:szCs w:val="20"/>
                <w:rtl/>
              </w:rPr>
              <w:t>ירידה במספר כדוריות דם אדומות (אנמיה) או ירידה במספר כדוריות דם לבנות (נויטרופניה או לויקופניה),</w:t>
            </w:r>
            <w:r w:rsidRPr="00332E77">
              <w:rPr>
                <w:rFonts w:ascii="Arial" w:hAnsi="Arial"/>
                <w:sz w:val="20"/>
                <w:szCs w:val="20"/>
                <w:rtl/>
              </w:rPr>
              <w:t>יש לפנות לרופא מיד.</w:t>
            </w:r>
          </w:p>
          <w:p w:rsidR="00626A76" w:rsidRPr="00332E77" w:rsidRDefault="00626A76" w:rsidP="00B24788">
            <w:pPr>
              <w:spacing w:line="240" w:lineRule="exact"/>
              <w:rPr>
                <w:rFonts w:ascii="Arial" w:hAnsi="Arial"/>
                <w:sz w:val="20"/>
                <w:szCs w:val="20"/>
                <w:rtl/>
              </w:rPr>
            </w:pPr>
            <w:r w:rsidRPr="00332E77">
              <w:rPr>
                <w:rFonts w:ascii="Arial" w:hAnsi="Arial"/>
                <w:sz w:val="20"/>
                <w:szCs w:val="20"/>
                <w:rtl/>
              </w:rPr>
              <w:t>הפרעה בכבד כמו הגדלת כבד, עלי</w:t>
            </w:r>
            <w:r w:rsidRPr="00332E77">
              <w:rPr>
                <w:rFonts w:ascii="Arial" w:hAnsi="Arial" w:hint="cs"/>
                <w:sz w:val="20"/>
                <w:szCs w:val="20"/>
                <w:rtl/>
              </w:rPr>
              <w:t>י</w:t>
            </w:r>
            <w:r w:rsidRPr="00332E77">
              <w:rPr>
                <w:rFonts w:ascii="Arial" w:hAnsi="Arial"/>
                <w:sz w:val="20"/>
                <w:szCs w:val="20"/>
                <w:rtl/>
              </w:rPr>
              <w:t>ה באנזימי כבד ובבילירובין. דלקת הלבלב המתאפיינת בבחילה, הקאות, כאבי בטן עזים, נדיר</w:t>
            </w:r>
            <w:r w:rsidRPr="00332E77">
              <w:rPr>
                <w:rFonts w:ascii="Arial" w:hAnsi="Arial" w:hint="cs"/>
                <w:sz w:val="20"/>
                <w:szCs w:val="20"/>
                <w:rtl/>
              </w:rPr>
              <w:t>,</w:t>
            </w:r>
            <w:r w:rsidRPr="00332E77">
              <w:rPr>
                <w:rFonts w:ascii="Arial" w:hAnsi="Arial"/>
                <w:sz w:val="20"/>
                <w:szCs w:val="20"/>
                <w:rtl/>
              </w:rPr>
              <w:t xml:space="preserve"> יש לפנות לרופא מיד.</w:t>
            </w:r>
          </w:p>
          <w:p w:rsidR="00626A76" w:rsidRPr="00332E77" w:rsidRDefault="00626A76" w:rsidP="00B24788">
            <w:pPr>
              <w:spacing w:line="240" w:lineRule="exact"/>
              <w:rPr>
                <w:rFonts w:ascii="Arial" w:hAnsi="Arial"/>
                <w:sz w:val="20"/>
                <w:szCs w:val="20"/>
                <w:rtl/>
              </w:rPr>
            </w:pPr>
          </w:p>
          <w:p w:rsidR="00626A76" w:rsidRPr="00332E77" w:rsidRDefault="00626A76" w:rsidP="00B24788">
            <w:pPr>
              <w:spacing w:line="240" w:lineRule="exact"/>
              <w:rPr>
                <w:rFonts w:ascii="Arial" w:hAnsi="Arial"/>
                <w:sz w:val="20"/>
                <w:szCs w:val="20"/>
                <w:rtl/>
              </w:rPr>
            </w:pPr>
            <w:r w:rsidRPr="00332E77">
              <w:rPr>
                <w:rFonts w:ascii="Arial" w:hAnsi="Arial"/>
                <w:sz w:val="20"/>
                <w:szCs w:val="20"/>
                <w:rtl/>
              </w:rPr>
              <w:t>חמצת לקטית (</w:t>
            </w:r>
            <w:r w:rsidRPr="00332E77">
              <w:rPr>
                <w:rFonts w:ascii="Arial" w:hAnsi="Arial"/>
                <w:sz w:val="20"/>
                <w:szCs w:val="20"/>
              </w:rPr>
              <w:t>Lactic acidosis</w:t>
            </w:r>
            <w:r w:rsidRPr="00332E77">
              <w:rPr>
                <w:rFonts w:ascii="Arial" w:hAnsi="Arial"/>
                <w:sz w:val="20"/>
                <w:szCs w:val="20"/>
                <w:rtl/>
              </w:rPr>
              <w:t>) המתאפיינת בחולשה, כאבי שרירים, אנורקסיה, איבוד משקל</w:t>
            </w:r>
            <w:r w:rsidRPr="00332E77">
              <w:rPr>
                <w:rFonts w:ascii="Arial" w:hAnsi="Arial"/>
                <w:sz w:val="20"/>
                <w:szCs w:val="20"/>
              </w:rPr>
              <w:t xml:space="preserve"> </w:t>
            </w:r>
            <w:r w:rsidRPr="00332E77">
              <w:rPr>
                <w:rFonts w:ascii="Arial" w:hAnsi="Arial"/>
                <w:sz w:val="20"/>
                <w:szCs w:val="20"/>
                <w:rtl/>
              </w:rPr>
              <w:t>פתאומי, הפרעות נשימה, הפרעות במערכת העיכול</w:t>
            </w:r>
            <w:r w:rsidRPr="00332E77">
              <w:rPr>
                <w:rFonts w:ascii="Arial" w:hAnsi="Arial" w:hint="cs"/>
                <w:sz w:val="20"/>
                <w:szCs w:val="20"/>
                <w:rtl/>
              </w:rPr>
              <w:t>,</w:t>
            </w:r>
            <w:r w:rsidRPr="00332E77">
              <w:rPr>
                <w:rFonts w:ascii="Arial" w:hAnsi="Arial"/>
                <w:sz w:val="20"/>
                <w:szCs w:val="20"/>
                <w:rtl/>
              </w:rPr>
              <w:t xml:space="preserve"> נדיר, יש לפנות לרופא מיד.</w:t>
            </w:r>
          </w:p>
          <w:p w:rsidR="00626A76" w:rsidRPr="00332E77" w:rsidRDefault="00626A76" w:rsidP="00B24788">
            <w:pPr>
              <w:spacing w:line="240" w:lineRule="exact"/>
              <w:rPr>
                <w:rFonts w:ascii="Arial" w:hAnsi="Arial"/>
                <w:sz w:val="20"/>
                <w:szCs w:val="20"/>
                <w:rtl/>
              </w:rPr>
            </w:pPr>
            <w:r w:rsidRPr="00332E77">
              <w:rPr>
                <w:rFonts w:ascii="Arial" w:hAnsi="Arial"/>
                <w:sz w:val="20"/>
                <w:szCs w:val="20"/>
                <w:rtl/>
              </w:rPr>
              <w:t xml:space="preserve">שינויים בחלוקת הרקמה השומנית בגוף המתאפיינים באיבוד שומן מהרגליים, ידיים ופנים,               </w:t>
            </w:r>
          </w:p>
          <w:p w:rsidR="00626A76" w:rsidRPr="00332E77" w:rsidRDefault="00626A76" w:rsidP="00B24788">
            <w:pPr>
              <w:spacing w:line="240" w:lineRule="exact"/>
              <w:rPr>
                <w:rFonts w:ascii="Arial" w:hAnsi="Arial"/>
                <w:sz w:val="20"/>
                <w:szCs w:val="20"/>
                <w:rtl/>
              </w:rPr>
            </w:pPr>
            <w:r w:rsidRPr="00332E77">
              <w:rPr>
                <w:rFonts w:ascii="Arial" w:hAnsi="Arial"/>
                <w:sz w:val="20"/>
                <w:szCs w:val="20"/>
                <w:rtl/>
              </w:rPr>
              <w:t>והצטברות שומן בבטן ובאיברים פנימיים אחרים, יש לפנות לרופא מיד.</w:t>
            </w:r>
          </w:p>
          <w:p w:rsidR="00626A76" w:rsidRPr="00332E77" w:rsidRDefault="00626A76" w:rsidP="00B24788">
            <w:pPr>
              <w:spacing w:line="240" w:lineRule="exact"/>
              <w:rPr>
                <w:rFonts w:ascii="Arial" w:hAnsi="Arial"/>
                <w:sz w:val="20"/>
                <w:szCs w:val="20"/>
                <w:rtl/>
              </w:rPr>
            </w:pPr>
            <w:r w:rsidRPr="00332E77">
              <w:rPr>
                <w:rFonts w:ascii="Arial" w:hAnsi="Arial"/>
                <w:sz w:val="20"/>
                <w:szCs w:val="20"/>
                <w:rtl/>
              </w:rPr>
              <w:t>במהלך השבועות הראשונים של הטיפול בתרופה חולים עלולים לפתח תגובה דלקתית, הסימפטומים הינם: כאב,</w:t>
            </w:r>
            <w:r w:rsidRPr="00332E77">
              <w:rPr>
                <w:rFonts w:ascii="Arial" w:hAnsi="Arial" w:hint="cs"/>
                <w:sz w:val="20"/>
                <w:szCs w:val="20"/>
                <w:rtl/>
              </w:rPr>
              <w:t xml:space="preserve"> </w:t>
            </w:r>
            <w:r w:rsidRPr="00332E77">
              <w:rPr>
                <w:rFonts w:ascii="Arial" w:hAnsi="Arial"/>
                <w:sz w:val="20"/>
                <w:szCs w:val="20"/>
                <w:rtl/>
              </w:rPr>
              <w:t>אדמומיות,</w:t>
            </w:r>
            <w:r w:rsidRPr="00332E77">
              <w:rPr>
                <w:rFonts w:ascii="Arial" w:hAnsi="Arial" w:hint="cs"/>
                <w:sz w:val="20"/>
                <w:szCs w:val="20"/>
                <w:rtl/>
              </w:rPr>
              <w:t xml:space="preserve"> </w:t>
            </w:r>
            <w:r w:rsidRPr="00332E77">
              <w:rPr>
                <w:rFonts w:ascii="Arial" w:hAnsi="Arial"/>
                <w:sz w:val="20"/>
                <w:szCs w:val="20"/>
                <w:rtl/>
              </w:rPr>
              <w:t>נפיחות, חום גבוה, יש לפנות לרופא.</w:t>
            </w:r>
          </w:p>
          <w:p w:rsidR="00626A76" w:rsidRPr="00332E77" w:rsidRDefault="00626A76" w:rsidP="00B24788">
            <w:pPr>
              <w:spacing w:line="240" w:lineRule="exact"/>
              <w:jc w:val="both"/>
              <w:rPr>
                <w:sz w:val="20"/>
                <w:szCs w:val="20"/>
              </w:rPr>
            </w:pPr>
          </w:p>
        </w:tc>
        <w:tc>
          <w:tcPr>
            <w:tcW w:w="4253" w:type="dxa"/>
            <w:tcBorders>
              <w:right w:val="single" w:sz="4" w:space="0" w:color="auto"/>
            </w:tcBorders>
          </w:tcPr>
          <w:p w:rsidR="00626A76" w:rsidRPr="00332E77" w:rsidRDefault="00626A76" w:rsidP="00B24788">
            <w:pPr>
              <w:keepNext/>
              <w:keepLines/>
              <w:spacing w:before="120"/>
              <w:rPr>
                <w:rFonts w:asciiTheme="minorBidi" w:hAnsiTheme="minorBidi"/>
                <w:sz w:val="20"/>
                <w:szCs w:val="20"/>
                <w:lang w:eastAsia="en-GB"/>
              </w:rPr>
            </w:pPr>
            <w:r w:rsidRPr="00332E77">
              <w:rPr>
                <w:rFonts w:asciiTheme="minorBidi" w:eastAsia="Arial" w:hAnsiTheme="minorBidi"/>
                <w:sz w:val="20"/>
                <w:szCs w:val="20"/>
                <w:rtl/>
                <w:lang w:val="he-IL"/>
              </w:rPr>
              <w:t>תופעות לוואי המתרחשות לעתים קרובות אשר עשויות להופיע בבדיקות הדם שלך הן:</w:t>
            </w:r>
          </w:p>
          <w:p w:rsidR="00626A76" w:rsidRPr="00332E77" w:rsidRDefault="00626A76" w:rsidP="00B24788">
            <w:pPr>
              <w:numPr>
                <w:ilvl w:val="0"/>
                <w:numId w:val="16"/>
              </w:numPr>
              <w:tabs>
                <w:tab w:val="clear" w:pos="927"/>
                <w:tab w:val="num" w:pos="851"/>
              </w:tabs>
              <w:spacing w:before="80"/>
              <w:ind w:left="284" w:hanging="284"/>
              <w:rPr>
                <w:rFonts w:asciiTheme="minorBidi" w:hAnsiTheme="minorBidi"/>
                <w:sz w:val="20"/>
                <w:szCs w:val="20"/>
                <w:lang w:eastAsia="en-GB"/>
              </w:rPr>
            </w:pPr>
            <w:r w:rsidRPr="00332E77">
              <w:rPr>
                <w:rFonts w:asciiTheme="minorBidi" w:eastAsia="Arial" w:hAnsiTheme="minorBidi"/>
                <w:sz w:val="20"/>
                <w:szCs w:val="20"/>
                <w:rtl/>
                <w:lang w:val="he-IL" w:eastAsia="en-GB"/>
              </w:rPr>
              <w:t>ספירת תאי דם אדומים נמוכה (אנמיה) או ספירת תאי דם לבנים נמוכה (נויטרופניה או לויקופניה)</w:t>
            </w:r>
          </w:p>
          <w:p w:rsidR="00626A76" w:rsidRPr="00332E77" w:rsidRDefault="00626A76" w:rsidP="00B24788">
            <w:pPr>
              <w:numPr>
                <w:ilvl w:val="0"/>
                <w:numId w:val="16"/>
              </w:numPr>
              <w:tabs>
                <w:tab w:val="clear" w:pos="927"/>
                <w:tab w:val="num" w:pos="851"/>
              </w:tabs>
              <w:spacing w:before="80"/>
              <w:ind w:left="284" w:hanging="284"/>
              <w:rPr>
                <w:rFonts w:asciiTheme="minorBidi" w:hAnsiTheme="minorBidi"/>
                <w:sz w:val="20"/>
                <w:szCs w:val="20"/>
                <w:lang w:eastAsia="en-GB"/>
              </w:rPr>
            </w:pPr>
            <w:r w:rsidRPr="00332E77">
              <w:rPr>
                <w:rFonts w:asciiTheme="minorBidi" w:eastAsia="Arial" w:hAnsiTheme="minorBidi"/>
                <w:sz w:val="20"/>
                <w:szCs w:val="20"/>
                <w:rtl/>
                <w:lang w:val="he-IL" w:eastAsia="en-GB"/>
              </w:rPr>
              <w:t>עלייה ברמת אנזימי כבד</w:t>
            </w:r>
          </w:p>
          <w:p w:rsidR="00626A76" w:rsidRPr="00332E77" w:rsidRDefault="00626A76" w:rsidP="00B24788">
            <w:pPr>
              <w:numPr>
                <w:ilvl w:val="0"/>
                <w:numId w:val="16"/>
              </w:numPr>
              <w:tabs>
                <w:tab w:val="clear" w:pos="927"/>
                <w:tab w:val="num" w:pos="851"/>
              </w:tabs>
              <w:spacing w:before="80"/>
              <w:ind w:left="284" w:hanging="284"/>
              <w:rPr>
                <w:rFonts w:asciiTheme="minorBidi" w:hAnsiTheme="minorBidi"/>
                <w:sz w:val="20"/>
                <w:szCs w:val="20"/>
                <w:lang w:eastAsia="en-GB"/>
              </w:rPr>
            </w:pPr>
            <w:r w:rsidRPr="00332E77">
              <w:rPr>
                <w:rFonts w:asciiTheme="minorBidi" w:eastAsia="Arial" w:hAnsiTheme="minorBidi"/>
                <w:sz w:val="20"/>
                <w:szCs w:val="20"/>
                <w:rtl/>
                <w:lang w:val="he-IL" w:eastAsia="en-GB"/>
              </w:rPr>
              <w:t>עלייה ברמת בילירובין בדם (חומר המיוצר בכבד) אשר עלולה לגרום לעור שלך להיראות צהוב.</w:t>
            </w:r>
          </w:p>
          <w:p w:rsidR="00626A76" w:rsidRPr="000B71E9" w:rsidRDefault="00626A76" w:rsidP="00B24788">
            <w:pPr>
              <w:numPr>
                <w:ilvl w:val="0"/>
                <w:numId w:val="14"/>
              </w:numPr>
              <w:tabs>
                <w:tab w:val="clear" w:pos="927"/>
                <w:tab w:val="num" w:pos="851"/>
              </w:tabs>
              <w:spacing w:before="80"/>
              <w:ind w:left="284" w:hanging="284"/>
              <w:rPr>
                <w:rFonts w:asciiTheme="minorBidi" w:hAnsiTheme="minorBidi"/>
                <w:sz w:val="20"/>
                <w:szCs w:val="20"/>
                <w:highlight w:val="yellow"/>
                <w:lang w:eastAsia="en-GB"/>
              </w:rPr>
            </w:pPr>
            <w:r w:rsidRPr="00332E77">
              <w:rPr>
                <w:rFonts w:asciiTheme="minorBidi" w:eastAsia="Arial" w:hAnsiTheme="minorBidi"/>
                <w:sz w:val="20"/>
                <w:szCs w:val="20"/>
                <w:rtl/>
                <w:lang w:val="he-IL" w:eastAsia="en-GB"/>
              </w:rPr>
              <w:t xml:space="preserve">ירידה במספר התאים המעורבים בקרישת דם (טרומבוציטופניה), </w:t>
            </w:r>
            <w:r w:rsidRPr="000B71E9">
              <w:rPr>
                <w:rFonts w:asciiTheme="minorBidi" w:eastAsia="Arial" w:hAnsiTheme="minorBidi"/>
                <w:sz w:val="20"/>
                <w:szCs w:val="20"/>
                <w:highlight w:val="yellow"/>
                <w:rtl/>
                <w:lang w:val="he-IL" w:eastAsia="en-GB"/>
              </w:rPr>
              <w:t xml:space="preserve">או בכל סוגי תאי הדם (פנציטופניה). </w:t>
            </w:r>
          </w:p>
          <w:p w:rsidR="00626A76" w:rsidRPr="00332E77" w:rsidRDefault="00626A76" w:rsidP="00B24788">
            <w:pPr>
              <w:rPr>
                <w:rFonts w:asciiTheme="minorBidi" w:hAnsiTheme="minorBidi"/>
                <w:sz w:val="20"/>
                <w:szCs w:val="20"/>
              </w:rPr>
            </w:pPr>
            <w:r w:rsidRPr="00332E77">
              <w:rPr>
                <w:rFonts w:asciiTheme="minorBidi" w:eastAsia="Arial" w:hAnsiTheme="minorBidi"/>
                <w:b/>
                <w:bCs/>
                <w:sz w:val="20"/>
                <w:szCs w:val="20"/>
                <w:rtl/>
                <w:lang w:val="he-IL"/>
              </w:rPr>
              <w:t>מופיעות לעיתים רחוקות</w:t>
            </w:r>
            <w:r w:rsidRPr="00332E77">
              <w:rPr>
                <w:rFonts w:asciiTheme="minorBidi" w:eastAsia="Arial" w:hAnsiTheme="minorBidi"/>
                <w:sz w:val="20"/>
                <w:szCs w:val="20"/>
                <w:rtl/>
                <w:lang w:val="he-IL"/>
              </w:rPr>
              <w:t xml:space="preserve"> </w:t>
            </w:r>
          </w:p>
          <w:p w:rsidR="00626A76" w:rsidRPr="00332E77" w:rsidRDefault="00626A76" w:rsidP="00B24788">
            <w:pPr>
              <w:numPr>
                <w:ilvl w:val="0"/>
                <w:numId w:val="14"/>
              </w:numPr>
              <w:tabs>
                <w:tab w:val="clear" w:pos="927"/>
                <w:tab w:val="num" w:pos="851"/>
              </w:tabs>
              <w:spacing w:before="80"/>
              <w:ind w:left="284" w:hanging="284"/>
              <w:rPr>
                <w:rFonts w:asciiTheme="minorBidi" w:hAnsiTheme="minorBidi"/>
                <w:sz w:val="20"/>
                <w:szCs w:val="20"/>
                <w:lang w:eastAsia="en-GB"/>
              </w:rPr>
            </w:pPr>
            <w:r w:rsidRPr="00332E77">
              <w:rPr>
                <w:rFonts w:asciiTheme="minorBidi" w:eastAsia="Arial" w:hAnsiTheme="minorBidi"/>
                <w:sz w:val="20"/>
                <w:szCs w:val="20"/>
                <w:rtl/>
                <w:lang w:val="he-IL" w:eastAsia="en-GB"/>
              </w:rPr>
              <w:t>הפרעות כבד, כגון צהבת, כבד מוגדל או כבד שומני</w:t>
            </w:r>
          </w:p>
          <w:p w:rsidR="00626A76" w:rsidRPr="00332E77" w:rsidRDefault="00626A76" w:rsidP="00B24788">
            <w:pPr>
              <w:numPr>
                <w:ilvl w:val="0"/>
                <w:numId w:val="14"/>
              </w:numPr>
              <w:tabs>
                <w:tab w:val="clear" w:pos="927"/>
                <w:tab w:val="num" w:pos="851"/>
              </w:tabs>
              <w:spacing w:before="80"/>
              <w:ind w:left="284" w:hanging="284"/>
              <w:rPr>
                <w:rFonts w:asciiTheme="minorBidi" w:hAnsiTheme="minorBidi"/>
                <w:sz w:val="20"/>
                <w:szCs w:val="20"/>
                <w:lang w:eastAsia="en-GB"/>
              </w:rPr>
            </w:pPr>
            <w:r w:rsidRPr="00332E77">
              <w:rPr>
                <w:rFonts w:asciiTheme="minorBidi" w:eastAsia="Arial" w:hAnsiTheme="minorBidi"/>
                <w:sz w:val="20"/>
                <w:szCs w:val="20"/>
                <w:rtl/>
                <w:lang w:val="he-IL" w:eastAsia="en-GB"/>
              </w:rPr>
              <w:t>דלקת הלבלב</w:t>
            </w:r>
          </w:p>
          <w:p w:rsidR="00626A76" w:rsidRPr="00201B22" w:rsidRDefault="00626A76" w:rsidP="00B24788">
            <w:pPr>
              <w:numPr>
                <w:ilvl w:val="0"/>
                <w:numId w:val="14"/>
              </w:numPr>
              <w:tabs>
                <w:tab w:val="clear" w:pos="927"/>
                <w:tab w:val="num" w:pos="851"/>
              </w:tabs>
              <w:spacing w:before="80"/>
              <w:ind w:left="284" w:hanging="284"/>
              <w:rPr>
                <w:rFonts w:asciiTheme="minorBidi" w:hAnsiTheme="minorBidi"/>
                <w:sz w:val="20"/>
                <w:szCs w:val="20"/>
                <w:lang w:eastAsia="en-GB"/>
              </w:rPr>
            </w:pPr>
            <w:r w:rsidRPr="00201B22">
              <w:rPr>
                <w:rFonts w:asciiTheme="minorBidi" w:eastAsia="Arial" w:hAnsiTheme="minorBidi"/>
                <w:sz w:val="20"/>
                <w:szCs w:val="20"/>
                <w:rtl/>
                <w:lang w:val="he-IL" w:eastAsia="en-GB"/>
              </w:rPr>
              <w:t xml:space="preserve">כאב חזה, </w:t>
            </w:r>
            <w:r w:rsidRPr="00201B22">
              <w:rPr>
                <w:rFonts w:asciiTheme="minorBidi" w:eastAsia="Arial" w:hAnsiTheme="minorBidi"/>
                <w:sz w:val="20"/>
                <w:szCs w:val="20"/>
                <w:highlight w:val="yellow"/>
                <w:rtl/>
                <w:lang w:val="he-IL" w:eastAsia="en-GB"/>
              </w:rPr>
              <w:t>מחלה של שריר הלב</w:t>
            </w:r>
          </w:p>
          <w:p w:rsidR="00626A76" w:rsidRPr="00332E77" w:rsidRDefault="00626A76" w:rsidP="00B24788">
            <w:pPr>
              <w:numPr>
                <w:ilvl w:val="0"/>
                <w:numId w:val="14"/>
              </w:numPr>
              <w:tabs>
                <w:tab w:val="clear" w:pos="927"/>
                <w:tab w:val="num" w:pos="851"/>
              </w:tabs>
              <w:spacing w:before="80"/>
              <w:ind w:left="284" w:hanging="284"/>
              <w:rPr>
                <w:rFonts w:asciiTheme="minorBidi" w:hAnsiTheme="minorBidi"/>
                <w:sz w:val="20"/>
                <w:szCs w:val="20"/>
                <w:lang w:eastAsia="en-GB"/>
              </w:rPr>
            </w:pPr>
            <w:r w:rsidRPr="00332E77">
              <w:rPr>
                <w:rFonts w:asciiTheme="minorBidi" w:eastAsia="Arial" w:hAnsiTheme="minorBidi"/>
                <w:sz w:val="20"/>
                <w:szCs w:val="20"/>
                <w:rtl/>
                <w:lang w:val="he-IL" w:eastAsia="en-GB"/>
              </w:rPr>
              <w:t>התקפים (פרכוסים)</w:t>
            </w:r>
          </w:p>
          <w:p w:rsidR="00626A76" w:rsidRPr="00332E77" w:rsidRDefault="00626A76" w:rsidP="00B24788">
            <w:pPr>
              <w:numPr>
                <w:ilvl w:val="0"/>
                <w:numId w:val="14"/>
              </w:numPr>
              <w:tabs>
                <w:tab w:val="clear" w:pos="927"/>
                <w:tab w:val="num" w:pos="851"/>
              </w:tabs>
              <w:spacing w:before="80"/>
              <w:ind w:left="284" w:hanging="284"/>
              <w:rPr>
                <w:rFonts w:asciiTheme="minorBidi" w:hAnsiTheme="minorBidi"/>
                <w:sz w:val="20"/>
                <w:szCs w:val="20"/>
                <w:lang w:eastAsia="en-GB"/>
              </w:rPr>
            </w:pPr>
            <w:r w:rsidRPr="00332E77">
              <w:rPr>
                <w:rFonts w:asciiTheme="minorBidi" w:eastAsia="Arial" w:hAnsiTheme="minorBidi"/>
                <w:sz w:val="20"/>
                <w:szCs w:val="20"/>
                <w:rtl/>
                <w:lang w:val="he-IL" w:eastAsia="en-GB"/>
              </w:rPr>
              <w:t>תחושת דיכאון או חרדה, אי יכולת לישון (נדודי שינה), אי יכולת להתרכז, תחושת נמנום</w:t>
            </w:r>
          </w:p>
          <w:p w:rsidR="00626A76" w:rsidRPr="00332E77" w:rsidRDefault="00626A76" w:rsidP="00B24788">
            <w:pPr>
              <w:numPr>
                <w:ilvl w:val="0"/>
                <w:numId w:val="14"/>
              </w:numPr>
              <w:tabs>
                <w:tab w:val="clear" w:pos="927"/>
                <w:tab w:val="num" w:pos="851"/>
              </w:tabs>
              <w:spacing w:before="80"/>
              <w:ind w:left="284" w:hanging="284"/>
              <w:rPr>
                <w:rFonts w:asciiTheme="minorBidi" w:hAnsiTheme="minorBidi"/>
                <w:sz w:val="20"/>
                <w:szCs w:val="20"/>
                <w:lang w:eastAsia="en-GB"/>
              </w:rPr>
            </w:pPr>
            <w:r w:rsidRPr="00332E77">
              <w:rPr>
                <w:rFonts w:asciiTheme="minorBidi" w:eastAsia="Arial" w:hAnsiTheme="minorBidi"/>
                <w:sz w:val="20"/>
                <w:szCs w:val="20"/>
                <w:rtl/>
                <w:lang w:val="he-IL" w:eastAsia="en-GB"/>
              </w:rPr>
              <w:t>בעיות עיכול, אובדן תיאבון, הפרעות טעם</w:t>
            </w:r>
          </w:p>
          <w:p w:rsidR="00626A76" w:rsidRPr="00332E77" w:rsidRDefault="00626A76" w:rsidP="00B24788">
            <w:pPr>
              <w:numPr>
                <w:ilvl w:val="0"/>
                <w:numId w:val="14"/>
              </w:numPr>
              <w:tabs>
                <w:tab w:val="clear" w:pos="927"/>
                <w:tab w:val="num" w:pos="851"/>
              </w:tabs>
              <w:spacing w:before="80"/>
              <w:ind w:left="284" w:hanging="284"/>
              <w:rPr>
                <w:rFonts w:asciiTheme="minorBidi" w:hAnsiTheme="minorBidi"/>
                <w:sz w:val="20"/>
                <w:szCs w:val="20"/>
                <w:lang w:eastAsia="en-GB"/>
              </w:rPr>
            </w:pPr>
            <w:r w:rsidRPr="00332E77">
              <w:rPr>
                <w:rFonts w:asciiTheme="minorBidi" w:eastAsia="Arial" w:hAnsiTheme="minorBidi"/>
                <w:sz w:val="20"/>
                <w:szCs w:val="20"/>
                <w:rtl/>
                <w:lang w:val="he-IL" w:eastAsia="en-GB"/>
              </w:rPr>
              <w:t>שינויים בצבע הציפורניים, עור הגוף או העור בתוך הפה שלך</w:t>
            </w:r>
          </w:p>
          <w:p w:rsidR="00626A76" w:rsidRPr="00332E77" w:rsidRDefault="00626A76" w:rsidP="00B24788">
            <w:pPr>
              <w:numPr>
                <w:ilvl w:val="0"/>
                <w:numId w:val="14"/>
              </w:numPr>
              <w:tabs>
                <w:tab w:val="clear" w:pos="927"/>
                <w:tab w:val="num" w:pos="851"/>
              </w:tabs>
              <w:spacing w:before="80"/>
              <w:ind w:left="284" w:hanging="284"/>
              <w:rPr>
                <w:rFonts w:asciiTheme="minorBidi" w:hAnsiTheme="minorBidi"/>
                <w:sz w:val="20"/>
                <w:szCs w:val="20"/>
                <w:lang w:eastAsia="en-GB"/>
              </w:rPr>
            </w:pPr>
            <w:r w:rsidRPr="00332E77">
              <w:rPr>
                <w:rFonts w:asciiTheme="minorBidi" w:eastAsia="Arial" w:hAnsiTheme="minorBidi"/>
                <w:sz w:val="20"/>
                <w:szCs w:val="20"/>
                <w:rtl/>
                <w:lang w:val="he-IL" w:eastAsia="en-GB"/>
              </w:rPr>
              <w:t>תחושה דמוית שפעת, צמרמורות, הזעה ושיעול</w:t>
            </w:r>
          </w:p>
          <w:p w:rsidR="00626A76" w:rsidRPr="00332E77" w:rsidRDefault="00626A76" w:rsidP="00B24788">
            <w:pPr>
              <w:numPr>
                <w:ilvl w:val="0"/>
                <w:numId w:val="14"/>
              </w:numPr>
              <w:tabs>
                <w:tab w:val="clear" w:pos="927"/>
                <w:tab w:val="num" w:pos="851"/>
              </w:tabs>
              <w:spacing w:before="80"/>
              <w:ind w:left="284" w:hanging="284"/>
              <w:rPr>
                <w:rFonts w:asciiTheme="minorBidi" w:hAnsiTheme="minorBidi"/>
                <w:sz w:val="20"/>
                <w:szCs w:val="20"/>
                <w:lang w:eastAsia="en-GB"/>
              </w:rPr>
            </w:pPr>
            <w:r w:rsidRPr="00332E77">
              <w:rPr>
                <w:rFonts w:asciiTheme="minorBidi" w:eastAsia="Arial" w:hAnsiTheme="minorBidi"/>
                <w:sz w:val="20"/>
                <w:szCs w:val="20"/>
                <w:rtl/>
                <w:lang w:val="he-IL" w:eastAsia="en-GB"/>
              </w:rPr>
              <w:t>תחושות עקצוץ של העור (סיכות ומחטים)</w:t>
            </w:r>
          </w:p>
          <w:p w:rsidR="00626A76" w:rsidRPr="00332E77" w:rsidRDefault="00626A76" w:rsidP="00B24788">
            <w:pPr>
              <w:numPr>
                <w:ilvl w:val="0"/>
                <w:numId w:val="14"/>
              </w:numPr>
              <w:tabs>
                <w:tab w:val="clear" w:pos="927"/>
                <w:tab w:val="num" w:pos="851"/>
              </w:tabs>
              <w:spacing w:before="80"/>
              <w:ind w:left="284" w:hanging="284"/>
              <w:rPr>
                <w:rFonts w:asciiTheme="minorBidi" w:hAnsiTheme="minorBidi"/>
                <w:sz w:val="20"/>
                <w:szCs w:val="20"/>
                <w:lang w:eastAsia="en-GB"/>
              </w:rPr>
            </w:pPr>
            <w:r w:rsidRPr="00332E77">
              <w:rPr>
                <w:rFonts w:asciiTheme="minorBidi" w:eastAsia="Arial" w:hAnsiTheme="minorBidi"/>
                <w:sz w:val="20"/>
                <w:szCs w:val="20"/>
                <w:rtl/>
                <w:lang w:val="he-IL" w:eastAsia="en-GB"/>
              </w:rPr>
              <w:t>מתן שתן תכוף</w:t>
            </w:r>
          </w:p>
          <w:p w:rsidR="00626A76" w:rsidRPr="00332E77" w:rsidRDefault="00626A76" w:rsidP="00B24788">
            <w:pPr>
              <w:numPr>
                <w:ilvl w:val="0"/>
                <w:numId w:val="14"/>
              </w:numPr>
              <w:tabs>
                <w:tab w:val="clear" w:pos="927"/>
                <w:tab w:val="num" w:pos="851"/>
              </w:tabs>
              <w:spacing w:before="80"/>
              <w:ind w:left="284" w:hanging="284"/>
              <w:rPr>
                <w:rFonts w:asciiTheme="minorBidi" w:hAnsiTheme="minorBidi"/>
                <w:sz w:val="20"/>
                <w:szCs w:val="20"/>
                <w:lang w:eastAsia="en-GB"/>
              </w:rPr>
            </w:pPr>
            <w:r w:rsidRPr="00332E77">
              <w:rPr>
                <w:rFonts w:asciiTheme="minorBidi" w:eastAsia="Arial" w:hAnsiTheme="minorBidi"/>
                <w:sz w:val="20"/>
                <w:szCs w:val="20"/>
                <w:rtl/>
                <w:lang w:val="he-IL" w:eastAsia="en-GB"/>
              </w:rPr>
              <w:t>שדיים מוגדלים בגברים.</w:t>
            </w:r>
          </w:p>
          <w:p w:rsidR="00626A76" w:rsidRPr="00332E77" w:rsidRDefault="00626A76" w:rsidP="00B24788">
            <w:pPr>
              <w:keepNext/>
              <w:tabs>
                <w:tab w:val="left" w:pos="851"/>
              </w:tabs>
              <w:spacing w:before="120"/>
              <w:rPr>
                <w:rFonts w:asciiTheme="minorBidi" w:hAnsiTheme="minorBidi"/>
                <w:sz w:val="20"/>
                <w:szCs w:val="20"/>
                <w:lang w:eastAsia="en-GB"/>
              </w:rPr>
            </w:pPr>
            <w:r w:rsidRPr="00332E77">
              <w:rPr>
                <w:rFonts w:asciiTheme="minorBidi" w:eastAsia="Arial" w:hAnsiTheme="minorBidi"/>
                <w:sz w:val="20"/>
                <w:szCs w:val="20"/>
                <w:rtl/>
                <w:lang w:val="he-IL"/>
              </w:rPr>
              <w:t>תופעת לוואי המתרחשת לעיתים רחוקות אשר עשויה להופיע בבדיקות הדם שלך היא:</w:t>
            </w:r>
          </w:p>
          <w:p w:rsidR="00626A76" w:rsidRPr="00332E77" w:rsidRDefault="00626A76" w:rsidP="00B24788">
            <w:pPr>
              <w:numPr>
                <w:ilvl w:val="0"/>
                <w:numId w:val="15"/>
              </w:numPr>
              <w:tabs>
                <w:tab w:val="clear" w:pos="927"/>
                <w:tab w:val="num" w:pos="851"/>
              </w:tabs>
              <w:spacing w:before="80"/>
              <w:ind w:left="284" w:hanging="284"/>
              <w:rPr>
                <w:rFonts w:asciiTheme="minorBidi" w:hAnsiTheme="minorBidi"/>
                <w:sz w:val="20"/>
                <w:szCs w:val="20"/>
                <w:lang w:eastAsia="en-GB"/>
              </w:rPr>
            </w:pPr>
            <w:r w:rsidRPr="00332E77">
              <w:rPr>
                <w:rFonts w:asciiTheme="minorBidi" w:eastAsia="Arial" w:hAnsiTheme="minorBidi"/>
                <w:sz w:val="20"/>
                <w:szCs w:val="20"/>
                <w:rtl/>
                <w:lang w:val="he-IL" w:eastAsia="en-GB"/>
              </w:rPr>
              <w:t>ירידה במספר סוג של תא דם אדום (</w:t>
            </w:r>
            <w:r w:rsidRPr="00332E77">
              <w:rPr>
                <w:rFonts w:asciiTheme="minorBidi" w:hAnsiTheme="minorBidi"/>
                <w:sz w:val="20"/>
                <w:szCs w:val="20"/>
                <w:lang w:eastAsia="en-GB"/>
              </w:rPr>
              <w:t xml:space="preserve">pure red cell </w:t>
            </w:r>
            <w:proofErr w:type="spellStart"/>
            <w:r w:rsidRPr="00332E77">
              <w:rPr>
                <w:rFonts w:asciiTheme="minorBidi" w:hAnsiTheme="minorBidi"/>
                <w:sz w:val="20"/>
                <w:szCs w:val="20"/>
                <w:lang w:eastAsia="en-GB"/>
              </w:rPr>
              <w:t>aplasia</w:t>
            </w:r>
            <w:proofErr w:type="spellEnd"/>
            <w:r w:rsidRPr="00332E77">
              <w:rPr>
                <w:rFonts w:asciiTheme="minorBidi" w:eastAsia="Arial" w:hAnsiTheme="minorBidi"/>
                <w:sz w:val="20"/>
                <w:szCs w:val="20"/>
                <w:rtl/>
                <w:lang w:val="he-IL" w:eastAsia="en-GB"/>
              </w:rPr>
              <w:t>).</w:t>
            </w:r>
          </w:p>
          <w:p w:rsidR="00626A76" w:rsidRPr="00332E77" w:rsidRDefault="00626A76" w:rsidP="00B24788">
            <w:pPr>
              <w:keepNext/>
              <w:spacing w:before="240"/>
              <w:outlineLvl w:val="1"/>
              <w:rPr>
                <w:rFonts w:asciiTheme="minorBidi" w:eastAsia="Arial" w:hAnsiTheme="minorBidi"/>
                <w:b/>
                <w:bCs/>
                <w:sz w:val="20"/>
                <w:szCs w:val="20"/>
                <w:rtl/>
                <w:lang w:val="he-IL"/>
              </w:rPr>
            </w:pPr>
            <w:r w:rsidRPr="00332E77">
              <w:rPr>
                <w:rFonts w:asciiTheme="minorBidi" w:eastAsia="Arial" w:hAnsiTheme="minorBidi" w:hint="cs"/>
                <w:b/>
                <w:bCs/>
                <w:sz w:val="20"/>
                <w:szCs w:val="20"/>
                <w:rtl/>
                <w:lang w:val="he-IL"/>
              </w:rPr>
              <w:t>...</w:t>
            </w:r>
          </w:p>
          <w:p w:rsidR="00626A76" w:rsidRPr="000B71E9" w:rsidRDefault="00626A76" w:rsidP="00B24788">
            <w:pPr>
              <w:keepNext/>
              <w:spacing w:before="240"/>
              <w:outlineLvl w:val="1"/>
              <w:rPr>
                <w:rFonts w:asciiTheme="minorBidi" w:hAnsiTheme="minorBidi"/>
                <w:b/>
                <w:bCs/>
                <w:i/>
                <w:sz w:val="20"/>
                <w:szCs w:val="20"/>
                <w:highlight w:val="yellow"/>
                <w:lang w:eastAsia="en-GB"/>
              </w:rPr>
            </w:pPr>
            <w:r w:rsidRPr="000B71E9">
              <w:rPr>
                <w:rFonts w:asciiTheme="minorBidi" w:eastAsia="Arial" w:hAnsiTheme="minorBidi"/>
                <w:b/>
                <w:bCs/>
                <w:i/>
                <w:sz w:val="20"/>
                <w:szCs w:val="20"/>
                <w:highlight w:val="yellow"/>
                <w:rtl/>
                <w:lang w:val="he-IL" w:eastAsia="en-GB"/>
              </w:rPr>
              <w:t>ייתכן שיהיו לך בעיות בעצמות</w:t>
            </w:r>
          </w:p>
          <w:p w:rsidR="00626A76" w:rsidRPr="000B71E9" w:rsidRDefault="00626A76" w:rsidP="00B24788">
            <w:pPr>
              <w:tabs>
                <w:tab w:val="left" w:pos="851"/>
              </w:tabs>
              <w:spacing w:before="120"/>
              <w:rPr>
                <w:rFonts w:asciiTheme="minorBidi" w:hAnsiTheme="minorBidi"/>
                <w:sz w:val="20"/>
                <w:szCs w:val="20"/>
                <w:rtl/>
                <w:lang w:eastAsia="en-GB"/>
              </w:rPr>
            </w:pPr>
            <w:r w:rsidRPr="000B71E9">
              <w:rPr>
                <w:rFonts w:asciiTheme="minorBidi" w:eastAsia="Arial" w:hAnsiTheme="minorBidi"/>
                <w:sz w:val="20"/>
                <w:szCs w:val="20"/>
                <w:highlight w:val="yellow"/>
                <w:rtl/>
                <w:lang w:val="he-IL" w:eastAsia="en-GB"/>
              </w:rPr>
              <w:t>אנשים מסויימים המקבלים טיפול משולב ב-HIV מפתחים מצב הנקרא "</w:t>
            </w:r>
            <w:r w:rsidRPr="000B71E9">
              <w:rPr>
                <w:rFonts w:asciiTheme="minorBidi" w:eastAsia="Arial" w:hAnsiTheme="minorBidi"/>
                <w:i/>
                <w:iCs/>
                <w:sz w:val="20"/>
                <w:szCs w:val="20"/>
                <w:highlight w:val="yellow"/>
                <w:rtl/>
                <w:lang w:val="he-IL" w:eastAsia="en-GB"/>
              </w:rPr>
              <w:t>נמק העצם"</w:t>
            </w:r>
            <w:r w:rsidRPr="000B71E9">
              <w:rPr>
                <w:rFonts w:asciiTheme="minorBidi" w:eastAsia="Arial" w:hAnsiTheme="minorBidi"/>
                <w:sz w:val="20"/>
                <w:szCs w:val="20"/>
                <w:highlight w:val="yellow"/>
                <w:rtl/>
                <w:lang w:val="he-IL" w:eastAsia="en-GB"/>
              </w:rPr>
              <w:t xml:space="preserve"> (</w:t>
            </w:r>
            <w:r w:rsidRPr="000B71E9">
              <w:rPr>
                <w:rFonts w:asciiTheme="minorBidi" w:eastAsia="Arial" w:hAnsiTheme="minorBidi"/>
                <w:i/>
                <w:iCs/>
                <w:sz w:val="20"/>
                <w:szCs w:val="20"/>
                <w:highlight w:val="yellow"/>
                <w:rtl/>
                <w:lang w:val="he-IL" w:eastAsia="en-GB"/>
              </w:rPr>
              <w:t>אוסטאונקרוזיס</w:t>
            </w:r>
            <w:r w:rsidRPr="000B71E9">
              <w:rPr>
                <w:rFonts w:asciiTheme="minorBidi" w:eastAsia="Arial" w:hAnsiTheme="minorBidi"/>
                <w:sz w:val="20"/>
                <w:szCs w:val="20"/>
                <w:highlight w:val="yellow"/>
                <w:rtl/>
                <w:lang w:val="he-IL" w:eastAsia="en-GB"/>
              </w:rPr>
              <w:t>). במצב זה חלקים מרקמת העצם מתים בגלל ירידה באספקת דם לעצם.</w:t>
            </w:r>
          </w:p>
          <w:p w:rsidR="00626A76" w:rsidRPr="00332E77" w:rsidRDefault="00626A76" w:rsidP="00B24788">
            <w:pPr>
              <w:tabs>
                <w:tab w:val="left" w:pos="851"/>
              </w:tabs>
              <w:spacing w:before="120"/>
              <w:rPr>
                <w:rFonts w:asciiTheme="minorBidi" w:hAnsiTheme="minorBidi"/>
                <w:color w:val="FF0000"/>
                <w:sz w:val="20"/>
                <w:szCs w:val="20"/>
                <w:rtl/>
                <w:lang w:eastAsia="en-GB"/>
              </w:rPr>
            </w:pPr>
            <w:r w:rsidRPr="00332E77">
              <w:rPr>
                <w:rFonts w:asciiTheme="minorBidi" w:eastAsia="Arial" w:hAnsiTheme="minorBidi" w:hint="cs"/>
                <w:sz w:val="20"/>
                <w:szCs w:val="20"/>
                <w:rtl/>
                <w:lang w:val="he-IL" w:eastAsia="en-GB"/>
              </w:rPr>
              <w:t>...</w:t>
            </w:r>
          </w:p>
        </w:tc>
      </w:tr>
    </w:tbl>
    <w:p w:rsidR="00AB3445" w:rsidRPr="00E5036B" w:rsidRDefault="00AB3445" w:rsidP="007859B6">
      <w:pPr>
        <w:ind w:right="-142"/>
        <w:rPr>
          <w:b/>
          <w:bCs/>
          <w:sz w:val="22"/>
          <w:szCs w:val="22"/>
          <w:rtl/>
        </w:rPr>
      </w:pPr>
    </w:p>
    <w:p w:rsidR="00332E77" w:rsidRPr="005B0CA6" w:rsidRDefault="00332E77" w:rsidP="00332E77">
      <w:pPr>
        <w:ind w:left="-143" w:right="-142"/>
        <w:rPr>
          <w:b/>
          <w:bCs/>
          <w:sz w:val="22"/>
          <w:szCs w:val="22"/>
          <w:rtl/>
        </w:rPr>
      </w:pPr>
      <w:r w:rsidRPr="00DD036A">
        <w:rPr>
          <w:rFonts w:hint="cs"/>
          <w:b/>
          <w:bCs/>
          <w:sz w:val="22"/>
          <w:szCs w:val="22"/>
          <w:rtl/>
        </w:rPr>
        <w:t xml:space="preserve">מצ"ב </w:t>
      </w:r>
      <w:r w:rsidRPr="00DD036A">
        <w:rPr>
          <w:b/>
          <w:bCs/>
          <w:sz w:val="22"/>
          <w:szCs w:val="22"/>
          <w:rtl/>
        </w:rPr>
        <w:t>העלון, שבו מסומנ</w:t>
      </w:r>
      <w:r w:rsidRPr="00DD036A">
        <w:rPr>
          <w:rFonts w:hint="cs"/>
          <w:b/>
          <w:bCs/>
          <w:sz w:val="22"/>
          <w:szCs w:val="22"/>
          <w:rtl/>
        </w:rPr>
        <w:t>ות</w:t>
      </w:r>
      <w:r w:rsidRPr="00DD036A">
        <w:rPr>
          <w:b/>
          <w:bCs/>
          <w:sz w:val="22"/>
          <w:szCs w:val="22"/>
          <w:rtl/>
        </w:rPr>
        <w:t xml:space="preserve"> </w:t>
      </w:r>
      <w:r w:rsidRPr="00DD036A">
        <w:rPr>
          <w:rFonts w:hint="cs"/>
          <w:b/>
          <w:bCs/>
          <w:sz w:val="22"/>
          <w:szCs w:val="22"/>
          <w:rtl/>
        </w:rPr>
        <w:t xml:space="preserve">ההחמרות </w:t>
      </w:r>
      <w:r w:rsidRPr="00DD036A">
        <w:rPr>
          <w:b/>
          <w:bCs/>
          <w:sz w:val="22"/>
          <w:szCs w:val="22"/>
          <w:rtl/>
        </w:rPr>
        <w:t>המבוקש</w:t>
      </w:r>
      <w:r w:rsidRPr="00DD036A">
        <w:rPr>
          <w:rFonts w:hint="cs"/>
          <w:b/>
          <w:bCs/>
          <w:sz w:val="22"/>
          <w:szCs w:val="22"/>
          <w:rtl/>
        </w:rPr>
        <w:t xml:space="preserve">ות  </w:t>
      </w:r>
      <w:r w:rsidRPr="005B0CA6">
        <w:rPr>
          <w:rFonts w:hint="cs"/>
          <w:b/>
          <w:bCs/>
          <w:sz w:val="22"/>
          <w:szCs w:val="22"/>
          <w:highlight w:val="yellow"/>
          <w:rtl/>
        </w:rPr>
        <w:t>על רקע צהוב</w:t>
      </w:r>
      <w:r w:rsidRPr="005B0CA6">
        <w:rPr>
          <w:rFonts w:hint="cs"/>
          <w:b/>
          <w:bCs/>
          <w:sz w:val="22"/>
          <w:szCs w:val="22"/>
          <w:rtl/>
        </w:rPr>
        <w:t>.</w:t>
      </w:r>
    </w:p>
    <w:p w:rsidR="00332E77" w:rsidRPr="00DD036A" w:rsidRDefault="00332E77" w:rsidP="00332E77">
      <w:pPr>
        <w:pBdr>
          <w:bottom w:val="single" w:sz="4" w:space="0" w:color="auto"/>
        </w:pBdr>
        <w:ind w:left="-143" w:right="-142"/>
        <w:rPr>
          <w:sz w:val="22"/>
          <w:szCs w:val="22"/>
          <w:rtl/>
        </w:rPr>
      </w:pPr>
      <w:r w:rsidRPr="005B0CA6">
        <w:rPr>
          <w:rFonts w:hint="cs"/>
          <w:sz w:val="22"/>
          <w:szCs w:val="22"/>
          <w:rtl/>
        </w:rPr>
        <w:t xml:space="preserve">שינויים שאינם בגדר החמרות סומנו </w:t>
      </w:r>
      <w:r w:rsidRPr="005B0CA6">
        <w:rPr>
          <w:rFonts w:hint="cs"/>
          <w:sz w:val="22"/>
          <w:szCs w:val="22"/>
          <w:u w:val="single"/>
          <w:rtl/>
        </w:rPr>
        <w:t>(בעלון)</w:t>
      </w:r>
      <w:r w:rsidRPr="005B0CA6">
        <w:rPr>
          <w:rFonts w:hint="cs"/>
          <w:sz w:val="22"/>
          <w:szCs w:val="22"/>
          <w:rtl/>
        </w:rPr>
        <w:t xml:space="preserve"> בצבע </w:t>
      </w:r>
      <w:r w:rsidRPr="005B0CA6">
        <w:rPr>
          <w:rFonts w:hint="cs"/>
          <w:color w:val="00B050"/>
          <w:sz w:val="22"/>
          <w:szCs w:val="22"/>
          <w:rtl/>
        </w:rPr>
        <w:t>ירוק</w:t>
      </w:r>
      <w:r w:rsidRPr="005B0CA6">
        <w:rPr>
          <w:rFonts w:hint="cs"/>
          <w:sz w:val="22"/>
          <w:szCs w:val="22"/>
          <w:rtl/>
        </w:rPr>
        <w:t xml:space="preserve">. </w:t>
      </w:r>
    </w:p>
    <w:p w:rsidR="00332E77" w:rsidRPr="00DD036A" w:rsidRDefault="00332E77" w:rsidP="00332E77">
      <w:pPr>
        <w:pBdr>
          <w:bottom w:val="single" w:sz="4" w:space="0" w:color="auto"/>
        </w:pBdr>
        <w:ind w:left="-143" w:right="-142"/>
        <w:rPr>
          <w:sz w:val="22"/>
          <w:szCs w:val="22"/>
          <w:rtl/>
        </w:rPr>
      </w:pPr>
    </w:p>
    <w:p w:rsidR="00332E77" w:rsidRPr="00DD036A" w:rsidRDefault="00332E77" w:rsidP="007859B6">
      <w:pPr>
        <w:ind w:right="-142"/>
        <w:rPr>
          <w:b/>
          <w:bCs/>
          <w:sz w:val="22"/>
          <w:szCs w:val="22"/>
          <w:rtl/>
        </w:rPr>
      </w:pPr>
    </w:p>
    <w:p w:rsidR="00AB3445" w:rsidRPr="00A04D28" w:rsidRDefault="00AB3445" w:rsidP="0098227B">
      <w:pPr>
        <w:pBdr>
          <w:bottom w:val="dotted" w:sz="24" w:space="27" w:color="auto"/>
        </w:pBdr>
        <w:ind w:left="-143" w:right="-142"/>
        <w:rPr>
          <w:sz w:val="22"/>
          <w:szCs w:val="22"/>
          <w:rtl/>
        </w:rPr>
      </w:pPr>
    </w:p>
    <w:sectPr w:rsidR="00AB3445" w:rsidRPr="00A04D28" w:rsidSect="007F1DF9">
      <w:pgSz w:w="11906" w:h="16838"/>
      <w:pgMar w:top="567" w:right="1800" w:bottom="851" w:left="1800" w:header="708" w:footer="708" w:gutter="0"/>
      <w:pgBorders w:offsetFrom="page">
        <w:top w:val="single" w:sz="6" w:space="24" w:color="auto" w:shadow="1"/>
        <w:left w:val="single" w:sz="6" w:space="24" w:color="auto" w:shadow="1"/>
        <w:bottom w:val="single" w:sz="6" w:space="24" w:color="auto" w:shadow="1"/>
        <w:right w:val="single" w:sz="6" w:space="24" w:color="auto" w:shadow="1"/>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PMingLiU">
    <w:altName w:val="新細明體"/>
    <w:panose1 w:val="02020500000000000000"/>
    <w:charset w:val="88"/>
    <w:family w:val="auto"/>
    <w:notTrueType/>
    <w:pitch w:val="variable"/>
    <w:sig w:usb0="00000001" w:usb1="08080000" w:usb2="00000010" w:usb3="00000000" w:csb0="00100000" w:csb1="00000000"/>
  </w:font>
  <w:font w:name="David Transparent">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26E1"/>
    <w:multiLevelType w:val="hybridMultilevel"/>
    <w:tmpl w:val="900C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74794"/>
    <w:multiLevelType w:val="hybridMultilevel"/>
    <w:tmpl w:val="8070CC34"/>
    <w:lvl w:ilvl="0" w:tplc="534E47D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604D9C"/>
    <w:multiLevelType w:val="hybridMultilevel"/>
    <w:tmpl w:val="1538829C"/>
    <w:lvl w:ilvl="0" w:tplc="534E47D6">
      <w:start w:val="1"/>
      <w:numFmt w:val="bullet"/>
      <w:lvlText w:val=""/>
      <w:lvlJc w:val="left"/>
      <w:pPr>
        <w:ind w:left="360" w:hanging="360"/>
      </w:pPr>
      <w:rPr>
        <w:rFonts w:ascii="Wingdings" w:hAnsi="Wingdings" w:hint="default"/>
      </w:rPr>
    </w:lvl>
    <w:lvl w:ilvl="1" w:tplc="131C77DE">
      <w:numFmt w:val="bullet"/>
      <w:lvlText w:val=""/>
      <w:lvlJc w:val="left"/>
      <w:pPr>
        <w:ind w:left="1095" w:hanging="375"/>
      </w:pPr>
      <w:rPr>
        <w:rFonts w:ascii="Wingdings 2" w:eastAsia="Times New Roman" w:hAnsi="Wingdings 2" w:cs="Davi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3B7CAD"/>
    <w:multiLevelType w:val="hybridMultilevel"/>
    <w:tmpl w:val="948A1798"/>
    <w:lvl w:ilvl="0" w:tplc="534E47D6">
      <w:start w:val="1"/>
      <w:numFmt w:val="bullet"/>
      <w:lvlText w:val=""/>
      <w:lvlJc w:val="left"/>
      <w:pPr>
        <w:ind w:left="927" w:hanging="360"/>
      </w:pPr>
      <w:rPr>
        <w:rFonts w:ascii="Wingdings" w:hAnsi="Wingding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C6E304A"/>
    <w:multiLevelType w:val="hybridMultilevel"/>
    <w:tmpl w:val="9BEAE672"/>
    <w:lvl w:ilvl="0" w:tplc="534E47D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C7969E0"/>
    <w:multiLevelType w:val="hybridMultilevel"/>
    <w:tmpl w:val="B89482A8"/>
    <w:lvl w:ilvl="0" w:tplc="927AE9DA">
      <w:start w:val="1"/>
      <w:numFmt w:val="bullet"/>
      <w:lvlText w:val=""/>
      <w:lvlJc w:val="left"/>
      <w:pPr>
        <w:tabs>
          <w:tab w:val="num" w:pos="927"/>
        </w:tabs>
        <w:ind w:left="927" w:hanging="360"/>
      </w:pPr>
      <w:rPr>
        <w:rFonts w:ascii="Symbol" w:hAnsi="Symbol" w:hint="default"/>
      </w:rPr>
    </w:lvl>
    <w:lvl w:ilvl="1" w:tplc="EB7EEF9A" w:tentative="1">
      <w:start w:val="1"/>
      <w:numFmt w:val="bullet"/>
      <w:lvlText w:val="o"/>
      <w:lvlJc w:val="left"/>
      <w:pPr>
        <w:tabs>
          <w:tab w:val="num" w:pos="2007"/>
        </w:tabs>
        <w:ind w:left="2007" w:hanging="360"/>
      </w:pPr>
      <w:rPr>
        <w:rFonts w:ascii="Courier New" w:hAnsi="Courier New" w:cs="Courier New" w:hint="default"/>
      </w:rPr>
    </w:lvl>
    <w:lvl w:ilvl="2" w:tplc="8312E07C" w:tentative="1">
      <w:start w:val="1"/>
      <w:numFmt w:val="bullet"/>
      <w:lvlText w:val=""/>
      <w:lvlJc w:val="left"/>
      <w:pPr>
        <w:tabs>
          <w:tab w:val="num" w:pos="2727"/>
        </w:tabs>
        <w:ind w:left="2727" w:hanging="360"/>
      </w:pPr>
      <w:rPr>
        <w:rFonts w:ascii="Wingdings" w:hAnsi="Wingdings" w:hint="default"/>
      </w:rPr>
    </w:lvl>
    <w:lvl w:ilvl="3" w:tplc="7116F6C6" w:tentative="1">
      <w:start w:val="1"/>
      <w:numFmt w:val="bullet"/>
      <w:lvlText w:val=""/>
      <w:lvlJc w:val="left"/>
      <w:pPr>
        <w:tabs>
          <w:tab w:val="num" w:pos="3447"/>
        </w:tabs>
        <w:ind w:left="3447" w:hanging="360"/>
      </w:pPr>
      <w:rPr>
        <w:rFonts w:ascii="Symbol" w:hAnsi="Symbol" w:hint="default"/>
      </w:rPr>
    </w:lvl>
    <w:lvl w:ilvl="4" w:tplc="B696090E" w:tentative="1">
      <w:start w:val="1"/>
      <w:numFmt w:val="bullet"/>
      <w:lvlText w:val="o"/>
      <w:lvlJc w:val="left"/>
      <w:pPr>
        <w:tabs>
          <w:tab w:val="num" w:pos="4167"/>
        </w:tabs>
        <w:ind w:left="4167" w:hanging="360"/>
      </w:pPr>
      <w:rPr>
        <w:rFonts w:ascii="Courier New" w:hAnsi="Courier New" w:cs="Courier New" w:hint="default"/>
      </w:rPr>
    </w:lvl>
    <w:lvl w:ilvl="5" w:tplc="B6462F5C" w:tentative="1">
      <w:start w:val="1"/>
      <w:numFmt w:val="bullet"/>
      <w:lvlText w:val=""/>
      <w:lvlJc w:val="left"/>
      <w:pPr>
        <w:tabs>
          <w:tab w:val="num" w:pos="4887"/>
        </w:tabs>
        <w:ind w:left="4887" w:hanging="360"/>
      </w:pPr>
      <w:rPr>
        <w:rFonts w:ascii="Wingdings" w:hAnsi="Wingdings" w:hint="default"/>
      </w:rPr>
    </w:lvl>
    <w:lvl w:ilvl="6" w:tplc="4148F232" w:tentative="1">
      <w:start w:val="1"/>
      <w:numFmt w:val="bullet"/>
      <w:lvlText w:val=""/>
      <w:lvlJc w:val="left"/>
      <w:pPr>
        <w:tabs>
          <w:tab w:val="num" w:pos="5607"/>
        </w:tabs>
        <w:ind w:left="5607" w:hanging="360"/>
      </w:pPr>
      <w:rPr>
        <w:rFonts w:ascii="Symbol" w:hAnsi="Symbol" w:hint="default"/>
      </w:rPr>
    </w:lvl>
    <w:lvl w:ilvl="7" w:tplc="EA9AB57C" w:tentative="1">
      <w:start w:val="1"/>
      <w:numFmt w:val="bullet"/>
      <w:lvlText w:val="o"/>
      <w:lvlJc w:val="left"/>
      <w:pPr>
        <w:tabs>
          <w:tab w:val="num" w:pos="6327"/>
        </w:tabs>
        <w:ind w:left="6327" w:hanging="360"/>
      </w:pPr>
      <w:rPr>
        <w:rFonts w:ascii="Courier New" w:hAnsi="Courier New" w:cs="Courier New" w:hint="default"/>
      </w:rPr>
    </w:lvl>
    <w:lvl w:ilvl="8" w:tplc="0BFAE1FC" w:tentative="1">
      <w:start w:val="1"/>
      <w:numFmt w:val="bullet"/>
      <w:lvlText w:val=""/>
      <w:lvlJc w:val="left"/>
      <w:pPr>
        <w:tabs>
          <w:tab w:val="num" w:pos="7047"/>
        </w:tabs>
        <w:ind w:left="7047" w:hanging="360"/>
      </w:pPr>
      <w:rPr>
        <w:rFonts w:ascii="Wingdings" w:hAnsi="Wingdings" w:hint="default"/>
      </w:rPr>
    </w:lvl>
  </w:abstractNum>
  <w:abstractNum w:abstractNumId="6">
    <w:nsid w:val="2CC837C3"/>
    <w:multiLevelType w:val="hybridMultilevel"/>
    <w:tmpl w:val="7436A9BC"/>
    <w:lvl w:ilvl="0" w:tplc="0598EC3A">
      <w:start w:val="1"/>
      <w:numFmt w:val="bullet"/>
      <w:lvlText w:val=""/>
      <w:lvlJc w:val="left"/>
      <w:pPr>
        <w:tabs>
          <w:tab w:val="num" w:pos="927"/>
        </w:tabs>
        <w:ind w:left="927" w:hanging="360"/>
      </w:pPr>
      <w:rPr>
        <w:rFonts w:ascii="Symbol" w:hAnsi="Symbol" w:hint="default"/>
        <w:color w:val="auto"/>
      </w:rPr>
    </w:lvl>
    <w:lvl w:ilvl="1" w:tplc="2B42ED0E" w:tentative="1">
      <w:start w:val="1"/>
      <w:numFmt w:val="bullet"/>
      <w:lvlText w:val="o"/>
      <w:lvlJc w:val="left"/>
      <w:pPr>
        <w:tabs>
          <w:tab w:val="num" w:pos="2007"/>
        </w:tabs>
        <w:ind w:left="2007" w:hanging="360"/>
      </w:pPr>
      <w:rPr>
        <w:rFonts w:ascii="Courier New" w:hAnsi="Courier New" w:cs="Courier New" w:hint="default"/>
      </w:rPr>
    </w:lvl>
    <w:lvl w:ilvl="2" w:tplc="E8102BFA" w:tentative="1">
      <w:start w:val="1"/>
      <w:numFmt w:val="bullet"/>
      <w:lvlText w:val=""/>
      <w:lvlJc w:val="left"/>
      <w:pPr>
        <w:tabs>
          <w:tab w:val="num" w:pos="2727"/>
        </w:tabs>
        <w:ind w:left="2727" w:hanging="360"/>
      </w:pPr>
      <w:rPr>
        <w:rFonts w:ascii="Wingdings" w:hAnsi="Wingdings" w:hint="default"/>
      </w:rPr>
    </w:lvl>
    <w:lvl w:ilvl="3" w:tplc="87680C24" w:tentative="1">
      <w:start w:val="1"/>
      <w:numFmt w:val="bullet"/>
      <w:lvlText w:val=""/>
      <w:lvlJc w:val="left"/>
      <w:pPr>
        <w:tabs>
          <w:tab w:val="num" w:pos="3447"/>
        </w:tabs>
        <w:ind w:left="3447" w:hanging="360"/>
      </w:pPr>
      <w:rPr>
        <w:rFonts w:ascii="Symbol" w:hAnsi="Symbol" w:hint="default"/>
      </w:rPr>
    </w:lvl>
    <w:lvl w:ilvl="4" w:tplc="057CB39E" w:tentative="1">
      <w:start w:val="1"/>
      <w:numFmt w:val="bullet"/>
      <w:lvlText w:val="o"/>
      <w:lvlJc w:val="left"/>
      <w:pPr>
        <w:tabs>
          <w:tab w:val="num" w:pos="4167"/>
        </w:tabs>
        <w:ind w:left="4167" w:hanging="360"/>
      </w:pPr>
      <w:rPr>
        <w:rFonts w:ascii="Courier New" w:hAnsi="Courier New" w:cs="Courier New" w:hint="default"/>
      </w:rPr>
    </w:lvl>
    <w:lvl w:ilvl="5" w:tplc="3A16D20A" w:tentative="1">
      <w:start w:val="1"/>
      <w:numFmt w:val="bullet"/>
      <w:lvlText w:val=""/>
      <w:lvlJc w:val="left"/>
      <w:pPr>
        <w:tabs>
          <w:tab w:val="num" w:pos="4887"/>
        </w:tabs>
        <w:ind w:left="4887" w:hanging="360"/>
      </w:pPr>
      <w:rPr>
        <w:rFonts w:ascii="Wingdings" w:hAnsi="Wingdings" w:hint="default"/>
      </w:rPr>
    </w:lvl>
    <w:lvl w:ilvl="6" w:tplc="7A16094E" w:tentative="1">
      <w:start w:val="1"/>
      <w:numFmt w:val="bullet"/>
      <w:lvlText w:val=""/>
      <w:lvlJc w:val="left"/>
      <w:pPr>
        <w:tabs>
          <w:tab w:val="num" w:pos="5607"/>
        </w:tabs>
        <w:ind w:left="5607" w:hanging="360"/>
      </w:pPr>
      <w:rPr>
        <w:rFonts w:ascii="Symbol" w:hAnsi="Symbol" w:hint="default"/>
      </w:rPr>
    </w:lvl>
    <w:lvl w:ilvl="7" w:tplc="501E144A" w:tentative="1">
      <w:start w:val="1"/>
      <w:numFmt w:val="bullet"/>
      <w:lvlText w:val="o"/>
      <w:lvlJc w:val="left"/>
      <w:pPr>
        <w:tabs>
          <w:tab w:val="num" w:pos="6327"/>
        </w:tabs>
        <w:ind w:left="6327" w:hanging="360"/>
      </w:pPr>
      <w:rPr>
        <w:rFonts w:ascii="Courier New" w:hAnsi="Courier New" w:cs="Courier New" w:hint="default"/>
      </w:rPr>
    </w:lvl>
    <w:lvl w:ilvl="8" w:tplc="D67E5632" w:tentative="1">
      <w:start w:val="1"/>
      <w:numFmt w:val="bullet"/>
      <w:lvlText w:val=""/>
      <w:lvlJc w:val="left"/>
      <w:pPr>
        <w:tabs>
          <w:tab w:val="num" w:pos="7047"/>
        </w:tabs>
        <w:ind w:left="7047" w:hanging="360"/>
      </w:pPr>
      <w:rPr>
        <w:rFonts w:ascii="Wingdings" w:hAnsi="Wingdings" w:hint="default"/>
      </w:rPr>
    </w:lvl>
  </w:abstractNum>
  <w:abstractNum w:abstractNumId="7">
    <w:nsid w:val="2E467900"/>
    <w:multiLevelType w:val="hybridMultilevel"/>
    <w:tmpl w:val="6FFEEE44"/>
    <w:lvl w:ilvl="0" w:tplc="534E47D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9F497C"/>
    <w:multiLevelType w:val="hybridMultilevel"/>
    <w:tmpl w:val="D6400790"/>
    <w:lvl w:ilvl="0" w:tplc="534E47D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9DB45C7"/>
    <w:multiLevelType w:val="hybridMultilevel"/>
    <w:tmpl w:val="2E7A7B34"/>
    <w:lvl w:ilvl="0" w:tplc="534E47D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0DB4540"/>
    <w:multiLevelType w:val="hybridMultilevel"/>
    <w:tmpl w:val="9EF0CD60"/>
    <w:lvl w:ilvl="0" w:tplc="44D4D7CE">
      <w:numFmt w:val="bullet"/>
      <w:lvlText w:val=""/>
      <w:lvlJc w:val="left"/>
      <w:pPr>
        <w:ind w:left="1177" w:hanging="360"/>
      </w:pPr>
      <w:rPr>
        <w:rFonts w:ascii="Wingdings 2" w:eastAsia="Times New Roman" w:hAnsi="Wingdings 2" w:cs="David" w:hint="default"/>
      </w:rPr>
    </w:lvl>
    <w:lvl w:ilvl="1" w:tplc="04090003" w:tentative="1">
      <w:start w:val="1"/>
      <w:numFmt w:val="bullet"/>
      <w:lvlText w:val="o"/>
      <w:lvlJc w:val="left"/>
      <w:pPr>
        <w:ind w:left="1897" w:hanging="360"/>
      </w:pPr>
      <w:rPr>
        <w:rFonts w:ascii="Courier New" w:hAnsi="Courier New" w:cs="Courier New" w:hint="default"/>
      </w:rPr>
    </w:lvl>
    <w:lvl w:ilvl="2" w:tplc="04090005" w:tentative="1">
      <w:start w:val="1"/>
      <w:numFmt w:val="bullet"/>
      <w:lvlText w:val=""/>
      <w:lvlJc w:val="left"/>
      <w:pPr>
        <w:ind w:left="2617" w:hanging="360"/>
      </w:pPr>
      <w:rPr>
        <w:rFonts w:ascii="Wingdings" w:hAnsi="Wingdings" w:hint="default"/>
      </w:rPr>
    </w:lvl>
    <w:lvl w:ilvl="3" w:tplc="04090001" w:tentative="1">
      <w:start w:val="1"/>
      <w:numFmt w:val="bullet"/>
      <w:lvlText w:val=""/>
      <w:lvlJc w:val="left"/>
      <w:pPr>
        <w:ind w:left="3337" w:hanging="360"/>
      </w:pPr>
      <w:rPr>
        <w:rFonts w:ascii="Symbol" w:hAnsi="Symbol" w:hint="default"/>
      </w:rPr>
    </w:lvl>
    <w:lvl w:ilvl="4" w:tplc="04090003" w:tentative="1">
      <w:start w:val="1"/>
      <w:numFmt w:val="bullet"/>
      <w:lvlText w:val="o"/>
      <w:lvlJc w:val="left"/>
      <w:pPr>
        <w:ind w:left="4057" w:hanging="360"/>
      </w:pPr>
      <w:rPr>
        <w:rFonts w:ascii="Courier New" w:hAnsi="Courier New" w:cs="Courier New" w:hint="default"/>
      </w:rPr>
    </w:lvl>
    <w:lvl w:ilvl="5" w:tplc="04090005" w:tentative="1">
      <w:start w:val="1"/>
      <w:numFmt w:val="bullet"/>
      <w:lvlText w:val=""/>
      <w:lvlJc w:val="left"/>
      <w:pPr>
        <w:ind w:left="4777" w:hanging="360"/>
      </w:pPr>
      <w:rPr>
        <w:rFonts w:ascii="Wingdings" w:hAnsi="Wingdings" w:hint="default"/>
      </w:rPr>
    </w:lvl>
    <w:lvl w:ilvl="6" w:tplc="04090001" w:tentative="1">
      <w:start w:val="1"/>
      <w:numFmt w:val="bullet"/>
      <w:lvlText w:val=""/>
      <w:lvlJc w:val="left"/>
      <w:pPr>
        <w:ind w:left="5497" w:hanging="360"/>
      </w:pPr>
      <w:rPr>
        <w:rFonts w:ascii="Symbol" w:hAnsi="Symbol" w:hint="default"/>
      </w:rPr>
    </w:lvl>
    <w:lvl w:ilvl="7" w:tplc="04090003" w:tentative="1">
      <w:start w:val="1"/>
      <w:numFmt w:val="bullet"/>
      <w:lvlText w:val="o"/>
      <w:lvlJc w:val="left"/>
      <w:pPr>
        <w:ind w:left="6217" w:hanging="360"/>
      </w:pPr>
      <w:rPr>
        <w:rFonts w:ascii="Courier New" w:hAnsi="Courier New" w:cs="Courier New" w:hint="default"/>
      </w:rPr>
    </w:lvl>
    <w:lvl w:ilvl="8" w:tplc="04090005" w:tentative="1">
      <w:start w:val="1"/>
      <w:numFmt w:val="bullet"/>
      <w:lvlText w:val=""/>
      <w:lvlJc w:val="left"/>
      <w:pPr>
        <w:ind w:left="6937" w:hanging="360"/>
      </w:pPr>
      <w:rPr>
        <w:rFonts w:ascii="Wingdings" w:hAnsi="Wingdings" w:hint="default"/>
      </w:rPr>
    </w:lvl>
  </w:abstractNum>
  <w:abstractNum w:abstractNumId="11">
    <w:nsid w:val="484E0A3A"/>
    <w:multiLevelType w:val="hybridMultilevel"/>
    <w:tmpl w:val="24EAAE38"/>
    <w:lvl w:ilvl="0" w:tplc="910C0C38">
      <w:start w:val="1"/>
      <w:numFmt w:val="bullet"/>
      <w:lvlText w:val=""/>
      <w:lvlJc w:val="left"/>
      <w:pPr>
        <w:tabs>
          <w:tab w:val="num" w:pos="927"/>
        </w:tabs>
        <w:ind w:left="927" w:hanging="360"/>
      </w:pPr>
      <w:rPr>
        <w:rFonts w:ascii="Symbol" w:hAnsi="Symbol" w:hint="default"/>
      </w:rPr>
    </w:lvl>
    <w:lvl w:ilvl="1" w:tplc="0D747F7C" w:tentative="1">
      <w:start w:val="1"/>
      <w:numFmt w:val="bullet"/>
      <w:lvlText w:val="o"/>
      <w:lvlJc w:val="left"/>
      <w:pPr>
        <w:tabs>
          <w:tab w:val="num" w:pos="2007"/>
        </w:tabs>
        <w:ind w:left="2007" w:hanging="360"/>
      </w:pPr>
      <w:rPr>
        <w:rFonts w:ascii="Courier New" w:hAnsi="Courier New" w:cs="Courier New" w:hint="default"/>
      </w:rPr>
    </w:lvl>
    <w:lvl w:ilvl="2" w:tplc="58E25C68" w:tentative="1">
      <w:start w:val="1"/>
      <w:numFmt w:val="bullet"/>
      <w:lvlText w:val=""/>
      <w:lvlJc w:val="left"/>
      <w:pPr>
        <w:tabs>
          <w:tab w:val="num" w:pos="2727"/>
        </w:tabs>
        <w:ind w:left="2727" w:hanging="360"/>
      </w:pPr>
      <w:rPr>
        <w:rFonts w:ascii="Wingdings" w:hAnsi="Wingdings" w:hint="default"/>
      </w:rPr>
    </w:lvl>
    <w:lvl w:ilvl="3" w:tplc="7BD29832" w:tentative="1">
      <w:start w:val="1"/>
      <w:numFmt w:val="bullet"/>
      <w:lvlText w:val=""/>
      <w:lvlJc w:val="left"/>
      <w:pPr>
        <w:tabs>
          <w:tab w:val="num" w:pos="3447"/>
        </w:tabs>
        <w:ind w:left="3447" w:hanging="360"/>
      </w:pPr>
      <w:rPr>
        <w:rFonts w:ascii="Symbol" w:hAnsi="Symbol" w:hint="default"/>
      </w:rPr>
    </w:lvl>
    <w:lvl w:ilvl="4" w:tplc="5868194C" w:tentative="1">
      <w:start w:val="1"/>
      <w:numFmt w:val="bullet"/>
      <w:lvlText w:val="o"/>
      <w:lvlJc w:val="left"/>
      <w:pPr>
        <w:tabs>
          <w:tab w:val="num" w:pos="4167"/>
        </w:tabs>
        <w:ind w:left="4167" w:hanging="360"/>
      </w:pPr>
      <w:rPr>
        <w:rFonts w:ascii="Courier New" w:hAnsi="Courier New" w:cs="Courier New" w:hint="default"/>
      </w:rPr>
    </w:lvl>
    <w:lvl w:ilvl="5" w:tplc="DBE8FF76" w:tentative="1">
      <w:start w:val="1"/>
      <w:numFmt w:val="bullet"/>
      <w:lvlText w:val=""/>
      <w:lvlJc w:val="left"/>
      <w:pPr>
        <w:tabs>
          <w:tab w:val="num" w:pos="4887"/>
        </w:tabs>
        <w:ind w:left="4887" w:hanging="360"/>
      </w:pPr>
      <w:rPr>
        <w:rFonts w:ascii="Wingdings" w:hAnsi="Wingdings" w:hint="default"/>
      </w:rPr>
    </w:lvl>
    <w:lvl w:ilvl="6" w:tplc="1D7698B2" w:tentative="1">
      <w:start w:val="1"/>
      <w:numFmt w:val="bullet"/>
      <w:lvlText w:val=""/>
      <w:lvlJc w:val="left"/>
      <w:pPr>
        <w:tabs>
          <w:tab w:val="num" w:pos="5607"/>
        </w:tabs>
        <w:ind w:left="5607" w:hanging="360"/>
      </w:pPr>
      <w:rPr>
        <w:rFonts w:ascii="Symbol" w:hAnsi="Symbol" w:hint="default"/>
      </w:rPr>
    </w:lvl>
    <w:lvl w:ilvl="7" w:tplc="793EC3CE" w:tentative="1">
      <w:start w:val="1"/>
      <w:numFmt w:val="bullet"/>
      <w:lvlText w:val="o"/>
      <w:lvlJc w:val="left"/>
      <w:pPr>
        <w:tabs>
          <w:tab w:val="num" w:pos="6327"/>
        </w:tabs>
        <w:ind w:left="6327" w:hanging="360"/>
      </w:pPr>
      <w:rPr>
        <w:rFonts w:ascii="Courier New" w:hAnsi="Courier New" w:cs="Courier New" w:hint="default"/>
      </w:rPr>
    </w:lvl>
    <w:lvl w:ilvl="8" w:tplc="3A040D62" w:tentative="1">
      <w:start w:val="1"/>
      <w:numFmt w:val="bullet"/>
      <w:lvlText w:val=""/>
      <w:lvlJc w:val="left"/>
      <w:pPr>
        <w:tabs>
          <w:tab w:val="num" w:pos="7047"/>
        </w:tabs>
        <w:ind w:left="7047" w:hanging="360"/>
      </w:pPr>
      <w:rPr>
        <w:rFonts w:ascii="Wingdings" w:hAnsi="Wingdings" w:hint="default"/>
      </w:rPr>
    </w:lvl>
  </w:abstractNum>
  <w:abstractNum w:abstractNumId="12">
    <w:nsid w:val="49672D8B"/>
    <w:multiLevelType w:val="hybridMultilevel"/>
    <w:tmpl w:val="7BD29A82"/>
    <w:lvl w:ilvl="0" w:tplc="2CD2CB0A">
      <w:start w:val="1"/>
      <w:numFmt w:val="bullet"/>
      <w:lvlText w:val=""/>
      <w:lvlJc w:val="left"/>
      <w:pPr>
        <w:tabs>
          <w:tab w:val="num" w:pos="927"/>
        </w:tabs>
        <w:ind w:left="927" w:hanging="360"/>
      </w:pPr>
      <w:rPr>
        <w:rFonts w:ascii="Symbol" w:hAnsi="Symbol" w:hint="default"/>
      </w:rPr>
    </w:lvl>
    <w:lvl w:ilvl="1" w:tplc="C5F27C48">
      <w:start w:val="1"/>
      <w:numFmt w:val="bullet"/>
      <w:lvlText w:val=""/>
      <w:lvlJc w:val="left"/>
      <w:pPr>
        <w:tabs>
          <w:tab w:val="num" w:pos="2007"/>
        </w:tabs>
        <w:ind w:left="2007" w:hanging="360"/>
      </w:pPr>
      <w:rPr>
        <w:rFonts w:ascii="Symbol" w:hAnsi="Symbol" w:hint="default"/>
      </w:rPr>
    </w:lvl>
    <w:lvl w:ilvl="2" w:tplc="10C833A2">
      <w:start w:val="1"/>
      <w:numFmt w:val="bullet"/>
      <w:lvlText w:val=""/>
      <w:lvlJc w:val="left"/>
      <w:pPr>
        <w:tabs>
          <w:tab w:val="num" w:pos="2727"/>
        </w:tabs>
        <w:ind w:left="2727" w:hanging="360"/>
      </w:pPr>
      <w:rPr>
        <w:rFonts w:ascii="Symbol" w:hAnsi="Symbol" w:hint="default"/>
        <w:color w:val="auto"/>
      </w:rPr>
    </w:lvl>
    <w:lvl w:ilvl="3" w:tplc="D062C23A">
      <w:start w:val="1"/>
      <w:numFmt w:val="bullet"/>
      <w:lvlText w:val=""/>
      <w:lvlJc w:val="left"/>
      <w:pPr>
        <w:tabs>
          <w:tab w:val="num" w:pos="3447"/>
        </w:tabs>
        <w:ind w:left="3447" w:hanging="360"/>
      </w:pPr>
      <w:rPr>
        <w:rFonts w:ascii="Symbol" w:hAnsi="Symbol" w:hint="default"/>
      </w:rPr>
    </w:lvl>
    <w:lvl w:ilvl="4" w:tplc="C66803A2" w:tentative="1">
      <w:start w:val="1"/>
      <w:numFmt w:val="bullet"/>
      <w:lvlText w:val="o"/>
      <w:lvlJc w:val="left"/>
      <w:pPr>
        <w:tabs>
          <w:tab w:val="num" w:pos="4167"/>
        </w:tabs>
        <w:ind w:left="4167" w:hanging="360"/>
      </w:pPr>
      <w:rPr>
        <w:rFonts w:ascii="Courier New" w:hAnsi="Courier New" w:cs="Courier New" w:hint="default"/>
      </w:rPr>
    </w:lvl>
    <w:lvl w:ilvl="5" w:tplc="D7928DE2" w:tentative="1">
      <w:start w:val="1"/>
      <w:numFmt w:val="bullet"/>
      <w:lvlText w:val=""/>
      <w:lvlJc w:val="left"/>
      <w:pPr>
        <w:tabs>
          <w:tab w:val="num" w:pos="4887"/>
        </w:tabs>
        <w:ind w:left="4887" w:hanging="360"/>
      </w:pPr>
      <w:rPr>
        <w:rFonts w:ascii="Wingdings" w:hAnsi="Wingdings" w:hint="default"/>
      </w:rPr>
    </w:lvl>
    <w:lvl w:ilvl="6" w:tplc="A8126734" w:tentative="1">
      <w:start w:val="1"/>
      <w:numFmt w:val="bullet"/>
      <w:lvlText w:val=""/>
      <w:lvlJc w:val="left"/>
      <w:pPr>
        <w:tabs>
          <w:tab w:val="num" w:pos="5607"/>
        </w:tabs>
        <w:ind w:left="5607" w:hanging="360"/>
      </w:pPr>
      <w:rPr>
        <w:rFonts w:ascii="Symbol" w:hAnsi="Symbol" w:hint="default"/>
      </w:rPr>
    </w:lvl>
    <w:lvl w:ilvl="7" w:tplc="D6F0681C" w:tentative="1">
      <w:start w:val="1"/>
      <w:numFmt w:val="bullet"/>
      <w:lvlText w:val="o"/>
      <w:lvlJc w:val="left"/>
      <w:pPr>
        <w:tabs>
          <w:tab w:val="num" w:pos="6327"/>
        </w:tabs>
        <w:ind w:left="6327" w:hanging="360"/>
      </w:pPr>
      <w:rPr>
        <w:rFonts w:ascii="Courier New" w:hAnsi="Courier New" w:cs="Courier New" w:hint="default"/>
      </w:rPr>
    </w:lvl>
    <w:lvl w:ilvl="8" w:tplc="75B4E618" w:tentative="1">
      <w:start w:val="1"/>
      <w:numFmt w:val="bullet"/>
      <w:lvlText w:val=""/>
      <w:lvlJc w:val="left"/>
      <w:pPr>
        <w:tabs>
          <w:tab w:val="num" w:pos="7047"/>
        </w:tabs>
        <w:ind w:left="7047" w:hanging="360"/>
      </w:pPr>
      <w:rPr>
        <w:rFonts w:ascii="Wingdings" w:hAnsi="Wingdings" w:hint="default"/>
      </w:rPr>
    </w:lvl>
  </w:abstractNum>
  <w:abstractNum w:abstractNumId="13">
    <w:nsid w:val="517A6988"/>
    <w:multiLevelType w:val="hybridMultilevel"/>
    <w:tmpl w:val="86ECB46E"/>
    <w:lvl w:ilvl="0" w:tplc="44DABD32">
      <w:start w:val="1"/>
      <w:numFmt w:val="bullet"/>
      <w:lvlText w:val=""/>
      <w:lvlJc w:val="left"/>
      <w:pPr>
        <w:tabs>
          <w:tab w:val="num" w:pos="927"/>
        </w:tabs>
        <w:ind w:left="927" w:hanging="360"/>
      </w:pPr>
      <w:rPr>
        <w:rFonts w:ascii="Symbol" w:hAnsi="Symbol" w:hint="default"/>
      </w:rPr>
    </w:lvl>
    <w:lvl w:ilvl="1" w:tplc="7458F110">
      <w:start w:val="1"/>
      <w:numFmt w:val="bullet"/>
      <w:lvlText w:val=""/>
      <w:lvlJc w:val="left"/>
      <w:pPr>
        <w:tabs>
          <w:tab w:val="num" w:pos="2007"/>
        </w:tabs>
        <w:ind w:left="2007" w:hanging="360"/>
      </w:pPr>
      <w:rPr>
        <w:rFonts w:ascii="Symbol" w:hAnsi="Symbol" w:hint="default"/>
        <w:color w:val="auto"/>
      </w:rPr>
    </w:lvl>
    <w:lvl w:ilvl="2" w:tplc="B7C82790">
      <w:start w:val="1"/>
      <w:numFmt w:val="bullet"/>
      <w:pStyle w:val="Action"/>
      <w:lvlText w:val=""/>
      <w:lvlJc w:val="left"/>
      <w:pPr>
        <w:tabs>
          <w:tab w:val="num" w:pos="2651"/>
        </w:tabs>
        <w:ind w:left="2651" w:hanging="284"/>
      </w:pPr>
      <w:rPr>
        <w:rFonts w:ascii="Wingdings" w:hAnsi="Wingdings" w:hint="default"/>
        <w:color w:val="000000"/>
        <w:sz w:val="22"/>
        <w:szCs w:val="22"/>
      </w:rPr>
    </w:lvl>
    <w:lvl w:ilvl="3" w:tplc="4B8A4782" w:tentative="1">
      <w:start w:val="1"/>
      <w:numFmt w:val="bullet"/>
      <w:lvlText w:val=""/>
      <w:lvlJc w:val="left"/>
      <w:pPr>
        <w:tabs>
          <w:tab w:val="num" w:pos="3447"/>
        </w:tabs>
        <w:ind w:left="3447" w:hanging="360"/>
      </w:pPr>
      <w:rPr>
        <w:rFonts w:ascii="Symbol" w:hAnsi="Symbol" w:hint="default"/>
      </w:rPr>
    </w:lvl>
    <w:lvl w:ilvl="4" w:tplc="A67A2238" w:tentative="1">
      <w:start w:val="1"/>
      <w:numFmt w:val="bullet"/>
      <w:lvlText w:val="o"/>
      <w:lvlJc w:val="left"/>
      <w:pPr>
        <w:tabs>
          <w:tab w:val="num" w:pos="4167"/>
        </w:tabs>
        <w:ind w:left="4167" w:hanging="360"/>
      </w:pPr>
      <w:rPr>
        <w:rFonts w:ascii="Courier New" w:hAnsi="Courier New" w:cs="Courier New" w:hint="default"/>
      </w:rPr>
    </w:lvl>
    <w:lvl w:ilvl="5" w:tplc="32D2F1A2" w:tentative="1">
      <w:start w:val="1"/>
      <w:numFmt w:val="bullet"/>
      <w:lvlText w:val=""/>
      <w:lvlJc w:val="left"/>
      <w:pPr>
        <w:tabs>
          <w:tab w:val="num" w:pos="4887"/>
        </w:tabs>
        <w:ind w:left="4887" w:hanging="360"/>
      </w:pPr>
      <w:rPr>
        <w:rFonts w:ascii="Wingdings" w:hAnsi="Wingdings" w:hint="default"/>
      </w:rPr>
    </w:lvl>
    <w:lvl w:ilvl="6" w:tplc="6F78EF32" w:tentative="1">
      <w:start w:val="1"/>
      <w:numFmt w:val="bullet"/>
      <w:lvlText w:val=""/>
      <w:lvlJc w:val="left"/>
      <w:pPr>
        <w:tabs>
          <w:tab w:val="num" w:pos="5607"/>
        </w:tabs>
        <w:ind w:left="5607" w:hanging="360"/>
      </w:pPr>
      <w:rPr>
        <w:rFonts w:ascii="Symbol" w:hAnsi="Symbol" w:hint="default"/>
      </w:rPr>
    </w:lvl>
    <w:lvl w:ilvl="7" w:tplc="D4A8E228" w:tentative="1">
      <w:start w:val="1"/>
      <w:numFmt w:val="bullet"/>
      <w:lvlText w:val="o"/>
      <w:lvlJc w:val="left"/>
      <w:pPr>
        <w:tabs>
          <w:tab w:val="num" w:pos="6327"/>
        </w:tabs>
        <w:ind w:left="6327" w:hanging="360"/>
      </w:pPr>
      <w:rPr>
        <w:rFonts w:ascii="Courier New" w:hAnsi="Courier New" w:cs="Courier New" w:hint="default"/>
      </w:rPr>
    </w:lvl>
    <w:lvl w:ilvl="8" w:tplc="AF642090" w:tentative="1">
      <w:start w:val="1"/>
      <w:numFmt w:val="bullet"/>
      <w:lvlText w:val=""/>
      <w:lvlJc w:val="left"/>
      <w:pPr>
        <w:tabs>
          <w:tab w:val="num" w:pos="7047"/>
        </w:tabs>
        <w:ind w:left="7047" w:hanging="360"/>
      </w:pPr>
      <w:rPr>
        <w:rFonts w:ascii="Wingdings" w:hAnsi="Wingdings" w:hint="default"/>
      </w:rPr>
    </w:lvl>
  </w:abstractNum>
  <w:abstractNum w:abstractNumId="14">
    <w:nsid w:val="551012CB"/>
    <w:multiLevelType w:val="hybridMultilevel"/>
    <w:tmpl w:val="00CCE3BC"/>
    <w:lvl w:ilvl="0" w:tplc="ABFC5AF6">
      <w:numFmt w:val="bullet"/>
      <w:pStyle w:val="Bullet"/>
      <w:lvlText w:val=""/>
      <w:lvlJc w:val="left"/>
      <w:pPr>
        <w:tabs>
          <w:tab w:val="num" w:pos="851"/>
        </w:tabs>
        <w:ind w:left="851" w:hanging="284"/>
      </w:pPr>
      <w:rPr>
        <w:rFonts w:ascii="ZapfDingbats" w:hAnsi="ZapfDingbats" w:hint="default"/>
        <w:color w:val="000000"/>
        <w:sz w:val="24"/>
        <w:szCs w:val="24"/>
      </w:rPr>
    </w:lvl>
    <w:lvl w:ilvl="1" w:tplc="E1C033DA" w:tentative="1">
      <w:start w:val="1"/>
      <w:numFmt w:val="bullet"/>
      <w:lvlText w:val="o"/>
      <w:lvlJc w:val="left"/>
      <w:pPr>
        <w:tabs>
          <w:tab w:val="num" w:pos="1440"/>
        </w:tabs>
        <w:ind w:left="1440" w:hanging="360"/>
      </w:pPr>
      <w:rPr>
        <w:rFonts w:ascii="Courier New" w:hAnsi="Courier New" w:cs="Courier New" w:hint="default"/>
      </w:rPr>
    </w:lvl>
    <w:lvl w:ilvl="2" w:tplc="A148C13E" w:tentative="1">
      <w:start w:val="1"/>
      <w:numFmt w:val="bullet"/>
      <w:lvlText w:val=""/>
      <w:lvlJc w:val="left"/>
      <w:pPr>
        <w:tabs>
          <w:tab w:val="num" w:pos="2160"/>
        </w:tabs>
        <w:ind w:left="2160" w:hanging="360"/>
      </w:pPr>
      <w:rPr>
        <w:rFonts w:ascii="Wingdings" w:hAnsi="Wingdings" w:hint="default"/>
      </w:rPr>
    </w:lvl>
    <w:lvl w:ilvl="3" w:tplc="F7A8729E" w:tentative="1">
      <w:start w:val="1"/>
      <w:numFmt w:val="bullet"/>
      <w:lvlText w:val=""/>
      <w:lvlJc w:val="left"/>
      <w:pPr>
        <w:tabs>
          <w:tab w:val="num" w:pos="2880"/>
        </w:tabs>
        <w:ind w:left="2880" w:hanging="360"/>
      </w:pPr>
      <w:rPr>
        <w:rFonts w:ascii="Symbol" w:hAnsi="Symbol" w:hint="default"/>
      </w:rPr>
    </w:lvl>
    <w:lvl w:ilvl="4" w:tplc="7AF0A9A8" w:tentative="1">
      <w:start w:val="1"/>
      <w:numFmt w:val="bullet"/>
      <w:lvlText w:val="o"/>
      <w:lvlJc w:val="left"/>
      <w:pPr>
        <w:tabs>
          <w:tab w:val="num" w:pos="3600"/>
        </w:tabs>
        <w:ind w:left="3600" w:hanging="360"/>
      </w:pPr>
      <w:rPr>
        <w:rFonts w:ascii="Courier New" w:hAnsi="Courier New" w:cs="Courier New" w:hint="default"/>
      </w:rPr>
    </w:lvl>
    <w:lvl w:ilvl="5" w:tplc="29A2AC82" w:tentative="1">
      <w:start w:val="1"/>
      <w:numFmt w:val="bullet"/>
      <w:lvlText w:val=""/>
      <w:lvlJc w:val="left"/>
      <w:pPr>
        <w:tabs>
          <w:tab w:val="num" w:pos="4320"/>
        </w:tabs>
        <w:ind w:left="4320" w:hanging="360"/>
      </w:pPr>
      <w:rPr>
        <w:rFonts w:ascii="Wingdings" w:hAnsi="Wingdings" w:hint="default"/>
      </w:rPr>
    </w:lvl>
    <w:lvl w:ilvl="6" w:tplc="8E4EACFE" w:tentative="1">
      <w:start w:val="1"/>
      <w:numFmt w:val="bullet"/>
      <w:lvlText w:val=""/>
      <w:lvlJc w:val="left"/>
      <w:pPr>
        <w:tabs>
          <w:tab w:val="num" w:pos="5040"/>
        </w:tabs>
        <w:ind w:left="5040" w:hanging="360"/>
      </w:pPr>
      <w:rPr>
        <w:rFonts w:ascii="Symbol" w:hAnsi="Symbol" w:hint="default"/>
      </w:rPr>
    </w:lvl>
    <w:lvl w:ilvl="7" w:tplc="218EA3CA" w:tentative="1">
      <w:start w:val="1"/>
      <w:numFmt w:val="bullet"/>
      <w:lvlText w:val="o"/>
      <w:lvlJc w:val="left"/>
      <w:pPr>
        <w:tabs>
          <w:tab w:val="num" w:pos="5760"/>
        </w:tabs>
        <w:ind w:left="5760" w:hanging="360"/>
      </w:pPr>
      <w:rPr>
        <w:rFonts w:ascii="Courier New" w:hAnsi="Courier New" w:cs="Courier New" w:hint="default"/>
      </w:rPr>
    </w:lvl>
    <w:lvl w:ilvl="8" w:tplc="09BCAC48" w:tentative="1">
      <w:start w:val="1"/>
      <w:numFmt w:val="bullet"/>
      <w:lvlText w:val=""/>
      <w:lvlJc w:val="left"/>
      <w:pPr>
        <w:tabs>
          <w:tab w:val="num" w:pos="6480"/>
        </w:tabs>
        <w:ind w:left="6480" w:hanging="360"/>
      </w:pPr>
      <w:rPr>
        <w:rFonts w:ascii="Wingdings" w:hAnsi="Wingdings" w:hint="default"/>
      </w:rPr>
    </w:lvl>
  </w:abstractNum>
  <w:abstractNum w:abstractNumId="15">
    <w:nsid w:val="5E6B7782"/>
    <w:multiLevelType w:val="hybridMultilevel"/>
    <w:tmpl w:val="45A6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C4794A"/>
    <w:multiLevelType w:val="hybridMultilevel"/>
    <w:tmpl w:val="C9BAA38A"/>
    <w:lvl w:ilvl="0" w:tplc="CBD08692">
      <w:start w:val="1"/>
      <w:numFmt w:val="bullet"/>
      <w:lvlText w:val=""/>
      <w:lvlJc w:val="left"/>
      <w:pPr>
        <w:tabs>
          <w:tab w:val="num" w:pos="851"/>
        </w:tabs>
        <w:ind w:left="851" w:hanging="284"/>
      </w:pPr>
      <w:rPr>
        <w:rFonts w:ascii="Wingdings" w:hAnsi="Wingdings" w:hint="default"/>
        <w:color w:val="000000"/>
        <w:sz w:val="22"/>
        <w:szCs w:val="22"/>
      </w:rPr>
    </w:lvl>
    <w:lvl w:ilvl="1" w:tplc="0950873A">
      <w:start w:val="1"/>
      <w:numFmt w:val="bullet"/>
      <w:lvlText w:val=""/>
      <w:lvlJc w:val="left"/>
      <w:pPr>
        <w:tabs>
          <w:tab w:val="num" w:pos="2007"/>
        </w:tabs>
        <w:ind w:left="2007" w:hanging="360"/>
      </w:pPr>
      <w:rPr>
        <w:rFonts w:ascii="Symbol" w:hAnsi="Symbol" w:hint="default"/>
        <w:color w:val="000000"/>
        <w:sz w:val="22"/>
        <w:szCs w:val="22"/>
      </w:rPr>
    </w:lvl>
    <w:lvl w:ilvl="2" w:tplc="34703B40" w:tentative="1">
      <w:start w:val="1"/>
      <w:numFmt w:val="bullet"/>
      <w:lvlText w:val=""/>
      <w:lvlJc w:val="left"/>
      <w:pPr>
        <w:tabs>
          <w:tab w:val="num" w:pos="2727"/>
        </w:tabs>
        <w:ind w:left="2727" w:hanging="360"/>
      </w:pPr>
      <w:rPr>
        <w:rFonts w:ascii="Wingdings" w:hAnsi="Wingdings" w:hint="default"/>
      </w:rPr>
    </w:lvl>
    <w:lvl w:ilvl="3" w:tplc="912A68A8" w:tentative="1">
      <w:start w:val="1"/>
      <w:numFmt w:val="bullet"/>
      <w:lvlText w:val=""/>
      <w:lvlJc w:val="left"/>
      <w:pPr>
        <w:tabs>
          <w:tab w:val="num" w:pos="3447"/>
        </w:tabs>
        <w:ind w:left="3447" w:hanging="360"/>
      </w:pPr>
      <w:rPr>
        <w:rFonts w:ascii="Symbol" w:hAnsi="Symbol" w:hint="default"/>
      </w:rPr>
    </w:lvl>
    <w:lvl w:ilvl="4" w:tplc="797AAAEA" w:tentative="1">
      <w:start w:val="1"/>
      <w:numFmt w:val="bullet"/>
      <w:lvlText w:val="o"/>
      <w:lvlJc w:val="left"/>
      <w:pPr>
        <w:tabs>
          <w:tab w:val="num" w:pos="4167"/>
        </w:tabs>
        <w:ind w:left="4167" w:hanging="360"/>
      </w:pPr>
      <w:rPr>
        <w:rFonts w:ascii="Courier New" w:hAnsi="Courier New" w:cs="Courier New" w:hint="default"/>
      </w:rPr>
    </w:lvl>
    <w:lvl w:ilvl="5" w:tplc="52A2A418" w:tentative="1">
      <w:start w:val="1"/>
      <w:numFmt w:val="bullet"/>
      <w:lvlText w:val=""/>
      <w:lvlJc w:val="left"/>
      <w:pPr>
        <w:tabs>
          <w:tab w:val="num" w:pos="4887"/>
        </w:tabs>
        <w:ind w:left="4887" w:hanging="360"/>
      </w:pPr>
      <w:rPr>
        <w:rFonts w:ascii="Wingdings" w:hAnsi="Wingdings" w:hint="default"/>
      </w:rPr>
    </w:lvl>
    <w:lvl w:ilvl="6" w:tplc="A03ED3A2" w:tentative="1">
      <w:start w:val="1"/>
      <w:numFmt w:val="bullet"/>
      <w:lvlText w:val=""/>
      <w:lvlJc w:val="left"/>
      <w:pPr>
        <w:tabs>
          <w:tab w:val="num" w:pos="5607"/>
        </w:tabs>
        <w:ind w:left="5607" w:hanging="360"/>
      </w:pPr>
      <w:rPr>
        <w:rFonts w:ascii="Symbol" w:hAnsi="Symbol" w:hint="default"/>
      </w:rPr>
    </w:lvl>
    <w:lvl w:ilvl="7" w:tplc="75AA90D8" w:tentative="1">
      <w:start w:val="1"/>
      <w:numFmt w:val="bullet"/>
      <w:lvlText w:val="o"/>
      <w:lvlJc w:val="left"/>
      <w:pPr>
        <w:tabs>
          <w:tab w:val="num" w:pos="6327"/>
        </w:tabs>
        <w:ind w:left="6327" w:hanging="360"/>
      </w:pPr>
      <w:rPr>
        <w:rFonts w:ascii="Courier New" w:hAnsi="Courier New" w:cs="Courier New" w:hint="default"/>
      </w:rPr>
    </w:lvl>
    <w:lvl w:ilvl="8" w:tplc="4F7A74E2" w:tentative="1">
      <w:start w:val="1"/>
      <w:numFmt w:val="bullet"/>
      <w:lvlText w:val=""/>
      <w:lvlJc w:val="left"/>
      <w:pPr>
        <w:tabs>
          <w:tab w:val="num" w:pos="7047"/>
        </w:tabs>
        <w:ind w:left="7047" w:hanging="360"/>
      </w:pPr>
      <w:rPr>
        <w:rFonts w:ascii="Wingdings" w:hAnsi="Wingdings" w:hint="default"/>
      </w:rPr>
    </w:lvl>
  </w:abstractNum>
  <w:abstractNum w:abstractNumId="17">
    <w:nsid w:val="6C4850BB"/>
    <w:multiLevelType w:val="hybridMultilevel"/>
    <w:tmpl w:val="5E1817E6"/>
    <w:lvl w:ilvl="0" w:tplc="DAEC4D70">
      <w:start w:val="1"/>
      <w:numFmt w:val="bullet"/>
      <w:lvlText w:val=""/>
      <w:lvlJc w:val="left"/>
      <w:pPr>
        <w:tabs>
          <w:tab w:val="num" w:pos="927"/>
        </w:tabs>
        <w:ind w:left="927" w:hanging="360"/>
      </w:pPr>
      <w:rPr>
        <w:rFonts w:ascii="Symbol" w:hAnsi="Symbol" w:hint="default"/>
      </w:rPr>
    </w:lvl>
    <w:lvl w:ilvl="1" w:tplc="1672923E">
      <w:start w:val="1"/>
      <w:numFmt w:val="bullet"/>
      <w:lvlText w:val=""/>
      <w:lvlJc w:val="left"/>
      <w:pPr>
        <w:tabs>
          <w:tab w:val="num" w:pos="2007"/>
        </w:tabs>
        <w:ind w:left="2007" w:hanging="360"/>
      </w:pPr>
      <w:rPr>
        <w:rFonts w:ascii="Symbol" w:hAnsi="Symbol" w:hint="default"/>
      </w:rPr>
    </w:lvl>
    <w:lvl w:ilvl="2" w:tplc="3D901FD0">
      <w:start w:val="1"/>
      <w:numFmt w:val="bullet"/>
      <w:lvlText w:val=""/>
      <w:lvlJc w:val="left"/>
      <w:pPr>
        <w:tabs>
          <w:tab w:val="num" w:pos="2727"/>
        </w:tabs>
        <w:ind w:left="2727" w:hanging="360"/>
      </w:pPr>
      <w:rPr>
        <w:rFonts w:ascii="Symbol" w:hAnsi="Symbol" w:hint="default"/>
        <w:color w:val="auto"/>
      </w:rPr>
    </w:lvl>
    <w:lvl w:ilvl="3" w:tplc="23561720" w:tentative="1">
      <w:start w:val="1"/>
      <w:numFmt w:val="bullet"/>
      <w:lvlText w:val=""/>
      <w:lvlJc w:val="left"/>
      <w:pPr>
        <w:tabs>
          <w:tab w:val="num" w:pos="3447"/>
        </w:tabs>
        <w:ind w:left="3447" w:hanging="360"/>
      </w:pPr>
      <w:rPr>
        <w:rFonts w:ascii="Symbol" w:hAnsi="Symbol" w:hint="default"/>
      </w:rPr>
    </w:lvl>
    <w:lvl w:ilvl="4" w:tplc="8AC4122E" w:tentative="1">
      <w:start w:val="1"/>
      <w:numFmt w:val="bullet"/>
      <w:lvlText w:val="o"/>
      <w:lvlJc w:val="left"/>
      <w:pPr>
        <w:tabs>
          <w:tab w:val="num" w:pos="4167"/>
        </w:tabs>
        <w:ind w:left="4167" w:hanging="360"/>
      </w:pPr>
      <w:rPr>
        <w:rFonts w:ascii="Courier New" w:hAnsi="Courier New" w:cs="Courier New" w:hint="default"/>
      </w:rPr>
    </w:lvl>
    <w:lvl w:ilvl="5" w:tplc="CD5282E6" w:tentative="1">
      <w:start w:val="1"/>
      <w:numFmt w:val="bullet"/>
      <w:lvlText w:val=""/>
      <w:lvlJc w:val="left"/>
      <w:pPr>
        <w:tabs>
          <w:tab w:val="num" w:pos="4887"/>
        </w:tabs>
        <w:ind w:left="4887" w:hanging="360"/>
      </w:pPr>
      <w:rPr>
        <w:rFonts w:ascii="Wingdings" w:hAnsi="Wingdings" w:hint="default"/>
      </w:rPr>
    </w:lvl>
    <w:lvl w:ilvl="6" w:tplc="45727CCA" w:tentative="1">
      <w:start w:val="1"/>
      <w:numFmt w:val="bullet"/>
      <w:lvlText w:val=""/>
      <w:lvlJc w:val="left"/>
      <w:pPr>
        <w:tabs>
          <w:tab w:val="num" w:pos="5607"/>
        </w:tabs>
        <w:ind w:left="5607" w:hanging="360"/>
      </w:pPr>
      <w:rPr>
        <w:rFonts w:ascii="Symbol" w:hAnsi="Symbol" w:hint="default"/>
      </w:rPr>
    </w:lvl>
    <w:lvl w:ilvl="7" w:tplc="D9088FD6" w:tentative="1">
      <w:start w:val="1"/>
      <w:numFmt w:val="bullet"/>
      <w:lvlText w:val="o"/>
      <w:lvlJc w:val="left"/>
      <w:pPr>
        <w:tabs>
          <w:tab w:val="num" w:pos="6327"/>
        </w:tabs>
        <w:ind w:left="6327" w:hanging="360"/>
      </w:pPr>
      <w:rPr>
        <w:rFonts w:ascii="Courier New" w:hAnsi="Courier New" w:cs="Courier New" w:hint="default"/>
      </w:rPr>
    </w:lvl>
    <w:lvl w:ilvl="8" w:tplc="A118B466" w:tentative="1">
      <w:start w:val="1"/>
      <w:numFmt w:val="bullet"/>
      <w:lvlText w:val=""/>
      <w:lvlJc w:val="left"/>
      <w:pPr>
        <w:tabs>
          <w:tab w:val="num" w:pos="7047"/>
        </w:tabs>
        <w:ind w:left="7047" w:hanging="360"/>
      </w:pPr>
      <w:rPr>
        <w:rFonts w:ascii="Wingdings" w:hAnsi="Wingdings" w:hint="default"/>
      </w:rPr>
    </w:lvl>
  </w:abstractNum>
  <w:abstractNum w:abstractNumId="18">
    <w:nsid w:val="7F082B20"/>
    <w:multiLevelType w:val="hybridMultilevel"/>
    <w:tmpl w:val="516AD812"/>
    <w:lvl w:ilvl="0" w:tplc="AE4ACE96">
      <w:start w:val="1"/>
      <w:numFmt w:val="bullet"/>
      <w:lvlText w:val=""/>
      <w:lvlJc w:val="left"/>
      <w:pPr>
        <w:tabs>
          <w:tab w:val="num" w:pos="927"/>
        </w:tabs>
        <w:ind w:left="927" w:hanging="360"/>
      </w:pPr>
      <w:rPr>
        <w:rFonts w:ascii="Symbol" w:hAnsi="Symbol" w:hint="default"/>
        <w:color w:val="auto"/>
      </w:rPr>
    </w:lvl>
    <w:lvl w:ilvl="1" w:tplc="37588536">
      <w:start w:val="1"/>
      <w:numFmt w:val="bullet"/>
      <w:lvlText w:val=""/>
      <w:lvlJc w:val="left"/>
      <w:pPr>
        <w:tabs>
          <w:tab w:val="num" w:pos="1931"/>
        </w:tabs>
        <w:ind w:left="1931" w:hanging="284"/>
      </w:pPr>
      <w:rPr>
        <w:rFonts w:ascii="Wingdings" w:hAnsi="Wingdings" w:hint="default"/>
        <w:color w:val="000000"/>
        <w:sz w:val="22"/>
        <w:szCs w:val="22"/>
      </w:rPr>
    </w:lvl>
    <w:lvl w:ilvl="2" w:tplc="0F42A9FC" w:tentative="1">
      <w:start w:val="1"/>
      <w:numFmt w:val="bullet"/>
      <w:lvlText w:val=""/>
      <w:lvlJc w:val="left"/>
      <w:pPr>
        <w:tabs>
          <w:tab w:val="num" w:pos="2727"/>
        </w:tabs>
        <w:ind w:left="2727" w:hanging="360"/>
      </w:pPr>
      <w:rPr>
        <w:rFonts w:ascii="Wingdings" w:hAnsi="Wingdings" w:hint="default"/>
      </w:rPr>
    </w:lvl>
    <w:lvl w:ilvl="3" w:tplc="C8202134" w:tentative="1">
      <w:start w:val="1"/>
      <w:numFmt w:val="bullet"/>
      <w:lvlText w:val=""/>
      <w:lvlJc w:val="left"/>
      <w:pPr>
        <w:tabs>
          <w:tab w:val="num" w:pos="3447"/>
        </w:tabs>
        <w:ind w:left="3447" w:hanging="360"/>
      </w:pPr>
      <w:rPr>
        <w:rFonts w:ascii="Symbol" w:hAnsi="Symbol" w:hint="default"/>
      </w:rPr>
    </w:lvl>
    <w:lvl w:ilvl="4" w:tplc="1BB67540" w:tentative="1">
      <w:start w:val="1"/>
      <w:numFmt w:val="bullet"/>
      <w:lvlText w:val="o"/>
      <w:lvlJc w:val="left"/>
      <w:pPr>
        <w:tabs>
          <w:tab w:val="num" w:pos="4167"/>
        </w:tabs>
        <w:ind w:left="4167" w:hanging="360"/>
      </w:pPr>
      <w:rPr>
        <w:rFonts w:ascii="Courier New" w:hAnsi="Courier New" w:cs="Courier New" w:hint="default"/>
      </w:rPr>
    </w:lvl>
    <w:lvl w:ilvl="5" w:tplc="9006CE86" w:tentative="1">
      <w:start w:val="1"/>
      <w:numFmt w:val="bullet"/>
      <w:lvlText w:val=""/>
      <w:lvlJc w:val="left"/>
      <w:pPr>
        <w:tabs>
          <w:tab w:val="num" w:pos="4887"/>
        </w:tabs>
        <w:ind w:left="4887" w:hanging="360"/>
      </w:pPr>
      <w:rPr>
        <w:rFonts w:ascii="Wingdings" w:hAnsi="Wingdings" w:hint="default"/>
      </w:rPr>
    </w:lvl>
    <w:lvl w:ilvl="6" w:tplc="855ED3A2" w:tentative="1">
      <w:start w:val="1"/>
      <w:numFmt w:val="bullet"/>
      <w:lvlText w:val=""/>
      <w:lvlJc w:val="left"/>
      <w:pPr>
        <w:tabs>
          <w:tab w:val="num" w:pos="5607"/>
        </w:tabs>
        <w:ind w:left="5607" w:hanging="360"/>
      </w:pPr>
      <w:rPr>
        <w:rFonts w:ascii="Symbol" w:hAnsi="Symbol" w:hint="default"/>
      </w:rPr>
    </w:lvl>
    <w:lvl w:ilvl="7" w:tplc="9CC22D7E" w:tentative="1">
      <w:start w:val="1"/>
      <w:numFmt w:val="bullet"/>
      <w:lvlText w:val="o"/>
      <w:lvlJc w:val="left"/>
      <w:pPr>
        <w:tabs>
          <w:tab w:val="num" w:pos="6327"/>
        </w:tabs>
        <w:ind w:left="6327" w:hanging="360"/>
      </w:pPr>
      <w:rPr>
        <w:rFonts w:ascii="Courier New" w:hAnsi="Courier New" w:cs="Courier New" w:hint="default"/>
      </w:rPr>
    </w:lvl>
    <w:lvl w:ilvl="8" w:tplc="8EF027D6" w:tentative="1">
      <w:start w:val="1"/>
      <w:numFmt w:val="bullet"/>
      <w:lvlText w:val=""/>
      <w:lvlJc w:val="left"/>
      <w:pPr>
        <w:tabs>
          <w:tab w:val="num" w:pos="7047"/>
        </w:tabs>
        <w:ind w:left="7047" w:hanging="360"/>
      </w:pPr>
      <w:rPr>
        <w:rFonts w:ascii="Wingdings" w:hAnsi="Wingdings" w:hint="default"/>
      </w:rPr>
    </w:lvl>
  </w:abstractNum>
  <w:abstractNum w:abstractNumId="19">
    <w:nsid w:val="7FE301E1"/>
    <w:multiLevelType w:val="hybridMultilevel"/>
    <w:tmpl w:val="7254A596"/>
    <w:lvl w:ilvl="0" w:tplc="534E47D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5"/>
  </w:num>
  <w:num w:numId="3">
    <w:abstractNumId w:val="8"/>
  </w:num>
  <w:num w:numId="4">
    <w:abstractNumId w:val="10"/>
  </w:num>
  <w:num w:numId="5">
    <w:abstractNumId w:val="2"/>
  </w:num>
  <w:num w:numId="6">
    <w:abstractNumId w:val="9"/>
  </w:num>
  <w:num w:numId="7">
    <w:abstractNumId w:val="7"/>
  </w:num>
  <w:num w:numId="8">
    <w:abstractNumId w:val="4"/>
  </w:num>
  <w:num w:numId="9">
    <w:abstractNumId w:val="19"/>
  </w:num>
  <w:num w:numId="10">
    <w:abstractNumId w:val="1"/>
  </w:num>
  <w:num w:numId="11">
    <w:abstractNumId w:val="13"/>
  </w:num>
  <w:num w:numId="12">
    <w:abstractNumId w:val="12"/>
  </w:num>
  <w:num w:numId="13">
    <w:abstractNumId w:val="17"/>
  </w:num>
  <w:num w:numId="14">
    <w:abstractNumId w:val="6"/>
  </w:num>
  <w:num w:numId="15">
    <w:abstractNumId w:val="18"/>
  </w:num>
  <w:num w:numId="16">
    <w:abstractNumId w:val="5"/>
  </w:num>
  <w:num w:numId="17">
    <w:abstractNumId w:val="14"/>
  </w:num>
  <w:num w:numId="18">
    <w:abstractNumId w:val="11"/>
  </w:num>
  <w:num w:numId="19">
    <w:abstractNumId w:val="16"/>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noPunctuationKerning/>
  <w:characterSpacingControl w:val="doNotCompress"/>
  <w:compat/>
  <w:rsids>
    <w:rsidRoot w:val="00D613B5"/>
    <w:rsid w:val="00007EC8"/>
    <w:rsid w:val="00015456"/>
    <w:rsid w:val="000356F8"/>
    <w:rsid w:val="000B71E9"/>
    <w:rsid w:val="0011141A"/>
    <w:rsid w:val="00112F2C"/>
    <w:rsid w:val="001543B4"/>
    <w:rsid w:val="00156B88"/>
    <w:rsid w:val="00157D3D"/>
    <w:rsid w:val="001658AE"/>
    <w:rsid w:val="001F7182"/>
    <w:rsid w:val="00201B22"/>
    <w:rsid w:val="00236AB9"/>
    <w:rsid w:val="0024046C"/>
    <w:rsid w:val="00260355"/>
    <w:rsid w:val="002C3DB9"/>
    <w:rsid w:val="002F3ABE"/>
    <w:rsid w:val="00300616"/>
    <w:rsid w:val="00332E77"/>
    <w:rsid w:val="00352380"/>
    <w:rsid w:val="00357B4F"/>
    <w:rsid w:val="0036025C"/>
    <w:rsid w:val="00380A93"/>
    <w:rsid w:val="00383654"/>
    <w:rsid w:val="003C1B4C"/>
    <w:rsid w:val="00410789"/>
    <w:rsid w:val="004E3DBF"/>
    <w:rsid w:val="00553975"/>
    <w:rsid w:val="00594519"/>
    <w:rsid w:val="005B0CA6"/>
    <w:rsid w:val="005D6B6C"/>
    <w:rsid w:val="00626A76"/>
    <w:rsid w:val="00633362"/>
    <w:rsid w:val="00651378"/>
    <w:rsid w:val="00687E7A"/>
    <w:rsid w:val="006E29B2"/>
    <w:rsid w:val="00717E56"/>
    <w:rsid w:val="00732AAC"/>
    <w:rsid w:val="007859B6"/>
    <w:rsid w:val="007B280A"/>
    <w:rsid w:val="007B3181"/>
    <w:rsid w:val="007F1DF9"/>
    <w:rsid w:val="008102AD"/>
    <w:rsid w:val="00812962"/>
    <w:rsid w:val="00847093"/>
    <w:rsid w:val="00862524"/>
    <w:rsid w:val="00865D86"/>
    <w:rsid w:val="00873AEB"/>
    <w:rsid w:val="008C34BA"/>
    <w:rsid w:val="00916F42"/>
    <w:rsid w:val="00955F40"/>
    <w:rsid w:val="00964A41"/>
    <w:rsid w:val="00973F87"/>
    <w:rsid w:val="0098227B"/>
    <w:rsid w:val="00990E51"/>
    <w:rsid w:val="009C4FA9"/>
    <w:rsid w:val="009D7361"/>
    <w:rsid w:val="00A21804"/>
    <w:rsid w:val="00A46AAB"/>
    <w:rsid w:val="00A801D5"/>
    <w:rsid w:val="00A875C0"/>
    <w:rsid w:val="00A9463E"/>
    <w:rsid w:val="00A955E8"/>
    <w:rsid w:val="00A965D5"/>
    <w:rsid w:val="00AA273E"/>
    <w:rsid w:val="00AB3445"/>
    <w:rsid w:val="00B5004E"/>
    <w:rsid w:val="00B52EB9"/>
    <w:rsid w:val="00B63C52"/>
    <w:rsid w:val="00B7544B"/>
    <w:rsid w:val="00B757C7"/>
    <w:rsid w:val="00BD5E84"/>
    <w:rsid w:val="00C02735"/>
    <w:rsid w:val="00C6124B"/>
    <w:rsid w:val="00C702AA"/>
    <w:rsid w:val="00CA59B7"/>
    <w:rsid w:val="00CC2F2F"/>
    <w:rsid w:val="00CE2209"/>
    <w:rsid w:val="00CE58E7"/>
    <w:rsid w:val="00D613B5"/>
    <w:rsid w:val="00DA1744"/>
    <w:rsid w:val="00DC1AA9"/>
    <w:rsid w:val="00DD036A"/>
    <w:rsid w:val="00E04CAE"/>
    <w:rsid w:val="00E13D2C"/>
    <w:rsid w:val="00E41CF3"/>
    <w:rsid w:val="00EA6E38"/>
    <w:rsid w:val="00EB1F52"/>
    <w:rsid w:val="00EE3F64"/>
    <w:rsid w:val="00EF09EC"/>
    <w:rsid w:val="00F03688"/>
    <w:rsid w:val="00F043DF"/>
    <w:rsid w:val="00F60292"/>
    <w:rsid w:val="00F82F1A"/>
    <w:rsid w:val="00FF3C7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63E"/>
    <w:pPr>
      <w:bidi/>
    </w:pPr>
    <w:rPr>
      <w:rFonts w:cs="David"/>
      <w:sz w:val="24"/>
      <w:szCs w:val="24"/>
      <w:lang w:eastAsia="he-IL"/>
    </w:rPr>
  </w:style>
  <w:style w:type="paragraph" w:styleId="Heading1">
    <w:name w:val="heading 1"/>
    <w:basedOn w:val="Normal"/>
    <w:next w:val="Normal"/>
    <w:qFormat/>
    <w:rsid w:val="00A9463E"/>
    <w:pPr>
      <w:keepNext/>
      <w:jc w:val="center"/>
      <w:outlineLvl w:val="0"/>
    </w:pPr>
    <w:rPr>
      <w:rFonts w:cs="Courier New"/>
      <w:b/>
      <w:bCs/>
      <w:sz w:val="20"/>
      <w:szCs w:val="36"/>
      <w:u w:val="single"/>
      <w:lang w:eastAsia="en-US"/>
    </w:rPr>
  </w:style>
  <w:style w:type="paragraph" w:styleId="Heading3">
    <w:name w:val="heading 3"/>
    <w:basedOn w:val="Normal"/>
    <w:next w:val="Normal"/>
    <w:qFormat/>
    <w:rsid w:val="00A9463E"/>
    <w:pPr>
      <w:keepNext/>
      <w:ind w:right="-993"/>
      <w:jc w:val="center"/>
      <w:outlineLvl w:val="2"/>
    </w:pPr>
    <w:rPr>
      <w:rFonts w:cs="Tahoma"/>
      <w:b/>
      <w:bCs/>
      <w:sz w:val="20"/>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F2C"/>
    <w:rPr>
      <w:rFonts w:ascii="Tahoma" w:hAnsi="Tahoma" w:cs="Times New Roman"/>
      <w:sz w:val="16"/>
      <w:szCs w:val="16"/>
    </w:rPr>
  </w:style>
  <w:style w:type="character" w:customStyle="1" w:styleId="BalloonTextChar">
    <w:name w:val="Balloon Text Char"/>
    <w:link w:val="BalloonText"/>
    <w:uiPriority w:val="99"/>
    <w:semiHidden/>
    <w:rsid w:val="00112F2C"/>
    <w:rPr>
      <w:rFonts w:ascii="Tahoma" w:hAnsi="Tahoma" w:cs="Tahoma"/>
      <w:sz w:val="16"/>
      <w:szCs w:val="16"/>
      <w:lang w:eastAsia="he-IL"/>
    </w:rPr>
  </w:style>
  <w:style w:type="paragraph" w:customStyle="1" w:styleId="NORMAL0">
    <w:name w:val="NORMAL"/>
    <w:basedOn w:val="Normal"/>
    <w:rsid w:val="00EB1F52"/>
    <w:pPr>
      <w:jc w:val="both"/>
    </w:pPr>
    <w:rPr>
      <w:rFonts w:cs="Miriam"/>
      <w:sz w:val="26"/>
      <w:szCs w:val="26"/>
    </w:rPr>
  </w:style>
  <w:style w:type="paragraph" w:styleId="BodyText">
    <w:name w:val="Body Text"/>
    <w:basedOn w:val="Normal"/>
    <w:link w:val="BodyTextChar"/>
    <w:uiPriority w:val="99"/>
    <w:rsid w:val="005B0CA6"/>
    <w:pPr>
      <w:bidi w:val="0"/>
      <w:spacing w:after="240"/>
      <w:jc w:val="both"/>
    </w:pPr>
    <w:rPr>
      <w:rFonts w:cs="Miriam"/>
      <w:lang w:val="en-GB" w:eastAsia="en-GB"/>
    </w:rPr>
  </w:style>
  <w:style w:type="character" w:customStyle="1" w:styleId="BodyTextChar">
    <w:name w:val="Body Text Char"/>
    <w:basedOn w:val="DefaultParagraphFont"/>
    <w:link w:val="BodyText"/>
    <w:uiPriority w:val="99"/>
    <w:rsid w:val="005B0CA6"/>
    <w:rPr>
      <w:rFonts w:cs="Miriam"/>
      <w:sz w:val="24"/>
      <w:szCs w:val="24"/>
      <w:lang w:val="en-GB" w:eastAsia="en-GB"/>
    </w:rPr>
  </w:style>
  <w:style w:type="paragraph" w:styleId="ListParagraph">
    <w:name w:val="List Paragraph"/>
    <w:basedOn w:val="Normal"/>
    <w:uiPriority w:val="34"/>
    <w:qFormat/>
    <w:rsid w:val="005B0CA6"/>
    <w:pPr>
      <w:ind w:left="720"/>
      <w:contextualSpacing/>
    </w:pPr>
  </w:style>
  <w:style w:type="paragraph" w:customStyle="1" w:styleId="CM9">
    <w:name w:val="CM9"/>
    <w:basedOn w:val="Normal"/>
    <w:next w:val="Normal"/>
    <w:uiPriority w:val="99"/>
    <w:rsid w:val="00332E77"/>
    <w:pPr>
      <w:widowControl w:val="0"/>
      <w:autoSpaceDE w:val="0"/>
      <w:autoSpaceDN w:val="0"/>
      <w:bidi w:val="0"/>
      <w:adjustRightInd w:val="0"/>
      <w:spacing w:line="278" w:lineRule="atLeast"/>
    </w:pPr>
    <w:rPr>
      <w:rFonts w:eastAsia="PMingLiU" w:cs="Times New Roman"/>
      <w:lang w:eastAsia="en-US"/>
    </w:rPr>
  </w:style>
  <w:style w:type="paragraph" w:customStyle="1" w:styleId="Keepwithnext">
    <w:name w:val="Keep with next"/>
    <w:rsid w:val="00332E77"/>
    <w:pPr>
      <w:keepNext/>
      <w:keepLines/>
      <w:spacing w:before="120"/>
      <w:ind w:left="567"/>
    </w:pPr>
    <w:rPr>
      <w:sz w:val="22"/>
      <w:szCs w:val="24"/>
      <w:lang w:val="en-GB" w:eastAsia="en-GB" w:bidi="ar-SA"/>
    </w:rPr>
  </w:style>
  <w:style w:type="paragraph" w:customStyle="1" w:styleId="Action">
    <w:name w:val="Action"/>
    <w:basedOn w:val="Normal"/>
    <w:rsid w:val="00332E77"/>
    <w:pPr>
      <w:numPr>
        <w:ilvl w:val="2"/>
        <w:numId w:val="11"/>
      </w:numPr>
      <w:bidi w:val="0"/>
      <w:spacing w:before="120"/>
    </w:pPr>
    <w:rPr>
      <w:rFonts w:cs="Times New Roman"/>
      <w:sz w:val="22"/>
      <w:lang w:val="en-GB" w:eastAsia="en-GB" w:bidi="ar-SA"/>
    </w:rPr>
  </w:style>
  <w:style w:type="paragraph" w:customStyle="1" w:styleId="Bullet">
    <w:name w:val="Bullet"/>
    <w:basedOn w:val="Normal"/>
    <w:rsid w:val="00201B22"/>
    <w:pPr>
      <w:numPr>
        <w:numId w:val="17"/>
      </w:numPr>
      <w:bidi w:val="0"/>
      <w:spacing w:before="80"/>
    </w:pPr>
    <w:rPr>
      <w:rFonts w:cs="Times New Roman"/>
      <w:sz w:val="22"/>
      <w:lang w:val="en-GB" w:eastAsia="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utoNumber xmlns="43f5c83f-d7ad-4276-a107-8019a824ecd5">173734816</AutoNumber>
    <REQUESTNUMBER xmlns="43f5c83f-d7ad-4276-a107-8019a824ecd5">95832</REQUESTNUMBER>
    <SDAuthor xmlns="43f5c83f-d7ad-4276-a107-8019a824ecd5">efrat.vaingort</SDAuthor>
    <SDCategoryID xmlns="43f5c83f-d7ad-4276-a107-8019a824ecd5" xsi:nil="true"/>
    <UPDATEDBY xmlns="43f5c83f-d7ad-4276-a107-8019a824ecd5" xsi:nil="true"/>
    <ARCHIVEINDICATION xmlns="43f5c83f-d7ad-4276-a107-8019a824ecd5">0</ARCHIVEINDICATION>
    <PRODUCER xmlns="43f5c83f-d7ad-4276-a107-8019a824ecd5">67711</PRODUCER>
    <SDLastSigningDate xmlns="43f5c83f-d7ad-4276-a107-8019a824ecd5" xsi:nil="true"/>
    <SDOfflineTo xmlns="43f5c83f-d7ad-4276-a107-8019a824ecd5" xsi:nil="true"/>
    <SDAsmachta xmlns="43f5c83f-d7ad-4276-a107-8019a824ecd5" xsi:nil="true"/>
    <SDNumOfSignatures xmlns="43f5c83f-d7ad-4276-a107-8019a824ecd5" xsi:nil="true"/>
    <REQUESTTYPE xmlns="43f5c83f-d7ad-4276-a107-8019a824ecd5">2</REQUESTTYPE>
    <UCOMMENTS xmlns="43f5c83f-d7ad-4276-a107-8019a824ecd5">טופס החמרות לעלון לרופא ועלון לצרכן 01.14</UCOMMENTS>
    <OWNER xmlns="43f5c83f-d7ad-4276-a107-8019a824ecd5">636</OWNER>
    <ISPUBLIC xmlns="43f5c83f-d7ad-4276-a107-8019a824ecd5">1</ISPUBLIC>
    <SDHebDate xmlns="43f5c83f-d7ad-4276-a107-8019a824ecd5">ד' באדר, התרס"ג</SDHebDate>
    <SDOriginalID xmlns="43f5c83f-d7ad-4276-a107-8019a824ecd5" xsi:nil="true"/>
    <SDSignersLogins xmlns="43f5c83f-d7ad-4276-a107-8019a824ecd5" xsi:nil="true"/>
    <DOCUMENTTYPE xmlns="43f5c83f-d7ad-4276-a107-8019a824ecd5">54</DOCUMENTTYPE>
    <LANGUAGE xmlns="43f5c83f-d7ad-4276-a107-8019a824ecd5">_</LANGUAGE>
    <FILEEXT xmlns="43f5c83f-d7ad-4276-a107-8019a824ecd5">docx</FILEEXT>
    <SAPNAME xmlns="43f5c83f-d7ad-4276-a107-8019a824ecd5">357</SAPNAME>
    <SDDocumentSource xmlns="43f5c83f-d7ad-4276-a107-8019a824ecd5" xsi:nil="true"/>
    <SDImportance xmlns="43f5c83f-d7ad-4276-a107-8019a824ecd5" xsi:nil="true"/>
    <REGISTRATIONNUMBER xmlns="43f5c83f-d7ad-4276-a107-8019a824ecd5">2751321</REGISTRATIONNUMBER>
    <SDCategories xmlns="43f5c83f-d7ad-4276-a107-8019a824ecd5" xsi:nil="true"/>
    <SDDocDate xmlns="43f5c83f-d7ad-4276-a107-8019a824ecd5">1903-03-03T06:00:01+00:00</SDDocDate>
    <DRAGOBJID xmlns="43f5c83f-d7ad-4276-a107-8019a824ecd5">2751321</DRAGOBJID>
    <mossuploaddate xmlns="43f5c83f-d7ad-4276-a107-8019a824ecd5">2014-01-20 10:21:04</mossuploaddate>
    <SDExternalEntityConnected xmlns="43f5c83f-d7ad-4276-a107-8019a824ecd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סוג תוכן- הסבה" ma:contentTypeID="0x0101003087E69DB9DC9043B61CAF33AD2347EC02001CBDDCEF83C24E4BB60E8B2AD3F1B4C6" ma:contentTypeVersion="22" ma:contentTypeDescription="צור מסמך חדש." ma:contentTypeScope="" ma:versionID="dbd3b5219057090d197959a30082fa29">
  <xsd:schema xmlns:xsd="http://www.w3.org/2001/XMLSchema" xmlns:xs="http://www.w3.org/2001/XMLSchema" xmlns:p="http://schemas.microsoft.com/office/2006/metadata/properties" xmlns:ns2="43f5c83f-d7ad-4276-a107-8019a824ecd5" targetNamespace="http://schemas.microsoft.com/office/2006/metadata/properties" ma:root="true" ma:fieldsID="b26f3833a3170865408a61f736275e07" ns2:_="">
    <xsd:import namespace="43f5c83f-d7ad-4276-a107-8019a824ecd5"/>
    <xsd:element name="properties">
      <xsd:complexType>
        <xsd:sequence>
          <xsd:element name="documentManagement">
            <xsd:complexType>
              <xsd:all>
                <xsd:element ref="ns2:AutoNumber" minOccurs="0"/>
                <xsd:element ref="ns2:SDCategories" minOccurs="0"/>
                <xsd:element ref="ns2:SDCategoryID" minOccurs="0"/>
                <xsd:element ref="ns2:SDDocumentSource"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LastSigningDate" minOccurs="0"/>
                <xsd:element ref="ns2:SDNumOfSignatures" minOccurs="0"/>
                <xsd:element ref="ns2:SDSignersLogins" minOccurs="0"/>
                <xsd:element ref="ns2:ARCHIVEINDICATION" minOccurs="0"/>
                <xsd:element ref="ns2:DOCUMENTTYPE" minOccurs="0"/>
                <xsd:element ref="ns2:DRAGOBJID" minOccurs="0"/>
                <xsd:element ref="ns2:FILEEXT" minOccurs="0"/>
                <xsd:element ref="ns2:ISPUBLIC" minOccurs="0"/>
                <xsd:element ref="ns2:LANGUAGE" minOccurs="0"/>
                <xsd:element ref="ns2:OWNER" minOccurs="0"/>
                <xsd:element ref="ns2:PRODUCER" minOccurs="0"/>
                <xsd:element ref="ns2:REGISTRATIONNUMBER" minOccurs="0"/>
                <xsd:element ref="ns2:REQUESTNUMBER" minOccurs="0"/>
                <xsd:element ref="ns2:REQUESTTYPE" minOccurs="0"/>
                <xsd:element ref="ns2:SAPNAME" minOccurs="0"/>
                <xsd:element ref="ns2:UCOMMENTS" minOccurs="0"/>
                <xsd:element ref="ns2:UPDATEDBY" minOccurs="0"/>
                <xsd:element ref="ns2:mossuploaddate" minOccurs="0"/>
                <xsd:element ref="ns2:SDExternalEntityConnec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c83f-d7ad-4276-a107-8019a824ecd5" elementFormDefault="qualified">
    <xsd:import namespace="http://schemas.microsoft.com/office/2006/documentManagement/types"/>
    <xsd:import namespace="http://schemas.microsoft.com/office/infopath/2007/PartnerControls"/>
    <xsd:element name="AutoNumber" ma:index="1" nillable="true" ma:displayName="AutoNumber" ma:indexed="true" ma:internalName="AutoNumber">
      <xsd:simpleType>
        <xsd:restriction base="dms:Text"/>
      </xsd:simpleType>
    </xsd:element>
    <xsd:element name="SDCategories" ma:index="2" nillable="true" ma:displayName="SDCategories" ma:internalName="SDCategories">
      <xsd:simpleType>
        <xsd:restriction base="dms:Note"/>
      </xsd:simpleType>
    </xsd:element>
    <xsd:element name="SDCategoryID" ma:index="3" nillable="true" ma:displayName="SDCategoryID" ma:indexed="true" ma:internalName="SDCategoryID">
      <xsd:simpleType>
        <xsd:restriction base="dms:Text"/>
      </xsd:simpleType>
    </xsd:element>
    <xsd:element name="SDDocumentSource" ma:index="4" nillable="true" ma:displayName="SDDocumentSource"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Author" ma:index="5" nillable="true" ma:displayName="SDAuthor" ma:indexed="true" ma:internalName="SDAuthor">
      <xsd:simpleType>
        <xsd:restriction base="dms:Text"/>
      </xsd:simpleType>
    </xsd:element>
    <xsd:element name="SDDocDate" ma:index="6" nillable="true" ma:displayName="SDDocDate" ma:indexed="true" ma:internalName="SDDocDate">
      <xsd:simpleType>
        <xsd:restriction base="dms:DateTime"/>
      </xsd:simpleType>
    </xsd:element>
    <xsd:element name="SDHebDate" ma:index="7" nillable="true" ma:displayName="SDHebDate" ma:internalName="SDHebDate">
      <xsd:simpleType>
        <xsd:restriction base="dms:Text"/>
      </xsd:simpleType>
    </xsd:element>
    <xsd:element name="SDOriginalID" ma:index="8" nillable="true" ma:displayName="SDOriginalID" ma:internalName="SDOriginalID">
      <xsd:simpleType>
        <xsd:restriction base="dms:Text"/>
      </xsd:simpleType>
    </xsd:element>
    <xsd:element name="SDOfflineTo" ma:index="9" nillable="true" ma:displayName="SDOfflineTo" ma:internalName="SDOfflineTo">
      <xsd:simpleType>
        <xsd:restriction base="dms:Text"/>
      </xsd:simpleType>
    </xsd:element>
    <xsd:element name="SDAsmachta" ma:index="10" nillable="true" ma:displayName="SDAsmachta" ma:internalName="SDAsmachta">
      <xsd:simpleType>
        <xsd:restriction base="dms:Text"/>
      </xsd:simpleType>
    </xsd:element>
    <xsd:element name="SDImportance" ma:index="11" nillable="true" ma:displayName="SDImportance" ma:internalName="SDImportance">
      <xsd:simpleType>
        <xsd:restriction base="dms:Number"/>
      </xsd:simpleType>
    </xsd:element>
    <xsd:element name="SDLastSigningDate" ma:index="12" nillable="true" ma:displayName="SDLastSigningDate" ma:internalName="SDLastSigningDate">
      <xsd:simpleType>
        <xsd:restriction base="dms:DateTime"/>
      </xsd:simpleType>
    </xsd:element>
    <xsd:element name="SDNumOfSignatures" ma:index="13" nillable="true" ma:displayName="SDNumOfSignatures" ma:internalName="SDNumOfSignatures">
      <xsd:simpleType>
        <xsd:restriction base="dms:Number"/>
      </xsd:simpleType>
    </xsd:element>
    <xsd:element name="SDSignersLogins" ma:index="14" nillable="true" ma:displayName="SDSignersLogins" ma:internalName="SDSignersLogins">
      <xsd:simpleType>
        <xsd:restriction base="dms:Text"/>
      </xsd:simpleType>
    </xsd:element>
    <xsd:element name="ARCHIVEINDICATION" ma:index="15" nillable="true" ma:displayName="האם הועלה דרך הארכיון" ma:default="" ma:internalName="ARCHIVEINDICATION">
      <xsd:simpleType>
        <xsd:restriction base="dms:Number"/>
      </xsd:simpleType>
    </xsd:element>
    <xsd:element name="DOCUMENTTYPE" ma:index="16" nillable="true" ma:displayName="סוג מסמך" ma:default="" ma:internalName="DOCUMENTTYPE">
      <xsd:simpleType>
        <xsd:restriction base="dms:Text"/>
      </xsd:simpleType>
    </xsd:element>
    <xsd:element name="DRAGOBJID" ma:index="17" nillable="true" ma:displayName="מספר תכשיר" ma:default="" ma:internalName="DRAGOBJID">
      <xsd:simpleType>
        <xsd:restriction base="dms:Text"/>
      </xsd:simpleType>
    </xsd:element>
    <xsd:element name="FILEEXT" ma:index="18" nillable="true" ma:displayName="סיומת קובץ" ma:default="" ma:internalName="FILEEXT">
      <xsd:simpleType>
        <xsd:restriction base="dms:Text"/>
      </xsd:simpleType>
    </xsd:element>
    <xsd:element name="ISPUBLIC" ma:index="19" nillable="true" ma:displayName="האם מיוצא לאינטרנט" ma:default="" ma:internalName="ISPUBLIC">
      <xsd:simpleType>
        <xsd:restriction base="dms:Text"/>
      </xsd:simpleType>
    </xsd:element>
    <xsd:element name="LANGUAGE" ma:index="20" nillable="true" ma:displayName="שפה" ma:default="" ma:internalName="LANGUAGE">
      <xsd:simpleType>
        <xsd:restriction base="dms:Text"/>
      </xsd:simpleType>
    </xsd:element>
    <xsd:element name="OWNER" ma:index="21" nillable="true" ma:displayName="בעל רישום" ma:default="" ma:internalName="OWNER">
      <xsd:simpleType>
        <xsd:restriction base="dms:Text"/>
      </xsd:simpleType>
    </xsd:element>
    <xsd:element name="PRODUCER" ma:index="22" nillable="true" ma:displayName="יצרן" ma:default="" ma:internalName="PRODUCER">
      <xsd:simpleType>
        <xsd:restriction base="dms:Text"/>
      </xsd:simpleType>
    </xsd:element>
    <xsd:element name="REGISTRATIONNUMBER" ma:index="23" nillable="true" ma:displayName="מספר רישום" ma:default="" ma:internalName="REGISTRATIONNUMBER">
      <xsd:simpleType>
        <xsd:restriction base="dms:Text"/>
      </xsd:simpleType>
    </xsd:element>
    <xsd:element name="REQUESTNUMBER" ma:index="24" nillable="true" ma:displayName="מספר פניה" ma:default="" ma:internalName="REQUESTNUMBER">
      <xsd:simpleType>
        <xsd:restriction base="dms:Text"/>
      </xsd:simpleType>
    </xsd:element>
    <xsd:element name="REQUESTTYPE" ma:index="25" nillable="true" ma:displayName="סוג פניה" ma:default="" ma:internalName="REQUESTTYPE">
      <xsd:simpleType>
        <xsd:restriction base="dms:Text"/>
      </xsd:simpleType>
    </xsd:element>
    <xsd:element name="SAPNAME" ma:index="26" nillable="true" ma:displayName="משתמש יוצר" ma:default="" ma:internalName="SAPNAME">
      <xsd:simpleType>
        <xsd:restriction base="dms:Text"/>
      </xsd:simpleType>
    </xsd:element>
    <xsd:element name="UCOMMENTS" ma:index="27" nillable="true" ma:displayName="הערות" ma:default="" ma:internalName="UCOMMENTS">
      <xsd:simpleType>
        <xsd:restriction base="dms:Text"/>
      </xsd:simpleType>
    </xsd:element>
    <xsd:element name="UPDATEDBY" ma:index="28" nillable="true" ma:displayName="משתמש מעדכן" ma:default="" ma:internalName="UPDATEDBY">
      <xsd:simpleType>
        <xsd:restriction base="dms:Text"/>
      </xsd:simpleType>
    </xsd:element>
    <xsd:element name="mossuploaddate" ma:index="29" nillable="true" ma:displayName="mossuploaddate" ma:internalName="mossuploaddate">
      <xsd:simpleType>
        <xsd:restriction base="dms:Text">
          <xsd:maxLength value="255"/>
        </xsd:restriction>
      </xsd:simpleType>
    </xsd:element>
    <xsd:element name="SDExternalEntityConnected" ma:index="30" nillable="true" ma:displayName="מקושר לאפליקציה חיצונית" ma:internalName="SDExternalEntityConnec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0B8DBD-DB14-4F6D-A9BA-17D57FCC0A16}"/>
</file>

<file path=customXml/itemProps2.xml><?xml version="1.0" encoding="utf-8"?>
<ds:datastoreItem xmlns:ds="http://schemas.openxmlformats.org/officeDocument/2006/customXml" ds:itemID="{E7D27E67-38FF-4BED-9D8C-DDD03FF2888C}"/>
</file>

<file path=customXml/itemProps3.xml><?xml version="1.0" encoding="utf-8"?>
<ds:datastoreItem xmlns:ds="http://schemas.openxmlformats.org/officeDocument/2006/customXml" ds:itemID="{A135A577-107B-4C32-B5A9-D56236BD7508}"/>
</file>

<file path=customXml/itemProps4.xml><?xml version="1.0" encoding="utf-8"?>
<ds:datastoreItem xmlns:ds="http://schemas.openxmlformats.org/officeDocument/2006/customXml" ds:itemID="{8B3229DD-C462-45DF-A50A-5F6085E4597F}"/>
</file>

<file path=docProps/app.xml><?xml version="1.0" encoding="utf-8"?>
<Properties xmlns="http://schemas.openxmlformats.org/officeDocument/2006/extended-properties" xmlns:vt="http://schemas.openxmlformats.org/officeDocument/2006/docPropsVTypes">
  <Template>Normal</Template>
  <TotalTime>22</TotalTime>
  <Pages>4</Pages>
  <Words>1134</Words>
  <Characters>6509</Characters>
  <Application>Microsoft Office Word</Application>
  <DocSecurity>0</DocSecurity>
  <Lines>54</Lines>
  <Paragraphs>15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הודעה על החמרה  ( מידע בטיחות)  בעלון לצרכן</vt:lpstr>
      <vt:lpstr>הודעה על החמרה  ( מידע בטיחות)  בעלון לצרכן</vt:lpstr>
    </vt:vector>
  </TitlesOfParts>
  <Company>GlaxoSmithKline</Company>
  <LinksUpToDate>false</LinksUpToDate>
  <CharactersWithSpaces>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retrovir oral solution 27513 pil spc worsening 01.14</dc:title>
  <dc:creator>hy47755</dc:creator>
  <cp:lastModifiedBy>hms26363</cp:lastModifiedBy>
  <cp:revision>6</cp:revision>
  <cp:lastPrinted>2013-07-28T12:58:00Z</cp:lastPrinted>
  <dcterms:created xsi:type="dcterms:W3CDTF">2013-07-28T12:59:00Z</dcterms:created>
  <dcterms:modified xsi:type="dcterms:W3CDTF">2013-08-20T06:11:00Z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0x0101003087E69DB9DC9043B61CAF33AD2347EC02001CBDDCEF83C24E4BB60E8B2AD3F1B4C6</vt:lpwstr>
  </property>
  <property fmtid="{D5CDD505-2E9C-101B-9397-08002B2CF9AE}" pid="3" name="ARCHIVE_INDICATION">
    <vt:lpwstr>2</vt:lpwstr>
  </property>
  <property fmtid="{D5CDD505-2E9C-101B-9397-08002B2CF9AE}" pid="4" name="DOCM_CREATION_DATE">
    <vt:lpwstr>null</vt:lpwstr>
  </property>
</Properties>
</file>