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Default="00A9463E" w:rsidP="00015456">
      <w:pPr>
        <w:pStyle w:val="Heading1"/>
        <w:ind w:left="-285" w:right="-142" w:firstLine="285"/>
        <w:rPr>
          <w:rFonts w:cs="David Transparent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בטיחות)  בעלון ל</w:t>
      </w:r>
      <w:r w:rsidR="00015456">
        <w:rPr>
          <w:rFonts w:cs="David Transparent" w:hint="cs"/>
          <w:emboss/>
          <w:color w:val="C0C0C0"/>
          <w:u w:val="none"/>
          <w:shd w:val="clear" w:color="auto" w:fill="000000"/>
          <w:rtl/>
        </w:rPr>
        <w:t>רופא</w:t>
      </w:r>
      <w:r w:rsidR="00E41CF3"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Default="00E41CF3" w:rsidP="00015456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 w:rsidR="00A9463E"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9463E" w:rsidRPr="00E04CAE" w:rsidRDefault="00A9463E" w:rsidP="00A9463E">
      <w:pPr>
        <w:rPr>
          <w:rFonts w:ascii="Calibri" w:hAnsi="Calibri" w:cs="Calibri"/>
          <w:b/>
          <w:bCs/>
          <w:rtl/>
        </w:rPr>
      </w:pPr>
    </w:p>
    <w:p w:rsidR="00A9463E" w:rsidRPr="00E04CAE" w:rsidRDefault="00A9463E" w:rsidP="005E0132">
      <w:pPr>
        <w:spacing w:line="360" w:lineRule="auto"/>
        <w:rPr>
          <w:rFonts w:ascii="Calibri" w:hAnsi="Calibri" w:cs="Calibri"/>
          <w:b/>
          <w:bCs/>
          <w:sz w:val="28"/>
          <w:szCs w:val="28"/>
          <w:rtl/>
        </w:rPr>
      </w:pPr>
      <w:r w:rsidRPr="00E04CAE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8"/>
          <w:szCs w:val="28"/>
          <w:rtl/>
        </w:rPr>
        <w:t>תאריך</w:t>
      </w:r>
      <w:r w:rsidRPr="00E04CAE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5E0132">
        <w:rPr>
          <w:rFonts w:ascii="Calibri" w:hAnsi="Calibri" w:cs="Calibri" w:hint="cs"/>
          <w:b/>
          <w:bCs/>
          <w:sz w:val="28"/>
          <w:szCs w:val="28"/>
          <w:rtl/>
        </w:rPr>
        <w:t>8</w:t>
      </w:r>
      <w:r w:rsidR="001E0D05">
        <w:rPr>
          <w:rFonts w:ascii="Calibri" w:hAnsi="Calibri" w:cs="Calibri" w:hint="cs"/>
          <w:b/>
          <w:bCs/>
          <w:sz w:val="28"/>
          <w:szCs w:val="28"/>
          <w:rtl/>
        </w:rPr>
        <w:t>/2013</w:t>
      </w:r>
    </w:p>
    <w:p w:rsidR="00A9463E" w:rsidRPr="007C190C" w:rsidRDefault="00A9463E" w:rsidP="007C190C">
      <w:pPr>
        <w:spacing w:line="360" w:lineRule="auto"/>
        <w:rPr>
          <w:rFonts w:ascii="Calibri" w:hAnsi="Calibri" w:cs="Arial"/>
          <w:b/>
          <w:bCs/>
          <w:szCs w:val="28"/>
          <w:rtl/>
        </w:rPr>
      </w:pPr>
      <w:r w:rsidRPr="00E04CAE">
        <w:rPr>
          <w:rFonts w:ascii="Calibri" w:hAnsi="Calibri" w:cs="David Transparent"/>
          <w:b/>
          <w:bCs/>
          <w:szCs w:val="28"/>
          <w:rtl/>
        </w:rPr>
        <w:t>שם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תכשיר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באנגלית</w:t>
      </w:r>
      <w:r w:rsidR="00410789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="00410789" w:rsidRPr="00E04CAE">
        <w:rPr>
          <w:rFonts w:ascii="Calibri" w:hAnsi="Calibri" w:cs="David Transparent"/>
          <w:b/>
          <w:bCs/>
          <w:szCs w:val="28"/>
          <w:rtl/>
        </w:rPr>
        <w:t>ומספר</w:t>
      </w:r>
      <w:r w:rsidR="00410789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="00410789" w:rsidRPr="00E04CAE">
        <w:rPr>
          <w:rFonts w:ascii="Calibri" w:hAnsi="Calibri" w:cs="David Transparent"/>
          <w:b/>
          <w:bCs/>
          <w:szCs w:val="28"/>
          <w:rtl/>
        </w:rPr>
        <w:t>הרישום</w:t>
      </w:r>
      <w:r w:rsidR="00DA1744" w:rsidRPr="00E04CAE">
        <w:rPr>
          <w:rFonts w:ascii="Calibri" w:hAnsi="Calibri" w:cs="Calibri"/>
          <w:b/>
          <w:bCs/>
          <w:szCs w:val="28"/>
          <w:rtl/>
        </w:rPr>
        <w:t xml:space="preserve"> </w:t>
      </w:r>
      <w:proofErr w:type="spellStart"/>
      <w:r w:rsidR="007C190C" w:rsidRPr="007C190C">
        <w:rPr>
          <w:rFonts w:ascii="Calibri" w:hAnsi="Calibri" w:cs="Calibri" w:hint="cs"/>
          <w:b/>
          <w:bCs/>
          <w:sz w:val="28"/>
          <w:szCs w:val="28"/>
          <w:u w:val="single"/>
        </w:rPr>
        <w:t>A</w:t>
      </w:r>
      <w:r w:rsidR="007C190C" w:rsidRPr="007C190C">
        <w:rPr>
          <w:rFonts w:ascii="Calibri" w:hAnsi="Calibri" w:cs="Arial"/>
          <w:b/>
          <w:bCs/>
          <w:sz w:val="28"/>
          <w:szCs w:val="28"/>
          <w:u w:val="single"/>
        </w:rPr>
        <w:t>vodart</w:t>
      </w:r>
      <w:proofErr w:type="spellEnd"/>
      <w:r w:rsidR="007C190C" w:rsidRPr="007C190C">
        <w:rPr>
          <w:rFonts w:ascii="Calibri" w:hAnsi="Calibri" w:cs="Arial"/>
          <w:b/>
          <w:bCs/>
          <w:sz w:val="28"/>
          <w:szCs w:val="28"/>
          <w:u w:val="single"/>
        </w:rPr>
        <w:t xml:space="preserve"> 128-27-30679</w:t>
      </w:r>
    </w:p>
    <w:p w:rsidR="00EE3F64" w:rsidRDefault="00EF09EC" w:rsidP="00EE3F64">
      <w:pPr>
        <w:spacing w:line="360" w:lineRule="auto"/>
        <w:rPr>
          <w:rFonts w:cs="David Transparent"/>
          <w:color w:val="FF0000"/>
          <w:szCs w:val="28"/>
          <w:rtl/>
        </w:rPr>
      </w:pP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שם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בעל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הרישום</w:t>
      </w:r>
      <w:r w:rsidR="00DA1744"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="00E04CAE" w:rsidRPr="00E04CAE">
        <w:rPr>
          <w:rFonts w:ascii="Calibri" w:hAnsi="Calibri" w:cs="Calibri"/>
          <w:b/>
          <w:bCs/>
          <w:sz w:val="28"/>
          <w:szCs w:val="28"/>
          <w:u w:val="single"/>
        </w:rPr>
        <w:t xml:space="preserve">GlaxoSmithKline (ISRAEL) Ltd  </w:t>
      </w:r>
      <w:r w:rsidR="00E04CAE" w:rsidRPr="00E04CAE">
        <w:rPr>
          <w:rFonts w:ascii="Calibri" w:hAnsi="Calibri" w:cs="Calibri"/>
          <w:b/>
          <w:bCs/>
          <w:sz w:val="26"/>
          <w:szCs w:val="26"/>
        </w:rPr>
        <w:t xml:space="preserve"> : </w:t>
      </w:r>
    </w:p>
    <w:p w:rsidR="00C02735" w:rsidRDefault="00C02735" w:rsidP="00EE3F64">
      <w:pPr>
        <w:spacing w:line="360" w:lineRule="auto"/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F03688" w:rsidRDefault="00F03688" w:rsidP="00E04CAE">
      <w:pPr>
        <w:rPr>
          <w:rFonts w:cs="David Transparent"/>
          <w:emboss/>
          <w:color w:val="C0C0C0"/>
          <w:shd w:val="clear" w:color="auto" w:fill="000000"/>
          <w:rtl/>
        </w:rPr>
      </w:pPr>
    </w:p>
    <w:p w:rsidR="00A9463E" w:rsidRPr="00F03688" w:rsidRDefault="00E04CAE" w:rsidP="00F03688">
      <w:pPr>
        <w:rPr>
          <w:rFonts w:cs="David Transparent"/>
          <w:emboss/>
          <w:color w:val="C0C0C0"/>
          <w:shd w:val="clear" w:color="auto" w:fill="000000"/>
          <w:rtl/>
        </w:rPr>
      </w:pPr>
      <w:r>
        <w:rPr>
          <w:rFonts w:cs="David Transparent" w:hint="cs"/>
          <w:emboss/>
          <w:color w:val="C0C0C0"/>
          <w:shd w:val="clear" w:color="auto" w:fill="000000"/>
          <w:rtl/>
        </w:rPr>
        <w:t>בעלון לרופא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2410"/>
        <w:gridCol w:w="4253"/>
      </w:tblGrid>
      <w:tr w:rsidR="00A9463E" w:rsidRPr="00A875C0" w:rsidTr="00C6124B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Pr="00A875C0" w:rsidRDefault="00A9463E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A9463E" w:rsidRPr="00A875C0" w:rsidRDefault="00A875C0" w:rsidP="00A801D5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A875C0" w:rsidTr="00A875C0">
        <w:tc>
          <w:tcPr>
            <w:tcW w:w="2353" w:type="dxa"/>
            <w:tcBorders>
              <w:top w:val="nil"/>
            </w:tcBorders>
          </w:tcPr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פרק</w:t>
            </w:r>
            <w:r w:rsidRPr="00E04CA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בעלון</w:t>
            </w: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טקסט</w:t>
            </w:r>
            <w:r w:rsidRPr="00E04CA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</w:p>
          <w:p w:rsidR="00A9463E" w:rsidRPr="00E04CAE" w:rsidRDefault="00A9463E" w:rsidP="00A801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טקסט</w:t>
            </w:r>
            <w:r w:rsidRPr="00E04CAE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E04CAE">
              <w:rPr>
                <w:rFonts w:ascii="Calibri" w:hAnsi="Calibri"/>
                <w:b/>
                <w:bCs/>
                <w:sz w:val="22"/>
                <w:szCs w:val="22"/>
                <w:rtl/>
              </w:rPr>
              <w:t>חדש</w:t>
            </w:r>
          </w:p>
        </w:tc>
      </w:tr>
      <w:tr w:rsidR="007C190C" w:rsidRPr="00A875C0" w:rsidTr="00A875C0">
        <w:trPr>
          <w:trHeight w:val="579"/>
        </w:trPr>
        <w:tc>
          <w:tcPr>
            <w:tcW w:w="2353" w:type="dxa"/>
            <w:vMerge w:val="restart"/>
          </w:tcPr>
          <w:p w:rsidR="007C190C" w:rsidRDefault="007C190C" w:rsidP="007C190C">
            <w:pPr>
              <w:bidi w:val="0"/>
              <w:rPr>
                <w:b/>
              </w:rPr>
            </w:pPr>
            <w:r>
              <w:rPr>
                <w:b/>
              </w:rPr>
              <w:t xml:space="preserve">4.8 </w:t>
            </w:r>
            <w:r w:rsidRPr="007C190C">
              <w:rPr>
                <w:rFonts w:asciiTheme="minorHAnsi" w:hAnsiTheme="minorHAnsi" w:cstheme="minorHAnsi"/>
                <w:b/>
                <w:sz w:val="20"/>
                <w:szCs w:val="20"/>
              </w:rPr>
              <w:t>Undesirable effects</w:t>
            </w:r>
          </w:p>
          <w:p w:rsidR="007C190C" w:rsidRPr="00E04CAE" w:rsidRDefault="007C190C" w:rsidP="00F03688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E0D05" w:rsidRPr="001E0D05" w:rsidRDefault="001E0D05" w:rsidP="001E0D05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Reproductive system and breast disorders:</w:t>
            </w:r>
          </w:p>
          <w:p w:rsidR="001E0D05" w:rsidRPr="001E0D05" w:rsidRDefault="001E0D05" w:rsidP="00B76649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B76649" w:rsidRPr="001E0D05" w:rsidRDefault="00B76649" w:rsidP="001E0D05">
            <w:pPr>
              <w:bidi w:val="0"/>
              <w:rPr>
                <w:rFonts w:asciiTheme="majorBidi" w:hAnsiTheme="majorBidi" w:cstheme="majorBidi"/>
              </w:rPr>
            </w:pPr>
            <w:r w:rsidRPr="001E0D05">
              <w:rPr>
                <w:rFonts w:asciiTheme="majorBidi" w:hAnsiTheme="majorBidi" w:cstheme="majorBidi"/>
                <w:sz w:val="20"/>
              </w:rPr>
              <w:t>Impotence</w:t>
            </w:r>
          </w:p>
          <w:p w:rsidR="001E0D05" w:rsidRPr="001E0D05" w:rsidRDefault="001E0D05" w:rsidP="001E0D05">
            <w:pPr>
              <w:bidi w:val="0"/>
              <w:rPr>
                <w:rFonts w:asciiTheme="majorBidi" w:hAnsiTheme="majorBidi" w:cstheme="majorBidi"/>
              </w:rPr>
            </w:pPr>
            <w:r w:rsidRPr="001E0D05">
              <w:rPr>
                <w:rFonts w:asciiTheme="majorBidi" w:hAnsiTheme="majorBidi" w:cstheme="majorBidi"/>
                <w:sz w:val="20"/>
              </w:rPr>
              <w:t>Altered (decreased) libido</w:t>
            </w:r>
          </w:p>
          <w:p w:rsidR="00B76649" w:rsidRPr="001E0D05" w:rsidRDefault="00B76649" w:rsidP="001E0D05">
            <w:pPr>
              <w:bidi w:val="0"/>
              <w:rPr>
                <w:rFonts w:asciiTheme="majorBidi" w:hAnsiTheme="majorBidi" w:cstheme="majorBidi"/>
              </w:rPr>
            </w:pPr>
            <w:r w:rsidRPr="001E0D05">
              <w:rPr>
                <w:rFonts w:asciiTheme="majorBidi" w:hAnsiTheme="majorBidi" w:cstheme="majorBidi"/>
                <w:sz w:val="20"/>
              </w:rPr>
              <w:t>Ejaculation disorders</w:t>
            </w:r>
          </w:p>
          <w:p w:rsidR="00B76649" w:rsidRPr="00B76649" w:rsidRDefault="00B76649" w:rsidP="001E0D05">
            <w:pPr>
              <w:bidi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E0D05" w:rsidRPr="001E0D05" w:rsidRDefault="001E0D05" w:rsidP="001E0D05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Reproductive system and breast disorders:</w:t>
            </w:r>
          </w:p>
          <w:p w:rsidR="001E0D05" w:rsidRDefault="001E0D05" w:rsidP="00B76649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</w:p>
          <w:p w:rsidR="001E0D05" w:rsidRDefault="001E0D05" w:rsidP="001E0D05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</w:p>
          <w:p w:rsidR="00B76649" w:rsidRPr="001E0D05" w:rsidRDefault="00B76649" w:rsidP="001E0D05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Impotence</w:t>
            </w: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  <w:highlight w:val="yellow"/>
              </w:rPr>
              <w:t>*</w:t>
            </w:r>
          </w:p>
          <w:p w:rsidR="00B76649" w:rsidRPr="00B76649" w:rsidRDefault="00B76649" w:rsidP="00B76649">
            <w:pPr>
              <w:bidi w:val="0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Altered (decreased) libido</w:t>
            </w: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  <w:highlight w:val="yellow"/>
              </w:rPr>
              <w:t>*</w:t>
            </w:r>
          </w:p>
          <w:p w:rsidR="007C190C" w:rsidRDefault="00B76649" w:rsidP="00B76649">
            <w:pPr>
              <w:bidi w:val="0"/>
              <w:rPr>
                <w:snapToGrid w:val="0"/>
                <w:color w:val="00000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Ejaculation disorders</w:t>
            </w: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  <w:highlight w:val="yellow"/>
              </w:rPr>
              <w:t>*</w:t>
            </w:r>
          </w:p>
          <w:p w:rsidR="001E0D05" w:rsidRDefault="001E0D05" w:rsidP="00B76649">
            <w:pPr>
              <w:bidi w:val="0"/>
              <w:jc w:val="both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</w:p>
          <w:p w:rsidR="00B76649" w:rsidRPr="001E0D05" w:rsidRDefault="00B76649" w:rsidP="001E0D05">
            <w:pPr>
              <w:bidi w:val="0"/>
              <w:jc w:val="both"/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  <w:rtl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* These sexual adverse events are associated with </w:t>
            </w:r>
            <w:proofErr w:type="spellStart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>dutasteride</w:t>
            </w:r>
            <w:proofErr w:type="spellEnd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 treatment (including </w:t>
            </w:r>
            <w:proofErr w:type="spellStart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>monotherapy</w:t>
            </w:r>
            <w:proofErr w:type="spellEnd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 and combination with </w:t>
            </w:r>
            <w:proofErr w:type="spellStart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>tamsulosin</w:t>
            </w:r>
            <w:proofErr w:type="spellEnd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>).</w:t>
            </w:r>
            <w:r w:rsidRPr="001E0D0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</w:rPr>
              <w:t xml:space="preserve"> </w:t>
            </w:r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  <w:highlight w:val="yellow"/>
              </w:rPr>
              <w:t>These adverse events may persist after treatment discontinuation.</w:t>
            </w:r>
            <w:r w:rsidRPr="001E0D0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</w:rPr>
              <w:t xml:space="preserve"> </w:t>
            </w:r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The role of </w:t>
            </w:r>
            <w:proofErr w:type="spellStart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>dutasteride</w:t>
            </w:r>
            <w:proofErr w:type="spellEnd"/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 in this persistence is unknown.</w:t>
            </w:r>
            <w:r w:rsidRPr="001E0D05">
              <w:rPr>
                <w:rFonts w:asciiTheme="minorHAnsi" w:hAnsiTheme="minorHAnsi" w:cstheme="minorHAnsi"/>
                <w:iCs/>
                <w:color w:val="00B050"/>
                <w:sz w:val="18"/>
                <w:szCs w:val="18"/>
              </w:rPr>
              <w:t xml:space="preserve"> </w:t>
            </w:r>
          </w:p>
        </w:tc>
      </w:tr>
      <w:tr w:rsidR="00B76649" w:rsidRPr="00A875C0" w:rsidTr="00A875C0">
        <w:trPr>
          <w:trHeight w:val="558"/>
        </w:trPr>
        <w:tc>
          <w:tcPr>
            <w:tcW w:w="2353" w:type="dxa"/>
            <w:vMerge/>
          </w:tcPr>
          <w:p w:rsidR="00B76649" w:rsidRPr="00E04CAE" w:rsidRDefault="00B76649" w:rsidP="00F03688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76649" w:rsidRPr="00E04CAE" w:rsidRDefault="00B76649" w:rsidP="00DC0586">
            <w:pPr>
              <w:bidi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--------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76649" w:rsidRPr="001E0D05" w:rsidRDefault="00B76649" w:rsidP="001E0D05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Psychiatric disorders</w:t>
            </w:r>
          </w:p>
          <w:p w:rsidR="00B76649" w:rsidRPr="00E04CAE" w:rsidRDefault="00B76649" w:rsidP="00DC0586">
            <w:pPr>
              <w:bidi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  <w:highlight w:val="yellow"/>
              </w:rPr>
              <w:t xml:space="preserve">Depressed </w:t>
            </w:r>
            <w:r w:rsid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  <w:highlight w:val="yellow"/>
              </w:rPr>
              <w:t>mood</w:t>
            </w:r>
            <w:r w:rsid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        </w:t>
            </w:r>
            <w:r w:rsidR="001E0D05" w:rsidRPr="00295662">
              <w:rPr>
                <w:rFonts w:asciiTheme="majorBidi" w:hAnsiTheme="majorBidi" w:cstheme="majorBidi"/>
                <w:snapToGrid w:val="0"/>
                <w:sz w:val="18"/>
                <w:szCs w:val="18"/>
              </w:rPr>
              <w:t>Incidence – Not known</w:t>
            </w:r>
          </w:p>
        </w:tc>
      </w:tr>
      <w:tr w:rsidR="00B76649" w:rsidRPr="00A875C0" w:rsidTr="00A875C0">
        <w:trPr>
          <w:trHeight w:val="558"/>
        </w:trPr>
        <w:tc>
          <w:tcPr>
            <w:tcW w:w="2353" w:type="dxa"/>
          </w:tcPr>
          <w:p w:rsidR="00B76649" w:rsidRPr="00E04CAE" w:rsidRDefault="00B76649" w:rsidP="00F03688">
            <w:pPr>
              <w:bidi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76649" w:rsidRPr="00E04CAE" w:rsidRDefault="00B76649" w:rsidP="00DC0586">
            <w:pPr>
              <w:bidi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--------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76649" w:rsidRPr="001E0D05" w:rsidRDefault="00B76649" w:rsidP="001E0D05">
            <w:pPr>
              <w:bidi w:val="0"/>
              <w:rPr>
                <w:rFonts w:asciiTheme="majorBidi" w:hAnsiTheme="majorBidi" w:cstheme="majorBidi"/>
                <w:snapToGrid w:val="0"/>
                <w:color w:val="000000"/>
                <w:sz w:val="20"/>
                <w:rtl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20"/>
              </w:rPr>
              <w:t>Reproductive system and breast disorders</w:t>
            </w:r>
          </w:p>
          <w:p w:rsidR="00B76649" w:rsidRPr="007C190C" w:rsidRDefault="00B76649" w:rsidP="00DC0586">
            <w:pPr>
              <w:bidi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  <w:highlight w:val="yellow"/>
              </w:rPr>
              <w:t>Testicular pain and swelling</w:t>
            </w:r>
            <w:r w:rsidR="001E0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1E0D05">
              <w:rPr>
                <w:rFonts w:asciiTheme="majorBidi" w:hAnsiTheme="majorBidi" w:cstheme="majorBidi"/>
                <w:snapToGrid w:val="0"/>
                <w:color w:val="000000"/>
                <w:sz w:val="18"/>
                <w:szCs w:val="18"/>
              </w:rPr>
              <w:t xml:space="preserve">  </w:t>
            </w:r>
            <w:r w:rsidR="001E0D05" w:rsidRPr="00295662">
              <w:rPr>
                <w:rFonts w:asciiTheme="majorBidi" w:hAnsiTheme="majorBidi" w:cstheme="majorBidi"/>
                <w:snapToGrid w:val="0"/>
                <w:sz w:val="18"/>
                <w:szCs w:val="18"/>
              </w:rPr>
              <w:t>Incidence – Not known</w:t>
            </w:r>
          </w:p>
        </w:tc>
      </w:tr>
    </w:tbl>
    <w:p w:rsidR="00F82F1A" w:rsidRDefault="00F82F1A" w:rsidP="00F82F1A">
      <w:pPr>
        <w:ind w:left="-143" w:right="-142"/>
        <w:rPr>
          <w:b/>
          <w:bCs/>
          <w:sz w:val="22"/>
          <w:szCs w:val="22"/>
          <w:rtl/>
        </w:rPr>
      </w:pPr>
    </w:p>
    <w:p w:rsidR="00C02735" w:rsidRPr="00DD036A" w:rsidRDefault="00C02735" w:rsidP="00C02735">
      <w:pPr>
        <w:ind w:left="-143" w:right="-142"/>
        <w:rPr>
          <w:b/>
          <w:bCs/>
          <w:sz w:val="22"/>
          <w:szCs w:val="22"/>
          <w:rtl/>
        </w:rPr>
      </w:pPr>
      <w:r w:rsidRPr="00DD036A">
        <w:rPr>
          <w:rFonts w:hint="cs"/>
          <w:b/>
          <w:bCs/>
          <w:sz w:val="22"/>
          <w:szCs w:val="22"/>
          <w:rtl/>
        </w:rPr>
        <w:t xml:space="preserve">מצ"ב </w:t>
      </w:r>
      <w:r w:rsidR="00F82F1A" w:rsidRPr="00DD036A">
        <w:rPr>
          <w:b/>
          <w:bCs/>
          <w:sz w:val="22"/>
          <w:szCs w:val="22"/>
          <w:rtl/>
        </w:rPr>
        <w:t>העלון, שבו מסומנ</w:t>
      </w:r>
      <w:r w:rsidRPr="00DD036A">
        <w:rPr>
          <w:rFonts w:hint="cs"/>
          <w:b/>
          <w:bCs/>
          <w:sz w:val="22"/>
          <w:szCs w:val="22"/>
          <w:rtl/>
        </w:rPr>
        <w:t>ות</w:t>
      </w:r>
      <w:r w:rsidR="00F82F1A" w:rsidRPr="00DD036A">
        <w:rPr>
          <w:b/>
          <w:bCs/>
          <w:sz w:val="22"/>
          <w:szCs w:val="22"/>
          <w:rtl/>
        </w:rPr>
        <w:t xml:space="preserve"> </w:t>
      </w:r>
      <w:r w:rsidRPr="00DD036A">
        <w:rPr>
          <w:rFonts w:hint="cs"/>
          <w:b/>
          <w:bCs/>
          <w:sz w:val="22"/>
          <w:szCs w:val="22"/>
          <w:rtl/>
        </w:rPr>
        <w:t xml:space="preserve">ההחמרות </w:t>
      </w:r>
      <w:r w:rsidR="00F82F1A" w:rsidRPr="00DD036A">
        <w:rPr>
          <w:b/>
          <w:bCs/>
          <w:sz w:val="22"/>
          <w:szCs w:val="22"/>
          <w:rtl/>
        </w:rPr>
        <w:t>המבוקש</w:t>
      </w:r>
      <w:r w:rsidRPr="00DD036A">
        <w:rPr>
          <w:rFonts w:hint="cs"/>
          <w:b/>
          <w:bCs/>
          <w:sz w:val="22"/>
          <w:szCs w:val="22"/>
          <w:rtl/>
        </w:rPr>
        <w:t xml:space="preserve">ות  </w:t>
      </w:r>
      <w:r w:rsidRPr="00DD036A">
        <w:rPr>
          <w:rFonts w:hint="cs"/>
          <w:b/>
          <w:bCs/>
          <w:sz w:val="22"/>
          <w:szCs w:val="22"/>
          <w:highlight w:val="yellow"/>
          <w:rtl/>
        </w:rPr>
        <w:t>על רקע צהוב</w:t>
      </w:r>
      <w:r w:rsidRPr="00DD036A">
        <w:rPr>
          <w:rFonts w:hint="cs"/>
          <w:b/>
          <w:bCs/>
          <w:sz w:val="22"/>
          <w:szCs w:val="22"/>
          <w:rtl/>
        </w:rPr>
        <w:t>.</w:t>
      </w:r>
    </w:p>
    <w:p w:rsidR="00990E51" w:rsidRPr="007C190C" w:rsidRDefault="00B5004E" w:rsidP="007C190C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  <w:r w:rsidRPr="007C190C">
        <w:rPr>
          <w:rFonts w:hint="cs"/>
          <w:sz w:val="22"/>
          <w:szCs w:val="22"/>
          <w:rtl/>
        </w:rPr>
        <w:t xml:space="preserve">שינויים שאינם בגדר החמרות סומנו </w:t>
      </w:r>
      <w:r w:rsidRPr="007C190C">
        <w:rPr>
          <w:rFonts w:hint="cs"/>
          <w:sz w:val="22"/>
          <w:szCs w:val="22"/>
          <w:u w:val="single"/>
          <w:rtl/>
        </w:rPr>
        <w:t>(בעלון)</w:t>
      </w:r>
      <w:r w:rsidR="001E0D05">
        <w:rPr>
          <w:rFonts w:hint="cs"/>
          <w:sz w:val="22"/>
          <w:szCs w:val="22"/>
          <w:rtl/>
        </w:rPr>
        <w:t xml:space="preserve"> </w:t>
      </w:r>
      <w:r w:rsidR="001E0D05" w:rsidRPr="001E0D05">
        <w:rPr>
          <w:rFonts w:hint="cs"/>
          <w:color w:val="00B050"/>
          <w:sz w:val="22"/>
          <w:szCs w:val="22"/>
          <w:rtl/>
        </w:rPr>
        <w:t>בצבע ירוק</w:t>
      </w:r>
      <w:r w:rsidR="00990E51" w:rsidRPr="007C190C">
        <w:rPr>
          <w:rFonts w:hint="cs"/>
          <w:sz w:val="22"/>
          <w:szCs w:val="22"/>
          <w:rtl/>
        </w:rPr>
        <w:t xml:space="preserve">. </w:t>
      </w:r>
    </w:p>
    <w:p w:rsidR="00B5004E" w:rsidRPr="007C190C" w:rsidRDefault="00B5004E" w:rsidP="00B5004E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</w:p>
    <w:p w:rsidR="00C02735" w:rsidRPr="007C190C" w:rsidRDefault="00C02735" w:rsidP="00C02735">
      <w:pPr>
        <w:ind w:left="-143" w:right="-142"/>
        <w:rPr>
          <w:b/>
          <w:bCs/>
          <w:sz w:val="22"/>
          <w:szCs w:val="22"/>
          <w:rtl/>
        </w:rPr>
      </w:pPr>
    </w:p>
    <w:p w:rsidR="00AB3445" w:rsidRDefault="00AB3445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sz w:val="22"/>
          <w:szCs w:val="22"/>
          <w:rtl/>
        </w:rPr>
        <w:br w:type="page"/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lastRenderedPageBreak/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בעלון לצרכן </w:t>
      </w:r>
    </w:p>
    <w:p w:rsidR="00AB3445" w:rsidRDefault="00AB3445" w:rsidP="00AB3445">
      <w:pPr>
        <w:pStyle w:val="Heading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 w:rsidRPr="00E41CF3">
        <w:rPr>
          <w:rFonts w:cs="David Transparent" w:hint="cs"/>
          <w:b w:val="0"/>
          <w:bCs w:val="0"/>
          <w:emboss/>
          <w:color w:val="C0C0C0"/>
          <w:sz w:val="14"/>
          <w:szCs w:val="24"/>
          <w:u w:val="none"/>
          <w:shd w:val="clear" w:color="auto" w:fill="000000"/>
          <w:rtl/>
        </w:rPr>
        <w:t>(מעודכן 05.2013</w:t>
      </w:r>
      <w:r w:rsidRPr="00E41CF3">
        <w:rPr>
          <w:rFonts w:cs="David Transparent" w:hint="cs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)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 </w:t>
      </w:r>
    </w:p>
    <w:p w:rsidR="00AB3445" w:rsidRDefault="00AB3445" w:rsidP="00AB3445">
      <w:pPr>
        <w:rPr>
          <w:b/>
          <w:bCs/>
          <w:rtl/>
        </w:rPr>
      </w:pPr>
    </w:p>
    <w:p w:rsidR="00AB3445" w:rsidRPr="00410789" w:rsidRDefault="00AB3445" w:rsidP="005E0132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 </w:t>
      </w:r>
      <w:r w:rsidR="005E0132">
        <w:rPr>
          <w:rFonts w:cs="David Transparent" w:hint="cs"/>
          <w:b/>
          <w:bCs/>
          <w:sz w:val="28"/>
          <w:szCs w:val="28"/>
          <w:rtl/>
        </w:rPr>
        <w:t>08/2013</w:t>
      </w:r>
    </w:p>
    <w:p w:rsidR="00AB3445" w:rsidRPr="007C190C" w:rsidRDefault="007C190C" w:rsidP="007C190C">
      <w:pPr>
        <w:spacing w:line="360" w:lineRule="auto"/>
        <w:rPr>
          <w:rFonts w:ascii="Calibri" w:hAnsi="Calibri" w:cs="Arial"/>
          <w:b/>
          <w:bCs/>
          <w:szCs w:val="28"/>
          <w:rtl/>
        </w:rPr>
      </w:pPr>
      <w:r w:rsidRPr="00E04CAE">
        <w:rPr>
          <w:rFonts w:ascii="Calibri" w:hAnsi="Calibri" w:cs="David Transparent"/>
          <w:b/>
          <w:bCs/>
          <w:szCs w:val="28"/>
          <w:rtl/>
        </w:rPr>
        <w:t>שם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תכשיר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באנגלית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ומספר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r w:rsidRPr="00E04CAE">
        <w:rPr>
          <w:rFonts w:ascii="Calibri" w:hAnsi="Calibri" w:cs="David Transparent"/>
          <w:b/>
          <w:bCs/>
          <w:szCs w:val="28"/>
          <w:rtl/>
        </w:rPr>
        <w:t>הרישום</w:t>
      </w:r>
      <w:r w:rsidRPr="00E04CAE">
        <w:rPr>
          <w:rFonts w:ascii="Calibri" w:hAnsi="Calibri" w:cs="Calibri"/>
          <w:b/>
          <w:bCs/>
          <w:szCs w:val="28"/>
          <w:rtl/>
        </w:rPr>
        <w:t xml:space="preserve"> </w:t>
      </w:r>
      <w:proofErr w:type="spellStart"/>
      <w:r w:rsidRPr="007C190C">
        <w:rPr>
          <w:rFonts w:ascii="Calibri" w:hAnsi="Calibri" w:cs="Calibri" w:hint="cs"/>
          <w:b/>
          <w:bCs/>
          <w:sz w:val="28"/>
          <w:szCs w:val="28"/>
          <w:u w:val="single"/>
        </w:rPr>
        <w:t>A</w:t>
      </w:r>
      <w:r w:rsidRPr="007C190C">
        <w:rPr>
          <w:rFonts w:ascii="Calibri" w:hAnsi="Calibri" w:cs="Arial"/>
          <w:b/>
          <w:bCs/>
          <w:sz w:val="28"/>
          <w:szCs w:val="28"/>
          <w:u w:val="single"/>
        </w:rPr>
        <w:t>vodart</w:t>
      </w:r>
      <w:proofErr w:type="spellEnd"/>
      <w:r w:rsidRPr="007C190C">
        <w:rPr>
          <w:rFonts w:ascii="Calibri" w:hAnsi="Calibri" w:cs="Arial"/>
          <w:b/>
          <w:bCs/>
          <w:sz w:val="28"/>
          <w:szCs w:val="28"/>
          <w:u w:val="single"/>
        </w:rPr>
        <w:t xml:space="preserve"> 128-27-30679</w:t>
      </w:r>
    </w:p>
    <w:p w:rsidR="00AB3445" w:rsidRPr="008A137F" w:rsidRDefault="007C190C" w:rsidP="00AB3445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שם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בעל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David Transparent"/>
          <w:b/>
          <w:bCs/>
          <w:sz w:val="26"/>
          <w:szCs w:val="26"/>
          <w:rtl/>
        </w:rPr>
        <w:t>הרישום</w:t>
      </w:r>
      <w:r w:rsidRPr="00E04CAE">
        <w:rPr>
          <w:rFonts w:ascii="Calibri" w:hAnsi="Calibri" w:cs="Calibri"/>
          <w:b/>
          <w:bCs/>
          <w:sz w:val="26"/>
          <w:szCs w:val="26"/>
          <w:rtl/>
        </w:rPr>
        <w:t xml:space="preserve"> </w:t>
      </w:r>
      <w:r w:rsidRPr="00E04CAE">
        <w:rPr>
          <w:rFonts w:ascii="Calibri" w:hAnsi="Calibri" w:cs="Calibri"/>
          <w:b/>
          <w:bCs/>
          <w:sz w:val="28"/>
          <w:szCs w:val="28"/>
          <w:u w:val="single"/>
        </w:rPr>
        <w:t xml:space="preserve">GlaxoSmithKline (ISRAEL) Ltd  </w:t>
      </w:r>
      <w:r w:rsidRPr="00E04CAE">
        <w:rPr>
          <w:rFonts w:ascii="Calibri" w:hAnsi="Calibri" w:cs="Calibri"/>
          <w:b/>
          <w:bCs/>
          <w:sz w:val="26"/>
          <w:szCs w:val="26"/>
        </w:rPr>
        <w:t xml:space="preserve"> :</w:t>
      </w:r>
    </w:p>
    <w:p w:rsidR="00AB3445" w:rsidRDefault="00AB3445" w:rsidP="00AB3445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AB3445" w:rsidRPr="00222562" w:rsidRDefault="00AB3445" w:rsidP="00AB3445">
      <w:pPr>
        <w:jc w:val="center"/>
        <w:rPr>
          <w:rFonts w:cs="David Transparent"/>
          <w:color w:val="FF0000"/>
          <w:szCs w:val="28"/>
          <w:rtl/>
        </w:rPr>
      </w:pP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835"/>
        <w:gridCol w:w="4253"/>
      </w:tblGrid>
      <w:tr w:rsidR="00AB3445" w:rsidTr="00A21804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Default="00AB3445" w:rsidP="00A21804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AB3445" w:rsidRDefault="00AB3445" w:rsidP="00A21804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 xml:space="preserve">ההחמרות המבוקשות </w:t>
            </w:r>
          </w:p>
        </w:tc>
      </w:tr>
      <w:tr w:rsidR="00AB3445" w:rsidTr="00A21804">
        <w:tc>
          <w:tcPr>
            <w:tcW w:w="1984" w:type="dxa"/>
            <w:tcBorders>
              <w:top w:val="nil"/>
            </w:tcBorders>
          </w:tcPr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</w:p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</w:p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253" w:type="dxa"/>
            <w:tcBorders>
              <w:top w:val="nil"/>
              <w:right w:val="single" w:sz="4" w:space="0" w:color="auto"/>
            </w:tcBorders>
          </w:tcPr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</w:p>
          <w:p w:rsidR="00AB3445" w:rsidRDefault="00AB3445" w:rsidP="00A2180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DC0586" w:rsidTr="00865D78">
        <w:trPr>
          <w:trHeight w:val="1004"/>
        </w:trPr>
        <w:tc>
          <w:tcPr>
            <w:tcW w:w="1984" w:type="dxa"/>
            <w:vMerge w:val="restart"/>
          </w:tcPr>
          <w:p w:rsidR="00DC0586" w:rsidRPr="007C190C" w:rsidRDefault="00DC0586" w:rsidP="007C190C">
            <w:pPr>
              <w:pStyle w:val="ListParagraph"/>
              <w:numPr>
                <w:ilvl w:val="0"/>
                <w:numId w:val="16"/>
              </w:numPr>
              <w:spacing w:line="260" w:lineRule="exact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rtl/>
              </w:rPr>
            </w:pPr>
            <w:r w:rsidRPr="007C190C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rtl/>
              </w:rPr>
              <w:t>תופעות</w:t>
            </w:r>
            <w:r w:rsidRPr="007C190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C190C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rtl/>
              </w:rPr>
              <w:t>לוואי</w:t>
            </w:r>
          </w:p>
          <w:p w:rsidR="00DC0586" w:rsidRPr="007C190C" w:rsidRDefault="00DC0586" w:rsidP="007C19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:rsidR="00DC0586" w:rsidRDefault="00DC0586" w:rsidP="00A21804">
            <w:pPr>
              <w:rPr>
                <w:rFonts w:ascii="Arial Narrow" w:hAnsi="Arial Narrow"/>
                <w:b/>
                <w:bCs/>
                <w:sz w:val="20"/>
                <w:szCs w:val="22"/>
                <w:rtl/>
              </w:rPr>
            </w:pPr>
          </w:p>
          <w:p w:rsidR="00DC0586" w:rsidRDefault="00DC0586" w:rsidP="00A21804">
            <w:pPr>
              <w:rPr>
                <w:rFonts w:ascii="Arial Narrow" w:hAnsi="Arial Narrow"/>
                <w:b/>
                <w:bCs/>
                <w:szCs w:val="28"/>
                <w:rtl/>
              </w:rPr>
            </w:pPr>
          </w:p>
        </w:tc>
        <w:tc>
          <w:tcPr>
            <w:tcW w:w="2835" w:type="dxa"/>
          </w:tcPr>
          <w:p w:rsidR="0021512F" w:rsidRPr="0021512F" w:rsidRDefault="0021512F" w:rsidP="0021512F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21512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תופעות לוואי המופיעות לעתים קרובות</w:t>
            </w:r>
          </w:p>
          <w:p w:rsidR="0021512F" w:rsidRPr="0021512F" w:rsidRDefault="0021512F" w:rsidP="0021512F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21512F">
              <w:rPr>
                <w:rFonts w:ascii="Arial" w:hAnsi="Arial" w:cs="Arial"/>
                <w:sz w:val="20"/>
                <w:szCs w:val="20"/>
                <w:rtl/>
              </w:rPr>
              <w:t>אין אונות (אימפוטנציה, חוסר יכולת להגיע או לשמור על זקפה)</w:t>
            </w:r>
            <w:r w:rsidRPr="0021512F">
              <w:rPr>
                <w:rFonts w:ascii="Arial" w:hAnsi="Arial" w:cs="Arial"/>
                <w:sz w:val="20"/>
                <w:szCs w:val="20"/>
              </w:rPr>
              <w:t>;</w:t>
            </w:r>
            <w:r w:rsidRPr="0021512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21512F">
              <w:rPr>
                <w:rFonts w:ascii="Arial" w:hAnsi="Arial" w:cs="Arial" w:hint="cs"/>
                <w:sz w:val="20"/>
                <w:szCs w:val="20"/>
                <w:rtl/>
              </w:rPr>
              <w:t>ירידה בחשק המיני (ליבידו)</w:t>
            </w:r>
            <w:r w:rsidRPr="0021512F">
              <w:rPr>
                <w:rFonts w:ascii="Arial" w:hAnsi="Arial" w:cs="Arial"/>
                <w:sz w:val="20"/>
                <w:szCs w:val="20"/>
              </w:rPr>
              <w:t>;</w:t>
            </w:r>
            <w:r w:rsidRPr="0021512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21512F">
              <w:rPr>
                <w:rFonts w:ascii="Arial" w:hAnsi="Arial" w:cs="Arial" w:hint="cs"/>
                <w:sz w:val="20"/>
                <w:szCs w:val="20"/>
                <w:rtl/>
              </w:rPr>
              <w:t>הפרעות בשפיכה</w:t>
            </w:r>
            <w:r w:rsidRPr="0021512F">
              <w:rPr>
                <w:rFonts w:ascii="Arial" w:hAnsi="Arial" w:cs="Arial"/>
                <w:sz w:val="20"/>
                <w:szCs w:val="20"/>
              </w:rPr>
              <w:t>;</w:t>
            </w:r>
            <w:r w:rsidRPr="0021512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21512F">
              <w:rPr>
                <w:rFonts w:ascii="Arial" w:hAnsi="Arial" w:cs="Arial" w:hint="cs"/>
                <w:sz w:val="20"/>
                <w:szCs w:val="20"/>
                <w:rtl/>
              </w:rPr>
              <w:t>הגדלה של השד (גינקומסטיה) או רגישות בשד</w:t>
            </w:r>
            <w:r w:rsidRPr="0021512F">
              <w:rPr>
                <w:rFonts w:ascii="Arial" w:hAnsi="Arial" w:cs="Arial"/>
                <w:sz w:val="20"/>
                <w:szCs w:val="20"/>
              </w:rPr>
              <w:t>;</w:t>
            </w:r>
            <w:r w:rsidRPr="0021512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21512F">
              <w:rPr>
                <w:rFonts w:ascii="Arial" w:hAnsi="Arial" w:cs="Arial" w:hint="cs"/>
                <w:sz w:val="20"/>
                <w:szCs w:val="20"/>
                <w:rtl/>
              </w:rPr>
              <w:t>סחרחורת (</w:t>
            </w:r>
            <w:r w:rsidRPr="0021512F">
              <w:rPr>
                <w:rFonts w:ascii="Arial" w:hAnsi="Arial" w:cs="Arial"/>
                <w:sz w:val="20"/>
                <w:szCs w:val="20"/>
                <w:rtl/>
              </w:rPr>
              <w:t xml:space="preserve">בשילוב עם </w:t>
            </w:r>
            <w:r w:rsidRPr="0021512F">
              <w:rPr>
                <w:rFonts w:ascii="Arial" w:hAnsi="Arial" w:cs="Arial"/>
                <w:i/>
                <w:sz w:val="20"/>
                <w:szCs w:val="20"/>
                <w:rtl/>
              </w:rPr>
              <w:t>טאמסולוסין)</w:t>
            </w:r>
            <w:r w:rsidRPr="0021512F">
              <w:rPr>
                <w:rFonts w:ascii="Arial" w:hAnsi="Arial" w:cs="Arial"/>
                <w:sz w:val="20"/>
                <w:szCs w:val="20"/>
              </w:rPr>
              <w:t>;</w:t>
            </w:r>
            <w:r w:rsidRPr="0021512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:rsidR="00DC0586" w:rsidRDefault="00DC0586" w:rsidP="00A21804">
            <w:pPr>
              <w:jc w:val="both"/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DC0586" w:rsidRPr="00865D78" w:rsidRDefault="00DC0586" w:rsidP="0021512F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65D78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תופעות לוואי המופיעות לעתים קרובות</w:t>
            </w:r>
          </w:p>
          <w:p w:rsidR="00DC0586" w:rsidRPr="00865D78" w:rsidRDefault="00DC0586" w:rsidP="003C5BE5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  <w:tab w:val="left" w:pos="720"/>
              </w:tabs>
              <w:spacing w:line="260" w:lineRule="exact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>חוסר יכולת לה</w:t>
            </w:r>
            <w:r w:rsidR="003C5BE5" w:rsidRPr="00865D78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שיג</w:t>
            </w: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או לשמור על זקפה (אין אונות)</w:t>
            </w:r>
            <w:r w:rsidR="00865D7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865D78">
              <w:rPr>
                <w:rFonts w:asciiTheme="minorBidi" w:hAnsiTheme="minorBidi" w:cstheme="minorBidi"/>
                <w:noProof/>
                <w:sz w:val="20"/>
                <w:szCs w:val="20"/>
                <w:vertAlign w:val="superscript"/>
              </w:rPr>
              <w:t xml:space="preserve"> </w:t>
            </w:r>
            <w:r w:rsidRPr="00865D78">
              <w:rPr>
                <w:rFonts w:asciiTheme="minorBidi" w:hAnsiTheme="minorBidi" w:cstheme="minorBidi"/>
                <w:noProof/>
                <w:sz w:val="20"/>
                <w:szCs w:val="20"/>
                <w:highlight w:val="yellow"/>
                <w:vertAlign w:val="superscript"/>
              </w:rPr>
              <w:t>*</w:t>
            </w:r>
            <w:r w:rsidRPr="00865D78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 xml:space="preserve"> התופעה יכולה להימשך אחרי שהפסקת ליטול אבודרט</w:t>
            </w: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:rsidR="00DC0586" w:rsidRPr="00865D78" w:rsidRDefault="00DC0586" w:rsidP="00DC0586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  <w:tab w:val="left" w:pos="720"/>
              </w:tabs>
              <w:spacing w:line="260" w:lineRule="exact"/>
              <w:contextualSpacing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>ירידה בחשק המיני (ליבידו)</w:t>
            </w:r>
            <w:r w:rsidR="00865D78" w:rsidRPr="00865D78"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 xml:space="preserve"> </w:t>
            </w:r>
            <w:r w:rsidRPr="00865D78">
              <w:rPr>
                <w:rFonts w:asciiTheme="minorBidi" w:hAnsiTheme="minorBidi" w:cstheme="minorBidi"/>
                <w:noProof/>
                <w:sz w:val="20"/>
                <w:szCs w:val="20"/>
                <w:highlight w:val="yellow"/>
                <w:vertAlign w:val="superscript"/>
              </w:rPr>
              <w:t xml:space="preserve"> *</w:t>
            </w:r>
            <w:r w:rsidRPr="00865D78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 xml:space="preserve"> התופעה יכולה להימשך אחרי שהפסקת ליטול אבודרט.</w:t>
            </w:r>
          </w:p>
          <w:p w:rsidR="00DC0586" w:rsidRPr="00865D78" w:rsidRDefault="00DC0586" w:rsidP="00DC0586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line="260" w:lineRule="exact"/>
              <w:contextualSpacing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>הפרעות בשפיכה</w:t>
            </w:r>
            <w:r w:rsidR="00865D7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Pr="00865D78">
              <w:rPr>
                <w:rFonts w:asciiTheme="minorBidi" w:hAnsiTheme="minorBidi" w:cstheme="minorBidi"/>
                <w:noProof/>
                <w:sz w:val="20"/>
                <w:szCs w:val="20"/>
                <w:highlight w:val="yellow"/>
                <w:vertAlign w:val="superscript"/>
              </w:rPr>
              <w:t>*</w:t>
            </w:r>
            <w:r w:rsidRPr="00865D78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 xml:space="preserve"> התופעה יכולה להימשך אחרי שהפסקת ליטול אבודרט.</w:t>
            </w:r>
          </w:p>
          <w:p w:rsidR="00DC0586" w:rsidRPr="00865D78" w:rsidRDefault="00DC0586" w:rsidP="003C5BE5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line="260" w:lineRule="exact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>הגדלה של השד (גינקומסטיה) או רגישות</w:t>
            </w:r>
            <w:r w:rsidR="003C5BE5" w:rsidRPr="00865D78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DC0586" w:rsidRPr="00865D78" w:rsidRDefault="003C5BE5" w:rsidP="003C5BE5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</w:tabs>
              <w:spacing w:line="260" w:lineRule="exact"/>
              <w:contextualSpacing w:val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סחרחורת </w:t>
            </w:r>
            <w:r w:rsidRPr="00865D7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כאשר ניטלת </w:t>
            </w:r>
            <w:r w:rsidR="00DC0586" w:rsidRPr="00865D78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עם </w:t>
            </w:r>
            <w:r w:rsidR="00DC0586" w:rsidRPr="00865D78">
              <w:rPr>
                <w:rFonts w:asciiTheme="minorBidi" w:hAnsiTheme="minorBidi" w:cstheme="minorBidi"/>
                <w:i/>
                <w:sz w:val="20"/>
                <w:szCs w:val="20"/>
                <w:rtl/>
              </w:rPr>
              <w:t>טאמסולוסין</w:t>
            </w:r>
            <w:r w:rsidR="00DC0586" w:rsidRPr="00865D78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DC0586" w:rsidTr="00A21804">
        <w:trPr>
          <w:trHeight w:val="1004"/>
        </w:trPr>
        <w:tc>
          <w:tcPr>
            <w:tcW w:w="1984" w:type="dxa"/>
            <w:vMerge/>
          </w:tcPr>
          <w:p w:rsidR="00DC0586" w:rsidRPr="007C190C" w:rsidRDefault="00DC0586" w:rsidP="007C190C">
            <w:pPr>
              <w:pStyle w:val="ListParagraph"/>
              <w:numPr>
                <w:ilvl w:val="0"/>
                <w:numId w:val="16"/>
              </w:numPr>
              <w:spacing w:line="260" w:lineRule="exact"/>
              <w:contextualSpacing w:val="0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35" w:type="dxa"/>
          </w:tcPr>
          <w:p w:rsidR="00DC0586" w:rsidRDefault="0021512F" w:rsidP="0021512F">
            <w:pPr>
              <w:jc w:val="center"/>
            </w:pPr>
            <w:r>
              <w:rPr>
                <w:rFonts w:hint="cs"/>
                <w:rtl/>
              </w:rPr>
              <w:t>=======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C0586" w:rsidRPr="00DC0586" w:rsidRDefault="00DC0586" w:rsidP="003C5BE5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yellow"/>
                <w:rtl/>
              </w:rPr>
            </w:pPr>
            <w:r w:rsidRPr="00DC0586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yellow"/>
                <w:rtl/>
              </w:rPr>
              <w:t xml:space="preserve">תופעות לוואי </w:t>
            </w:r>
            <w:r w:rsidR="003C5BE5">
              <w:rPr>
                <w:rFonts w:asciiTheme="minorBidi" w:hAnsiTheme="minorBidi" w:cstheme="minorBidi" w:hint="cs"/>
                <w:b/>
                <w:bCs/>
                <w:sz w:val="20"/>
                <w:szCs w:val="20"/>
                <w:highlight w:val="yellow"/>
                <w:rtl/>
              </w:rPr>
              <w:t>בשכיחות לא ידועה</w:t>
            </w:r>
          </w:p>
          <w:p w:rsidR="00DC0586" w:rsidRPr="00DC0586" w:rsidRDefault="003C5BE5" w:rsidP="003C5BE5">
            <w:pPr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DC0586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 xml:space="preserve">לא ניתן להעריך את התדירות </w:t>
            </w:r>
            <w:r w:rsidR="00DC0586" w:rsidRPr="00DC0586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מתוך המידע ה</w:t>
            </w:r>
            <w:r>
              <w:rPr>
                <w:rFonts w:asciiTheme="minorBidi" w:hAnsiTheme="minorBidi" w:cstheme="minorBidi" w:hint="cs"/>
                <w:sz w:val="20"/>
                <w:szCs w:val="20"/>
                <w:highlight w:val="yellow"/>
                <w:rtl/>
              </w:rPr>
              <w:t>קיים</w:t>
            </w:r>
            <w:r w:rsidR="00DC0586" w:rsidRPr="00DC0586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:</w:t>
            </w:r>
          </w:p>
          <w:p w:rsidR="00DC0586" w:rsidRPr="00DC0586" w:rsidRDefault="00DC0586" w:rsidP="00DC0586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  <w:tab w:val="left" w:pos="720"/>
              </w:tabs>
              <w:spacing w:line="260" w:lineRule="exact"/>
              <w:contextualSpacing w:val="0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DC0586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מצב רוח מדוכא</w:t>
            </w:r>
          </w:p>
          <w:p w:rsidR="00DC0586" w:rsidRPr="00DC0586" w:rsidRDefault="00DC0586" w:rsidP="00DC058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  <w:rtl/>
              </w:rPr>
            </w:pPr>
            <w:r w:rsidRPr="00DC0586"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  <w:t>כאב ונפיחות באשכים שלך</w:t>
            </w:r>
          </w:p>
        </w:tc>
      </w:tr>
    </w:tbl>
    <w:p w:rsidR="00AB3445" w:rsidRPr="00E5036B" w:rsidRDefault="00AB3445" w:rsidP="00AB3445">
      <w:pPr>
        <w:ind w:left="-143" w:right="-142"/>
        <w:rPr>
          <w:b/>
          <w:bCs/>
          <w:sz w:val="22"/>
          <w:szCs w:val="22"/>
          <w:rtl/>
        </w:rPr>
      </w:pPr>
    </w:p>
    <w:p w:rsidR="007C190C" w:rsidRPr="00DD036A" w:rsidRDefault="007C190C" w:rsidP="007C190C">
      <w:pPr>
        <w:ind w:left="-143" w:right="-142"/>
        <w:rPr>
          <w:b/>
          <w:bCs/>
          <w:sz w:val="22"/>
          <w:szCs w:val="22"/>
          <w:rtl/>
        </w:rPr>
      </w:pPr>
      <w:r w:rsidRPr="00DD036A">
        <w:rPr>
          <w:rFonts w:hint="cs"/>
          <w:b/>
          <w:bCs/>
          <w:sz w:val="22"/>
          <w:szCs w:val="22"/>
          <w:rtl/>
        </w:rPr>
        <w:t xml:space="preserve">מצ"ב </w:t>
      </w:r>
      <w:r w:rsidRPr="00DD036A">
        <w:rPr>
          <w:b/>
          <w:bCs/>
          <w:sz w:val="22"/>
          <w:szCs w:val="22"/>
          <w:rtl/>
        </w:rPr>
        <w:t>העלון, שבו מסומנ</w:t>
      </w:r>
      <w:r w:rsidRPr="00DD036A">
        <w:rPr>
          <w:rFonts w:hint="cs"/>
          <w:b/>
          <w:bCs/>
          <w:sz w:val="22"/>
          <w:szCs w:val="22"/>
          <w:rtl/>
        </w:rPr>
        <w:t>ות</w:t>
      </w:r>
      <w:r w:rsidRPr="00DD036A">
        <w:rPr>
          <w:b/>
          <w:bCs/>
          <w:sz w:val="22"/>
          <w:szCs w:val="22"/>
          <w:rtl/>
        </w:rPr>
        <w:t xml:space="preserve"> </w:t>
      </w:r>
      <w:r w:rsidRPr="00DD036A">
        <w:rPr>
          <w:rFonts w:hint="cs"/>
          <w:b/>
          <w:bCs/>
          <w:sz w:val="22"/>
          <w:szCs w:val="22"/>
          <w:rtl/>
        </w:rPr>
        <w:t xml:space="preserve">ההחמרות </w:t>
      </w:r>
      <w:r w:rsidRPr="00DD036A">
        <w:rPr>
          <w:b/>
          <w:bCs/>
          <w:sz w:val="22"/>
          <w:szCs w:val="22"/>
          <w:rtl/>
        </w:rPr>
        <w:t>המבוקש</w:t>
      </w:r>
      <w:r w:rsidRPr="00DD036A">
        <w:rPr>
          <w:rFonts w:hint="cs"/>
          <w:b/>
          <w:bCs/>
          <w:sz w:val="22"/>
          <w:szCs w:val="22"/>
          <w:rtl/>
        </w:rPr>
        <w:t xml:space="preserve">ות  </w:t>
      </w:r>
      <w:r w:rsidRPr="00DD036A">
        <w:rPr>
          <w:rFonts w:hint="cs"/>
          <w:b/>
          <w:bCs/>
          <w:sz w:val="22"/>
          <w:szCs w:val="22"/>
          <w:highlight w:val="yellow"/>
          <w:rtl/>
        </w:rPr>
        <w:t>על רקע צהוב</w:t>
      </w:r>
      <w:r w:rsidRPr="00DD036A">
        <w:rPr>
          <w:rFonts w:hint="cs"/>
          <w:b/>
          <w:bCs/>
          <w:sz w:val="22"/>
          <w:szCs w:val="22"/>
          <w:rtl/>
        </w:rPr>
        <w:t>.</w:t>
      </w:r>
    </w:p>
    <w:p w:rsidR="007C190C" w:rsidRPr="007C190C" w:rsidRDefault="007C190C" w:rsidP="005E0132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  <w:r w:rsidRPr="007C190C">
        <w:rPr>
          <w:rFonts w:hint="cs"/>
          <w:sz w:val="22"/>
          <w:szCs w:val="22"/>
          <w:rtl/>
        </w:rPr>
        <w:t xml:space="preserve">שינויים שאינם בגדר החמרות סומנו </w:t>
      </w:r>
      <w:r w:rsidRPr="007C190C">
        <w:rPr>
          <w:rFonts w:hint="cs"/>
          <w:sz w:val="22"/>
          <w:szCs w:val="22"/>
          <w:u w:val="single"/>
          <w:rtl/>
        </w:rPr>
        <w:t>(בעלון)</w:t>
      </w:r>
      <w:r w:rsidRPr="007C190C">
        <w:rPr>
          <w:rFonts w:hint="cs"/>
          <w:sz w:val="22"/>
          <w:szCs w:val="22"/>
          <w:rtl/>
        </w:rPr>
        <w:t xml:space="preserve"> בצבע </w:t>
      </w:r>
      <w:r w:rsidR="005E0132" w:rsidRPr="005E0132">
        <w:rPr>
          <w:rFonts w:hint="cs"/>
          <w:color w:val="00B050"/>
          <w:sz w:val="22"/>
          <w:szCs w:val="22"/>
          <w:rtl/>
        </w:rPr>
        <w:t>ירוק</w:t>
      </w:r>
      <w:r w:rsidRPr="007C190C">
        <w:rPr>
          <w:rFonts w:hint="cs"/>
          <w:sz w:val="22"/>
          <w:szCs w:val="22"/>
          <w:rtl/>
        </w:rPr>
        <w:t xml:space="preserve">. </w:t>
      </w:r>
    </w:p>
    <w:p w:rsidR="007C190C" w:rsidRPr="007C190C" w:rsidRDefault="007C190C" w:rsidP="007C190C">
      <w:pPr>
        <w:pBdr>
          <w:bottom w:val="single" w:sz="4" w:space="0" w:color="auto"/>
        </w:pBdr>
        <w:ind w:left="-143" w:right="-142"/>
        <w:rPr>
          <w:sz w:val="22"/>
          <w:szCs w:val="22"/>
          <w:rtl/>
        </w:rPr>
      </w:pPr>
    </w:p>
    <w:p w:rsidR="007C190C" w:rsidRPr="007C190C" w:rsidRDefault="007C190C" w:rsidP="007C190C">
      <w:pPr>
        <w:ind w:left="-143" w:right="-142"/>
        <w:rPr>
          <w:b/>
          <w:bCs/>
          <w:sz w:val="22"/>
          <w:szCs w:val="22"/>
          <w:rtl/>
        </w:rPr>
      </w:pPr>
    </w:p>
    <w:sectPr w:rsidR="007C190C" w:rsidRPr="007C190C" w:rsidSect="007F1DF9">
      <w:pgSz w:w="11906" w:h="16838"/>
      <w:pgMar w:top="567" w:right="1800" w:bottom="851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7234"/>
    <w:multiLevelType w:val="hybridMultilevel"/>
    <w:tmpl w:val="E01E63DC"/>
    <w:lvl w:ilvl="0" w:tplc="9AC87CC4">
      <w:numFmt w:val="bullet"/>
      <w:lvlText w:val=""/>
      <w:lvlJc w:val="left"/>
      <w:pPr>
        <w:ind w:left="1140" w:hanging="42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C5732"/>
    <w:multiLevelType w:val="hybridMultilevel"/>
    <w:tmpl w:val="855205F8"/>
    <w:lvl w:ilvl="0" w:tplc="E83CD58C">
      <w:start w:val="6"/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E3448"/>
    <w:multiLevelType w:val="hybridMultilevel"/>
    <w:tmpl w:val="F7621FB0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F470C"/>
    <w:multiLevelType w:val="hybridMultilevel"/>
    <w:tmpl w:val="CFBE5C06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B767F3"/>
    <w:multiLevelType w:val="hybridMultilevel"/>
    <w:tmpl w:val="4B1CEF6C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71C19"/>
    <w:multiLevelType w:val="hybridMultilevel"/>
    <w:tmpl w:val="586ED4F6"/>
    <w:lvl w:ilvl="0" w:tplc="E83CD58C">
      <w:start w:val="6"/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A40CC5"/>
    <w:multiLevelType w:val="hybridMultilevel"/>
    <w:tmpl w:val="77EE65F2"/>
    <w:lvl w:ilvl="0" w:tplc="E5101E4A">
      <w:numFmt w:val="bullet"/>
      <w:lvlText w:val=""/>
      <w:lvlJc w:val="left"/>
      <w:pPr>
        <w:ind w:left="1140" w:hanging="42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783F"/>
    <w:multiLevelType w:val="hybridMultilevel"/>
    <w:tmpl w:val="D48A54A8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448C1"/>
    <w:multiLevelType w:val="hybridMultilevel"/>
    <w:tmpl w:val="A61608DA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676DA"/>
    <w:multiLevelType w:val="hybridMultilevel"/>
    <w:tmpl w:val="71124BD8"/>
    <w:lvl w:ilvl="0" w:tplc="B6CE9368">
      <w:numFmt w:val="bullet"/>
      <w:lvlText w:val=""/>
      <w:lvlJc w:val="left"/>
      <w:pPr>
        <w:ind w:left="1177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2">
    <w:nsid w:val="5D793A18"/>
    <w:multiLevelType w:val="hybridMultilevel"/>
    <w:tmpl w:val="5A0299FE"/>
    <w:lvl w:ilvl="0" w:tplc="A4DC1762">
      <w:numFmt w:val="bullet"/>
      <w:lvlText w:val=""/>
      <w:lvlJc w:val="left"/>
      <w:pPr>
        <w:ind w:left="1132" w:hanging="360"/>
      </w:pPr>
      <w:rPr>
        <w:rFonts w:ascii="Wingdings 2" w:eastAsia="Times New Roman" w:hAnsi="Wingdings 2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96C85"/>
    <w:multiLevelType w:val="hybridMultilevel"/>
    <w:tmpl w:val="CFD83430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FF23A1"/>
    <w:multiLevelType w:val="hybridMultilevel"/>
    <w:tmpl w:val="08C2363A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027AD"/>
    <w:multiLevelType w:val="hybridMultilevel"/>
    <w:tmpl w:val="FA9847A2"/>
    <w:lvl w:ilvl="0" w:tplc="6CFC8AF2">
      <w:numFmt w:val="bullet"/>
      <w:lvlText w:val=""/>
      <w:lvlJc w:val="left"/>
      <w:pPr>
        <w:ind w:left="1095" w:hanging="375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17765C"/>
    <w:multiLevelType w:val="hybridMultilevel"/>
    <w:tmpl w:val="8918E082"/>
    <w:lvl w:ilvl="0" w:tplc="772C6DE6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CD689C"/>
    <w:multiLevelType w:val="hybridMultilevel"/>
    <w:tmpl w:val="0616BB4A"/>
    <w:lvl w:ilvl="0" w:tplc="534E47D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2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112F2C"/>
    <w:rsid w:val="00145E56"/>
    <w:rsid w:val="001543B4"/>
    <w:rsid w:val="00164119"/>
    <w:rsid w:val="001658AE"/>
    <w:rsid w:val="001E0D05"/>
    <w:rsid w:val="001F7182"/>
    <w:rsid w:val="0021512F"/>
    <w:rsid w:val="00236AB9"/>
    <w:rsid w:val="00260355"/>
    <w:rsid w:val="00295662"/>
    <w:rsid w:val="002F3ABE"/>
    <w:rsid w:val="00300616"/>
    <w:rsid w:val="00340159"/>
    <w:rsid w:val="00352380"/>
    <w:rsid w:val="00357B4F"/>
    <w:rsid w:val="0036025C"/>
    <w:rsid w:val="003621C5"/>
    <w:rsid w:val="00380A93"/>
    <w:rsid w:val="00383654"/>
    <w:rsid w:val="003C1B4C"/>
    <w:rsid w:val="003C5BE5"/>
    <w:rsid w:val="00410789"/>
    <w:rsid w:val="00451159"/>
    <w:rsid w:val="004E3DBF"/>
    <w:rsid w:val="00513F1E"/>
    <w:rsid w:val="00553975"/>
    <w:rsid w:val="005C33F3"/>
    <w:rsid w:val="005D6B6C"/>
    <w:rsid w:val="005E0132"/>
    <w:rsid w:val="00651378"/>
    <w:rsid w:val="00687E7A"/>
    <w:rsid w:val="006E29B2"/>
    <w:rsid w:val="00717E56"/>
    <w:rsid w:val="00732AAC"/>
    <w:rsid w:val="007B3181"/>
    <w:rsid w:val="007C190C"/>
    <w:rsid w:val="007F1DF9"/>
    <w:rsid w:val="008102AD"/>
    <w:rsid w:val="00812962"/>
    <w:rsid w:val="008133B2"/>
    <w:rsid w:val="00847093"/>
    <w:rsid w:val="00862524"/>
    <w:rsid w:val="00865D78"/>
    <w:rsid w:val="00865D86"/>
    <w:rsid w:val="00873AEB"/>
    <w:rsid w:val="008C34BA"/>
    <w:rsid w:val="00916F42"/>
    <w:rsid w:val="00955F40"/>
    <w:rsid w:val="00964A41"/>
    <w:rsid w:val="00973F87"/>
    <w:rsid w:val="00990E51"/>
    <w:rsid w:val="009A595F"/>
    <w:rsid w:val="009C4FA9"/>
    <w:rsid w:val="009D7361"/>
    <w:rsid w:val="00A02F26"/>
    <w:rsid w:val="00A21804"/>
    <w:rsid w:val="00A336E6"/>
    <w:rsid w:val="00A46AAB"/>
    <w:rsid w:val="00A801D5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76649"/>
    <w:rsid w:val="00BD5E84"/>
    <w:rsid w:val="00C02735"/>
    <w:rsid w:val="00C6124B"/>
    <w:rsid w:val="00C702AA"/>
    <w:rsid w:val="00CA59B7"/>
    <w:rsid w:val="00CC2F2F"/>
    <w:rsid w:val="00CE0E87"/>
    <w:rsid w:val="00CE2209"/>
    <w:rsid w:val="00CE58E7"/>
    <w:rsid w:val="00D613B5"/>
    <w:rsid w:val="00DA1744"/>
    <w:rsid w:val="00DC0586"/>
    <w:rsid w:val="00DD036A"/>
    <w:rsid w:val="00E04CAE"/>
    <w:rsid w:val="00E13D2C"/>
    <w:rsid w:val="00E41CF3"/>
    <w:rsid w:val="00EA6E38"/>
    <w:rsid w:val="00EB1F52"/>
    <w:rsid w:val="00ED26DB"/>
    <w:rsid w:val="00EE3F64"/>
    <w:rsid w:val="00EF09EC"/>
    <w:rsid w:val="00F03688"/>
    <w:rsid w:val="00F043DF"/>
    <w:rsid w:val="00F8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7C1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173769216</AutoNumber>
    <REQUESTNUMBER xmlns="43f5c83f-d7ad-4276-a107-8019a824ecd5">93766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67714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 לעלון לרופא ולצרכן 01.14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3067901</REGISTRATIONNUMBER>
    <SDCategories xmlns="43f5c83f-d7ad-4276-a107-8019a824ecd5" xsi:nil="true"/>
    <SDDocDate xmlns="43f5c83f-d7ad-4276-a107-8019a824ecd5">1903-03-03T06:00:01+00:00</SDDocDate>
    <DRAGOBJID xmlns="43f5c83f-d7ad-4276-a107-8019a824ecd5">3067901</DRAGOBJID>
    <mossuploaddate xmlns="43f5c83f-d7ad-4276-a107-8019a824ecd5">2014-01-19 10:24:52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93FA9-D24C-46FC-A414-FF68085B59C2}"/>
</file>

<file path=customXml/itemProps2.xml><?xml version="1.0" encoding="utf-8"?>
<ds:datastoreItem xmlns:ds="http://schemas.openxmlformats.org/officeDocument/2006/customXml" ds:itemID="{CC190E18-5766-42D2-9E7F-4547A1D1EDC4}"/>
</file>

<file path=customXml/itemProps3.xml><?xml version="1.0" encoding="utf-8"?>
<ds:datastoreItem xmlns:ds="http://schemas.openxmlformats.org/officeDocument/2006/customXml" ds:itemID="{83D24DF2-0088-43B5-AAA6-3C176CE4863F}"/>
</file>

<file path=customXml/itemProps4.xml><?xml version="1.0" encoding="utf-8"?>
<ds:datastoreItem xmlns:ds="http://schemas.openxmlformats.org/officeDocument/2006/customXml" ds:itemID="{56FCBCBC-5518-42ED-AD09-7B8179D06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avodart 30679 spc pil worsening 01.14</dc:title>
  <dc:creator>hy47755</dc:creator>
  <cp:lastModifiedBy>itt29650</cp:lastModifiedBy>
  <cp:revision>13</cp:revision>
  <cp:lastPrinted>2013-08-04T11:21:00Z</cp:lastPrinted>
  <dcterms:created xsi:type="dcterms:W3CDTF">2013-07-08T07:27:00Z</dcterms:created>
  <dcterms:modified xsi:type="dcterms:W3CDTF">2013-08-04T11:35:00Z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