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B05" w:rsidRPr="00673018" w:rsidRDefault="00FE1B05" w:rsidP="00576379">
      <w:pPr>
        <w:pStyle w:val="Heading1"/>
        <w:ind w:right="-142"/>
        <w:rPr>
          <w:rFonts w:cs="David Transparent"/>
          <w:color w:val="C0C0C0"/>
          <w:sz w:val="18"/>
          <w:szCs w:val="32"/>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73018">
        <w:rPr>
          <w:rFonts w:cs="David Transparent"/>
          <w:color w:val="C0C0C0"/>
          <w:sz w:val="18"/>
          <w:szCs w:val="32"/>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הודעה על החמרה  ( מידע בטיחות)  בעלון לרופא</w:t>
      </w:r>
      <w:r w:rsidR="00AA7DA2">
        <w:rPr>
          <w:rFonts w:cs="David Transparent" w:hint="cs"/>
          <w:color w:val="C0C0C0"/>
          <w:sz w:val="18"/>
          <w:szCs w:val="32"/>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ולצרכן</w:t>
      </w:r>
    </w:p>
    <w:p w:rsidR="00FE1B05" w:rsidRDefault="00FE1B05" w:rsidP="00C16D35">
      <w:pPr>
        <w:spacing w:line="360" w:lineRule="auto"/>
        <w:rPr>
          <w:rFonts w:cs="David Transparent"/>
          <w:b/>
          <w:bCs/>
          <w:sz w:val="22"/>
          <w:szCs w:val="22"/>
          <w:rtl/>
        </w:rPr>
      </w:pPr>
      <w:r>
        <w:rPr>
          <w:rFonts w:cs="David Transparent"/>
          <w:b/>
          <w:bCs/>
          <w:sz w:val="22"/>
          <w:szCs w:val="22"/>
          <w:rtl/>
        </w:rPr>
        <w:t xml:space="preserve">   </w:t>
      </w:r>
    </w:p>
    <w:p w:rsidR="00FE1B05" w:rsidRPr="00872D12" w:rsidRDefault="00FE1B05" w:rsidP="000C6B22">
      <w:pPr>
        <w:spacing w:line="360" w:lineRule="auto"/>
        <w:rPr>
          <w:rFonts w:cs="David Transparent"/>
          <w:b/>
          <w:bCs/>
          <w:sz w:val="22"/>
          <w:szCs w:val="22"/>
          <w:u w:val="single"/>
          <w:rtl/>
        </w:rPr>
      </w:pPr>
      <w:r>
        <w:rPr>
          <w:rFonts w:cs="David Transparent"/>
          <w:b/>
          <w:bCs/>
          <w:sz w:val="22"/>
          <w:szCs w:val="22"/>
          <w:rtl/>
        </w:rPr>
        <w:t xml:space="preserve">    </w:t>
      </w:r>
      <w:r w:rsidRPr="00872D12">
        <w:rPr>
          <w:rFonts w:cs="David Transparent"/>
          <w:b/>
          <w:bCs/>
          <w:sz w:val="22"/>
          <w:szCs w:val="22"/>
          <w:rtl/>
        </w:rPr>
        <w:t>תאריך:</w:t>
      </w:r>
      <w:r w:rsidR="00A01BFF">
        <w:rPr>
          <w:rFonts w:cs="David Transparent" w:hint="cs"/>
          <w:sz w:val="22"/>
          <w:szCs w:val="22"/>
          <w:u w:val="single"/>
          <w:rtl/>
        </w:rPr>
        <w:t xml:space="preserve"> </w:t>
      </w:r>
      <w:r w:rsidR="000C6B22">
        <w:rPr>
          <w:rFonts w:cs="David Transparent" w:hint="cs"/>
          <w:sz w:val="22"/>
          <w:szCs w:val="22"/>
          <w:u w:val="single"/>
          <w:rtl/>
        </w:rPr>
        <w:t>12</w:t>
      </w:r>
      <w:r>
        <w:rPr>
          <w:rFonts w:cs="David Transparent"/>
          <w:sz w:val="22"/>
          <w:szCs w:val="22"/>
          <w:u w:val="single"/>
          <w:rtl/>
        </w:rPr>
        <w:t>.201</w:t>
      </w:r>
      <w:r w:rsidR="00996A9E">
        <w:rPr>
          <w:rFonts w:cs="David Transparent" w:hint="cs"/>
          <w:sz w:val="22"/>
          <w:szCs w:val="22"/>
          <w:u w:val="single"/>
          <w:rtl/>
        </w:rPr>
        <w:t>2</w:t>
      </w:r>
    </w:p>
    <w:p w:rsidR="000C6B22" w:rsidRDefault="00FE1B05" w:rsidP="00B13EE3">
      <w:pPr>
        <w:spacing w:line="360" w:lineRule="auto"/>
        <w:jc w:val="right"/>
        <w:rPr>
          <w:rFonts w:cs="David Transparent"/>
          <w:b/>
          <w:bCs/>
          <w:sz w:val="22"/>
          <w:szCs w:val="22"/>
          <w:rtl/>
        </w:rPr>
      </w:pPr>
      <w:r w:rsidRPr="00872D12">
        <w:rPr>
          <w:rFonts w:cs="David Transparent"/>
          <w:b/>
          <w:bCs/>
          <w:sz w:val="22"/>
          <w:szCs w:val="22"/>
          <w:rtl/>
        </w:rPr>
        <w:t>שם תכשיר באנגלית:</w:t>
      </w:r>
      <w:proofErr w:type="spellStart"/>
      <w:r>
        <w:rPr>
          <w:rFonts w:cs="David Transparent"/>
          <w:b/>
          <w:bCs/>
          <w:sz w:val="22"/>
          <w:szCs w:val="22"/>
          <w:u w:val="single"/>
        </w:rPr>
        <w:t>Propecia</w:t>
      </w:r>
      <w:proofErr w:type="spellEnd"/>
      <w:r>
        <w:rPr>
          <w:rFonts w:cs="David Transparent"/>
          <w:b/>
          <w:bCs/>
          <w:sz w:val="22"/>
          <w:szCs w:val="22"/>
          <w:u w:val="single"/>
        </w:rPr>
        <w:t xml:space="preserve"> Tablets</w:t>
      </w:r>
      <w:r>
        <w:rPr>
          <w:rFonts w:cs="David Transparent"/>
          <w:b/>
          <w:bCs/>
          <w:sz w:val="22"/>
          <w:szCs w:val="22"/>
        </w:rPr>
        <w:t xml:space="preserve">                                                               </w:t>
      </w:r>
      <w:r w:rsidRPr="00872D12">
        <w:rPr>
          <w:rFonts w:cs="David Transparent"/>
          <w:b/>
          <w:bCs/>
          <w:sz w:val="22"/>
          <w:szCs w:val="22"/>
        </w:rPr>
        <w:t xml:space="preserve">             </w:t>
      </w:r>
      <w:r>
        <w:rPr>
          <w:rFonts w:cs="David Transparent"/>
          <w:b/>
          <w:bCs/>
          <w:sz w:val="22"/>
          <w:szCs w:val="22"/>
        </w:rPr>
        <w:t xml:space="preserve"> </w:t>
      </w:r>
      <w:r w:rsidRPr="00872D12">
        <w:rPr>
          <w:rFonts w:cs="David Transparent"/>
          <w:b/>
          <w:bCs/>
          <w:sz w:val="22"/>
          <w:szCs w:val="22"/>
        </w:rPr>
        <w:t xml:space="preserve">   </w:t>
      </w:r>
    </w:p>
    <w:p w:rsidR="00FE1B05" w:rsidRPr="00B13EE3" w:rsidRDefault="00FE1B05" w:rsidP="00B13EE3">
      <w:pPr>
        <w:spacing w:line="360" w:lineRule="auto"/>
        <w:jc w:val="right"/>
        <w:rPr>
          <w:rFonts w:cs="David Transparent"/>
          <w:b/>
          <w:bCs/>
          <w:sz w:val="22"/>
          <w:szCs w:val="22"/>
          <w:rtl/>
        </w:rPr>
      </w:pPr>
      <w:r w:rsidRPr="00872D12">
        <w:rPr>
          <w:rFonts w:cs="David Transparent"/>
          <w:b/>
          <w:bCs/>
          <w:sz w:val="22"/>
          <w:szCs w:val="22"/>
          <w:rtl/>
        </w:rPr>
        <w:t>מספר רישום:</w:t>
      </w:r>
      <w:r>
        <w:rPr>
          <w:rFonts w:cs="David Transparent"/>
          <w:b/>
          <w:bCs/>
          <w:sz w:val="22"/>
          <w:szCs w:val="22"/>
          <w:rtl/>
        </w:rPr>
        <w:t xml:space="preserve"> </w:t>
      </w:r>
      <w:r w:rsidR="000C6B22">
        <w:rPr>
          <w:rFonts w:cs="David Transparent" w:hint="cs"/>
          <w:b/>
          <w:bCs/>
          <w:sz w:val="22"/>
          <w:szCs w:val="22"/>
          <w:rtl/>
        </w:rPr>
        <w:t xml:space="preserve">                     </w:t>
      </w:r>
      <w:r>
        <w:rPr>
          <w:rFonts w:cs="David Transparent"/>
          <w:b/>
          <w:bCs/>
          <w:sz w:val="22"/>
          <w:szCs w:val="22"/>
          <w:rtl/>
        </w:rPr>
        <w:t xml:space="preserve">                                                                            </w:t>
      </w:r>
      <w:r w:rsidRPr="00B13EE3">
        <w:rPr>
          <w:rFonts w:cs="Times New Roman"/>
          <w:b/>
          <w:bCs/>
          <w:sz w:val="22"/>
          <w:szCs w:val="22"/>
          <w:u w:val="single"/>
          <w:rtl/>
        </w:rPr>
        <w:t>1</w:t>
      </w:r>
      <w:r w:rsidRPr="00B13EE3">
        <w:rPr>
          <w:rFonts w:cs="Times New Roman"/>
          <w:b/>
          <w:bCs/>
          <w:sz w:val="22"/>
          <w:szCs w:val="22"/>
          <w:u w:val="single"/>
        </w:rPr>
        <w:t>140.64.29458.00/</w:t>
      </w:r>
      <w:r w:rsidRPr="00B13EE3">
        <w:rPr>
          <w:rFonts w:cs="David Transparent"/>
          <w:b/>
          <w:bCs/>
          <w:sz w:val="22"/>
          <w:szCs w:val="22"/>
          <w:u w:val="single"/>
        </w:rPr>
        <w:t>1</w:t>
      </w:r>
    </w:p>
    <w:p w:rsidR="00FE1B05" w:rsidRPr="00474EA4" w:rsidRDefault="00FE1B05" w:rsidP="00AA7DA2">
      <w:pPr>
        <w:spacing w:line="360" w:lineRule="auto"/>
        <w:ind w:left="-1050" w:firstLine="1050"/>
        <w:rPr>
          <w:rFonts w:cs="David Transparent"/>
          <w:b/>
          <w:bCs/>
          <w:rtl/>
        </w:rPr>
      </w:pPr>
      <w:r>
        <w:rPr>
          <w:rFonts w:cs="David Transparent"/>
          <w:b/>
          <w:bCs/>
          <w:sz w:val="22"/>
          <w:szCs w:val="22"/>
          <w:rtl/>
        </w:rPr>
        <w:t xml:space="preserve">   </w:t>
      </w:r>
      <w:r w:rsidRPr="00872D12">
        <w:rPr>
          <w:rFonts w:cs="David Transparent"/>
          <w:b/>
          <w:bCs/>
          <w:sz w:val="22"/>
          <w:szCs w:val="22"/>
          <w:rtl/>
        </w:rPr>
        <w:t xml:space="preserve">שם בעל הרישום: </w:t>
      </w:r>
      <w:bookmarkStart w:id="0" w:name="_GoBack"/>
      <w:bookmarkEnd w:id="0"/>
      <w:r w:rsidRPr="00AC6F26">
        <w:rPr>
          <w:rFonts w:cs="David Transparent"/>
          <w:b/>
          <w:bCs/>
          <w:sz w:val="22"/>
          <w:szCs w:val="22"/>
          <w:u w:val="single"/>
        </w:rPr>
        <w:t xml:space="preserve">Merck, Sharp &amp; </w:t>
      </w:r>
      <w:proofErr w:type="spellStart"/>
      <w:r w:rsidRPr="00AC6F26">
        <w:rPr>
          <w:rFonts w:cs="David Transparent"/>
          <w:b/>
          <w:bCs/>
          <w:sz w:val="22"/>
          <w:szCs w:val="22"/>
          <w:u w:val="single"/>
        </w:rPr>
        <w:t>Dohme</w:t>
      </w:r>
      <w:proofErr w:type="spellEnd"/>
      <w:r w:rsidRPr="00AC6F26">
        <w:rPr>
          <w:rFonts w:cs="David Transparent"/>
          <w:b/>
          <w:bCs/>
          <w:sz w:val="22"/>
          <w:szCs w:val="22"/>
          <w:u w:val="single"/>
        </w:rPr>
        <w:t xml:space="preserve"> (Israel-1996) Ltd</w:t>
      </w:r>
      <w:r>
        <w:rPr>
          <w:rFonts w:cs="David Transparent"/>
          <w:b/>
          <w:bCs/>
          <w:sz w:val="22"/>
          <w:szCs w:val="22"/>
          <w:u w:val="single"/>
        </w:rPr>
        <w:t>.</w:t>
      </w:r>
      <w:r w:rsidR="000C6B22">
        <w:rPr>
          <w:rFonts w:cs="David Transparent"/>
          <w:b/>
          <w:bCs/>
          <w:sz w:val="22"/>
          <w:szCs w:val="22"/>
          <w:u w:val="single"/>
        </w:rPr>
        <w:t xml:space="preserve">         </w:t>
      </w:r>
      <w:r>
        <w:rPr>
          <w:rFonts w:cs="David Transparent"/>
          <w:b/>
          <w:bCs/>
          <w:sz w:val="22"/>
          <w:szCs w:val="22"/>
          <w:u w:val="single"/>
        </w:rPr>
        <w:t xml:space="preserve"> </w:t>
      </w:r>
      <w:r w:rsidRPr="00AC6F26">
        <w:rPr>
          <w:rFonts w:cs="David Transparent"/>
          <w:b/>
          <w:bCs/>
          <w:sz w:val="22"/>
          <w:szCs w:val="22"/>
        </w:rPr>
        <w:t xml:space="preserve">                       </w:t>
      </w:r>
      <w:r>
        <w:rPr>
          <w:rFonts w:cs="David Transparent"/>
          <w:b/>
          <w:bCs/>
          <w:sz w:val="22"/>
          <w:szCs w:val="22"/>
        </w:rPr>
        <w:t xml:space="preserve">  </w:t>
      </w:r>
      <w:r w:rsidRPr="00AC6F26">
        <w:rPr>
          <w:rFonts w:cs="David Transparent"/>
          <w:b/>
          <w:bCs/>
          <w:sz w:val="22"/>
          <w:szCs w:val="22"/>
        </w:rPr>
        <w:t xml:space="preserve">   </w:t>
      </w:r>
      <w:r>
        <w:rPr>
          <w:rFonts w:cs="David Transparent"/>
          <w:b/>
          <w:bCs/>
          <w:sz w:val="22"/>
          <w:szCs w:val="22"/>
        </w:rPr>
        <w:t xml:space="preserve">   </w:t>
      </w:r>
      <w:r w:rsidRPr="00AC6F26">
        <w:rPr>
          <w:rFonts w:cs="David Transparent"/>
          <w:b/>
          <w:bCs/>
          <w:sz w:val="22"/>
          <w:szCs w:val="22"/>
        </w:rPr>
        <w:t xml:space="preserve">        </w:t>
      </w:r>
      <w:r w:rsidR="00AA7DA2" w:rsidRPr="00AA7DA2">
        <w:rPr>
          <w:rFonts w:cs="David Transparent" w:hint="cs"/>
          <w:b/>
          <w:bCs/>
          <w:color w:val="C0C0C0"/>
          <w:sz w:val="18"/>
          <w:szCs w:val="32"/>
          <w:shd w:val="clear" w:color="auto" w:fill="000000"/>
          <w:rtl/>
          <w:lang w:eastAsia="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בעלון לרופא</w:t>
      </w:r>
    </w:p>
    <w:tbl>
      <w:tblPr>
        <w:bidiVisual/>
        <w:tblW w:w="10816" w:type="dxa"/>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798"/>
        <w:gridCol w:w="4678"/>
      </w:tblGrid>
      <w:tr w:rsidR="00FE1B05" w:rsidTr="00141801">
        <w:trPr>
          <w:cantSplit/>
        </w:trPr>
        <w:tc>
          <w:tcPr>
            <w:tcW w:w="10816" w:type="dxa"/>
            <w:gridSpan w:val="3"/>
            <w:tcBorders>
              <w:bottom w:val="single" w:sz="24" w:space="0" w:color="auto"/>
              <w:right w:val="single" w:sz="4" w:space="0" w:color="auto"/>
            </w:tcBorders>
            <w:shd w:val="pct12" w:color="auto" w:fill="FFFFFF"/>
          </w:tcPr>
          <w:p w:rsidR="00FE1B05" w:rsidRDefault="00FE1B05">
            <w:pPr>
              <w:jc w:val="center"/>
              <w:rPr>
                <w:rFonts w:cs="David Transparent"/>
                <w:b/>
                <w:bCs/>
                <w:rtl/>
              </w:rPr>
            </w:pPr>
            <w:r>
              <w:rPr>
                <w:rFonts w:cs="David Transparent"/>
                <w:b/>
                <w:bCs/>
                <w:rtl/>
              </w:rPr>
              <w:t xml:space="preserve"> פרטים על השינוי/ים המבוקש/ים</w:t>
            </w:r>
          </w:p>
        </w:tc>
      </w:tr>
      <w:tr w:rsidR="00FE1B05" w:rsidTr="00FC3E7F">
        <w:tc>
          <w:tcPr>
            <w:tcW w:w="2340" w:type="dxa"/>
            <w:tcBorders>
              <w:top w:val="nil"/>
            </w:tcBorders>
          </w:tcPr>
          <w:p w:rsidR="00FE1B05" w:rsidRDefault="00FE1B05">
            <w:pPr>
              <w:jc w:val="center"/>
              <w:rPr>
                <w:rFonts w:cs="David Transparent"/>
                <w:b/>
                <w:bCs/>
                <w:rtl/>
              </w:rPr>
            </w:pPr>
            <w:r>
              <w:rPr>
                <w:rFonts w:cs="David Transparent"/>
                <w:b/>
                <w:bCs/>
                <w:szCs w:val="22"/>
                <w:rtl/>
              </w:rPr>
              <w:t>פרק בעלון</w:t>
            </w:r>
          </w:p>
          <w:p w:rsidR="00FE1B05" w:rsidRDefault="00FE1B05">
            <w:pPr>
              <w:jc w:val="center"/>
              <w:rPr>
                <w:rFonts w:cs="David Transparent"/>
                <w:b/>
                <w:bCs/>
                <w:rtl/>
              </w:rPr>
            </w:pPr>
          </w:p>
        </w:tc>
        <w:tc>
          <w:tcPr>
            <w:tcW w:w="3798" w:type="dxa"/>
            <w:tcBorders>
              <w:top w:val="nil"/>
            </w:tcBorders>
          </w:tcPr>
          <w:p w:rsidR="00FE1B05" w:rsidRDefault="00FE1B05">
            <w:pPr>
              <w:jc w:val="center"/>
              <w:rPr>
                <w:rFonts w:cs="David Transparent"/>
                <w:b/>
                <w:bCs/>
                <w:rtl/>
              </w:rPr>
            </w:pPr>
            <w:r>
              <w:rPr>
                <w:rFonts w:cs="David Transparent"/>
                <w:b/>
                <w:bCs/>
                <w:szCs w:val="22"/>
                <w:rtl/>
              </w:rPr>
              <w:t>טקסט נוכחי</w:t>
            </w:r>
          </w:p>
        </w:tc>
        <w:tc>
          <w:tcPr>
            <w:tcW w:w="4678" w:type="dxa"/>
            <w:tcBorders>
              <w:top w:val="nil"/>
              <w:bottom w:val="single" w:sz="4" w:space="0" w:color="auto"/>
              <w:right w:val="single" w:sz="4" w:space="0" w:color="auto"/>
            </w:tcBorders>
          </w:tcPr>
          <w:p w:rsidR="00FE1B05" w:rsidRDefault="00FE1B05">
            <w:pPr>
              <w:jc w:val="center"/>
              <w:rPr>
                <w:rFonts w:cs="David Transparent"/>
                <w:b/>
                <w:bCs/>
                <w:rtl/>
              </w:rPr>
            </w:pPr>
            <w:r>
              <w:rPr>
                <w:rFonts w:cs="David Transparent"/>
                <w:b/>
                <w:bCs/>
                <w:szCs w:val="22"/>
                <w:rtl/>
              </w:rPr>
              <w:t>טקסט חדש</w:t>
            </w:r>
          </w:p>
        </w:tc>
      </w:tr>
      <w:tr w:rsidR="00FE1B05" w:rsidTr="00FC3E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340" w:type="dxa"/>
            <w:tcBorders>
              <w:top w:val="single" w:sz="4" w:space="0" w:color="auto"/>
              <w:left w:val="single" w:sz="4" w:space="0" w:color="auto"/>
              <w:bottom w:val="single" w:sz="4" w:space="0" w:color="auto"/>
              <w:right w:val="single" w:sz="4" w:space="0" w:color="auto"/>
            </w:tcBorders>
          </w:tcPr>
          <w:p w:rsidR="00FE1B05" w:rsidRPr="00140000" w:rsidRDefault="00FE1B05" w:rsidP="00140000">
            <w:pPr>
              <w:bidi w:val="0"/>
              <w:rPr>
                <w:rFonts w:cs="Times New Roman"/>
                <w:b/>
                <w:bCs/>
                <w:snapToGrid w:val="0"/>
              </w:rPr>
            </w:pPr>
            <w:r w:rsidRPr="00140000">
              <w:rPr>
                <w:rFonts w:cs="Times New Roman"/>
                <w:b/>
                <w:bCs/>
                <w:snapToGrid w:val="0"/>
              </w:rPr>
              <w:t>ADVERSE REACTIONS</w:t>
            </w:r>
          </w:p>
          <w:p w:rsidR="00FE1B05" w:rsidRPr="00A63801" w:rsidRDefault="00FE1B05" w:rsidP="00722B23">
            <w:pPr>
              <w:bidi w:val="0"/>
              <w:jc w:val="center"/>
              <w:rPr>
                <w:rFonts w:cs="Times New Roman"/>
                <w:sz w:val="20"/>
                <w:szCs w:val="20"/>
              </w:rPr>
            </w:pPr>
          </w:p>
        </w:tc>
        <w:tc>
          <w:tcPr>
            <w:tcW w:w="3798" w:type="dxa"/>
            <w:tcBorders>
              <w:top w:val="single" w:sz="4" w:space="0" w:color="auto"/>
              <w:left w:val="single" w:sz="4" w:space="0" w:color="auto"/>
              <w:bottom w:val="single" w:sz="4" w:space="0" w:color="auto"/>
              <w:right w:val="single" w:sz="4" w:space="0" w:color="auto"/>
            </w:tcBorders>
          </w:tcPr>
          <w:p w:rsidR="00FC3E7F" w:rsidRPr="007A0D71" w:rsidRDefault="00FC3E7F" w:rsidP="00FC3E7F">
            <w:pPr>
              <w:pStyle w:val="Body"/>
              <w:pBdr>
                <w:left w:val="single" w:sz="4" w:space="4" w:color="auto"/>
              </w:pBdr>
              <w:ind w:firstLine="0"/>
              <w:jc w:val="left"/>
              <w:rPr>
                <w:b/>
                <w:bCs/>
                <w:i/>
                <w:iCs/>
              </w:rPr>
            </w:pPr>
            <w:proofErr w:type="spellStart"/>
            <w:r w:rsidRPr="007A0D71">
              <w:rPr>
                <w:b/>
                <w:bCs/>
                <w:i/>
                <w:iCs/>
              </w:rPr>
              <w:t>Postmarketing</w:t>
            </w:r>
            <w:proofErr w:type="spellEnd"/>
            <w:r w:rsidRPr="007A0D71">
              <w:rPr>
                <w:b/>
                <w:bCs/>
                <w:i/>
                <w:iCs/>
              </w:rPr>
              <w:t xml:space="preserve"> Experience</w:t>
            </w:r>
            <w:r w:rsidRPr="007A0D71" w:rsidDel="0091289F">
              <w:rPr>
                <w:b/>
                <w:bCs/>
                <w:i/>
                <w:iCs/>
              </w:rPr>
              <w:t xml:space="preserve"> </w:t>
            </w:r>
          </w:p>
          <w:p w:rsidR="00FC3E7F" w:rsidRPr="00141801" w:rsidRDefault="00FC3E7F" w:rsidP="00FC3E7F">
            <w:pPr>
              <w:bidi w:val="0"/>
              <w:rPr>
                <w:rFonts w:ascii="Arial" w:hAnsi="Arial" w:cs="Times New Roman"/>
                <w:sz w:val="20"/>
                <w:szCs w:val="20"/>
                <w:lang w:eastAsia="ja-JP" w:bidi="ar-SA"/>
              </w:rPr>
            </w:pPr>
            <w:r w:rsidRPr="00141801">
              <w:rPr>
                <w:rFonts w:ascii="Arial" w:hAnsi="Arial" w:cs="Times New Roman"/>
                <w:sz w:val="20"/>
                <w:szCs w:val="20"/>
                <w:lang w:eastAsia="ja-JP" w:bidi="ar-SA"/>
              </w:rPr>
              <w:t>The following adverse reactions have been identified during post approval use of PROPECIA. Because these reactions are reported voluntarily from a population of uncertain size, it is not always possible to reliably estimate their frequency or establish a causal relationship to drug exposure:</w:t>
            </w:r>
          </w:p>
          <w:p w:rsidR="00FC3E7F" w:rsidRPr="00141801" w:rsidRDefault="00FC3E7F" w:rsidP="00FC3E7F">
            <w:pPr>
              <w:bidi w:val="0"/>
              <w:rPr>
                <w:rFonts w:ascii="Arial" w:hAnsi="Arial" w:cs="Times New Roman"/>
                <w:sz w:val="20"/>
                <w:szCs w:val="20"/>
                <w:lang w:eastAsia="ja-JP" w:bidi="ar-SA"/>
              </w:rPr>
            </w:pPr>
          </w:p>
          <w:p w:rsidR="00FC3E7F" w:rsidRPr="00141801" w:rsidRDefault="00FC3E7F" w:rsidP="00FC3E7F">
            <w:pPr>
              <w:bidi w:val="0"/>
              <w:rPr>
                <w:rFonts w:ascii="Arial" w:hAnsi="Arial" w:cs="Times New Roman"/>
                <w:sz w:val="20"/>
                <w:szCs w:val="20"/>
                <w:lang w:eastAsia="ja-JP" w:bidi="ar-SA"/>
              </w:rPr>
            </w:pPr>
            <w:r w:rsidRPr="00141801">
              <w:rPr>
                <w:rFonts w:ascii="Arial" w:hAnsi="Arial" w:cs="Times New Roman"/>
                <w:sz w:val="20"/>
                <w:szCs w:val="20"/>
                <w:lang w:eastAsia="ja-JP" w:bidi="ar-SA"/>
              </w:rPr>
              <w:t xml:space="preserve">Hypersensitivity Reaction: hypersensitivity reactions including rash, pruritus, </w:t>
            </w:r>
            <w:proofErr w:type="spellStart"/>
            <w:r w:rsidRPr="00141801">
              <w:rPr>
                <w:rFonts w:ascii="Arial" w:hAnsi="Arial" w:cs="Times New Roman"/>
                <w:sz w:val="20"/>
                <w:szCs w:val="20"/>
                <w:lang w:eastAsia="ja-JP" w:bidi="ar-SA"/>
              </w:rPr>
              <w:t>urticaria</w:t>
            </w:r>
            <w:proofErr w:type="spellEnd"/>
            <w:r w:rsidRPr="00141801">
              <w:rPr>
                <w:rFonts w:ascii="Arial" w:hAnsi="Arial" w:cs="Times New Roman"/>
                <w:sz w:val="20"/>
                <w:szCs w:val="20"/>
                <w:lang w:eastAsia="ja-JP" w:bidi="ar-SA"/>
              </w:rPr>
              <w:t>, and swelling of the lips and face;</w:t>
            </w:r>
          </w:p>
          <w:p w:rsidR="00FC3E7F" w:rsidRPr="00141801" w:rsidRDefault="00FC3E7F" w:rsidP="00FC3E7F">
            <w:pPr>
              <w:bidi w:val="0"/>
              <w:rPr>
                <w:rFonts w:ascii="Arial" w:hAnsi="Arial" w:cs="Times New Roman"/>
                <w:sz w:val="20"/>
                <w:szCs w:val="20"/>
                <w:highlight w:val="yellow"/>
                <w:lang w:eastAsia="ja-JP" w:bidi="ar-SA"/>
              </w:rPr>
            </w:pPr>
            <w:r w:rsidRPr="00141801">
              <w:rPr>
                <w:rFonts w:ascii="Arial" w:hAnsi="Arial" w:cs="Times New Roman"/>
                <w:sz w:val="20"/>
                <w:szCs w:val="20"/>
                <w:lang w:eastAsia="ja-JP" w:bidi="ar-SA"/>
              </w:rPr>
              <w:t>Psychiatric disorders: depression</w:t>
            </w:r>
            <w:r w:rsidRPr="00141801">
              <w:rPr>
                <w:rFonts w:ascii="Arial" w:hAnsi="Arial" w:cs="Times New Roman"/>
                <w:sz w:val="20"/>
                <w:szCs w:val="20"/>
                <w:highlight w:val="yellow"/>
                <w:lang w:eastAsia="ja-JP" w:bidi="ar-SA"/>
              </w:rPr>
              <w:t xml:space="preserve">, </w:t>
            </w:r>
            <w:r w:rsidRPr="00FC3E7F">
              <w:rPr>
                <w:rFonts w:ascii="Arial" w:hAnsi="Arial" w:cs="Times New Roman"/>
                <w:sz w:val="20"/>
                <w:szCs w:val="20"/>
                <w:lang w:eastAsia="ja-JP" w:bidi="ar-SA"/>
              </w:rPr>
              <w:t>decreased libido that continued after discontinuation of treatment</w:t>
            </w:r>
          </w:p>
          <w:p w:rsidR="00FC3E7F" w:rsidRPr="00141801" w:rsidRDefault="00FC3E7F" w:rsidP="00FC3E7F">
            <w:pPr>
              <w:bidi w:val="0"/>
              <w:rPr>
                <w:rFonts w:ascii="Arial" w:hAnsi="Arial" w:cs="Times New Roman"/>
                <w:sz w:val="20"/>
                <w:szCs w:val="20"/>
                <w:lang w:eastAsia="ja-JP" w:bidi="ar-SA"/>
              </w:rPr>
            </w:pPr>
            <w:r w:rsidRPr="00141801">
              <w:rPr>
                <w:rFonts w:ascii="Arial" w:hAnsi="Arial" w:cs="Times New Roman"/>
                <w:sz w:val="20"/>
                <w:szCs w:val="20"/>
                <w:lang w:eastAsia="ja-JP" w:bidi="ar-SA"/>
              </w:rPr>
              <w:t xml:space="preserve">Reproductive system and breast disorders: ejaculation disorder; breast tenderness and enlargement; testicular pain; erectile dysfunction that continued after discontinuation of treatment; male infertility and/or poor seminal quality. Normalization or improvement of seminal quality has been reported after discontinuation of </w:t>
            </w:r>
            <w:proofErr w:type="spellStart"/>
            <w:r w:rsidRPr="00141801">
              <w:rPr>
                <w:rFonts w:ascii="Arial" w:hAnsi="Arial" w:cs="Times New Roman"/>
                <w:sz w:val="20"/>
                <w:szCs w:val="20"/>
                <w:lang w:eastAsia="ja-JP" w:bidi="ar-SA"/>
              </w:rPr>
              <w:t>finasteride</w:t>
            </w:r>
            <w:proofErr w:type="spellEnd"/>
          </w:p>
          <w:p w:rsidR="00FE1B05" w:rsidRPr="00C64DFA" w:rsidRDefault="00FE1B05" w:rsidP="00141801">
            <w:pPr>
              <w:autoSpaceDE w:val="0"/>
              <w:autoSpaceDN w:val="0"/>
              <w:bidi w:val="0"/>
              <w:adjustRightInd w:val="0"/>
              <w:rPr>
                <w:rFonts w:ascii="Arial" w:hAnsi="Arial" w:cs="Arial"/>
                <w:sz w:val="20"/>
                <w:szCs w:val="20"/>
              </w:rPr>
            </w:pPr>
          </w:p>
        </w:tc>
        <w:tc>
          <w:tcPr>
            <w:tcW w:w="4678" w:type="dxa"/>
            <w:tcBorders>
              <w:top w:val="single" w:sz="4" w:space="0" w:color="auto"/>
              <w:left w:val="single" w:sz="4" w:space="0" w:color="auto"/>
              <w:bottom w:val="single" w:sz="4" w:space="0" w:color="auto"/>
              <w:right w:val="single" w:sz="4" w:space="0" w:color="auto"/>
            </w:tcBorders>
          </w:tcPr>
          <w:p w:rsidR="00FC3E7F" w:rsidRPr="007A0D71" w:rsidRDefault="00FC3E7F" w:rsidP="00FC3E7F">
            <w:pPr>
              <w:pStyle w:val="SubSectionHeadings"/>
              <w:rPr>
                <w:b/>
                <w:bCs/>
                <w:i w:val="0"/>
              </w:rPr>
            </w:pPr>
            <w:proofErr w:type="spellStart"/>
            <w:r w:rsidRPr="007A0D71">
              <w:rPr>
                <w:b/>
                <w:bCs/>
                <w:iCs/>
              </w:rPr>
              <w:t>Postmarketing</w:t>
            </w:r>
            <w:proofErr w:type="spellEnd"/>
            <w:r w:rsidRPr="007A0D71">
              <w:rPr>
                <w:b/>
                <w:bCs/>
                <w:iCs/>
              </w:rPr>
              <w:t xml:space="preserve"> Experience</w:t>
            </w:r>
            <w:r w:rsidRPr="007A0D71" w:rsidDel="0091289F">
              <w:rPr>
                <w:b/>
                <w:bCs/>
                <w:i w:val="0"/>
              </w:rPr>
              <w:t xml:space="preserve"> </w:t>
            </w:r>
          </w:p>
          <w:p w:rsidR="00FC3E7F" w:rsidRPr="00FC3E7F" w:rsidRDefault="00FC3E7F" w:rsidP="00FC3E7F">
            <w:pPr>
              <w:jc w:val="right"/>
              <w:rPr>
                <w:rFonts w:ascii="Arial" w:hAnsi="Arial" w:cs="Times New Roman"/>
                <w:sz w:val="20"/>
                <w:szCs w:val="20"/>
                <w:lang w:eastAsia="ja-JP" w:bidi="ar-SA"/>
              </w:rPr>
            </w:pPr>
            <w:r w:rsidRPr="00FC3E7F">
              <w:rPr>
                <w:rFonts w:ascii="Arial" w:hAnsi="Arial" w:cs="Times New Roman"/>
                <w:sz w:val="20"/>
                <w:szCs w:val="20"/>
                <w:lang w:eastAsia="ja-JP" w:bidi="ar-SA"/>
              </w:rPr>
              <w:t>The following adverse reactions have been identified during post approval use of PROPECIA. Because these reactions are reported voluntarily from a population of uncertain size, it is not always possible to reliably estimate their frequency or establish a causal relationship to drug exposure:</w:t>
            </w:r>
          </w:p>
          <w:p w:rsidR="00FC3E7F" w:rsidRPr="00FC3E7F" w:rsidRDefault="00FC3E7F" w:rsidP="00FC3E7F">
            <w:pPr>
              <w:jc w:val="right"/>
              <w:rPr>
                <w:rFonts w:ascii="Arial" w:hAnsi="Arial" w:cs="Times New Roman"/>
                <w:sz w:val="20"/>
                <w:szCs w:val="20"/>
                <w:lang w:eastAsia="ja-JP"/>
              </w:rPr>
            </w:pPr>
          </w:p>
          <w:p w:rsidR="00FC3E7F" w:rsidRPr="00FC3E7F" w:rsidRDefault="00FC3E7F" w:rsidP="00FC3E7F">
            <w:pPr>
              <w:jc w:val="right"/>
              <w:rPr>
                <w:rFonts w:ascii="Arial" w:hAnsi="Arial" w:cs="Times New Roman"/>
                <w:sz w:val="20"/>
                <w:szCs w:val="20"/>
                <w:lang w:eastAsia="ja-JP" w:bidi="ar-SA"/>
              </w:rPr>
            </w:pPr>
            <w:r w:rsidRPr="00FC3E7F">
              <w:rPr>
                <w:rFonts w:ascii="Arial" w:hAnsi="Arial" w:cs="Times New Roman"/>
                <w:sz w:val="20"/>
                <w:szCs w:val="20"/>
                <w:lang w:eastAsia="ja-JP" w:bidi="ar-SA"/>
              </w:rPr>
              <w:t xml:space="preserve">Hypersensitivity Reaction: hypersensitivity reactions including rash, pruritus, </w:t>
            </w:r>
            <w:proofErr w:type="spellStart"/>
            <w:r w:rsidRPr="00FC3E7F">
              <w:rPr>
                <w:rFonts w:ascii="Arial" w:hAnsi="Arial" w:cs="Times New Roman"/>
                <w:sz w:val="20"/>
                <w:szCs w:val="20"/>
                <w:lang w:eastAsia="ja-JP" w:bidi="ar-SA"/>
              </w:rPr>
              <w:t>urticaria</w:t>
            </w:r>
            <w:proofErr w:type="spellEnd"/>
            <w:r w:rsidRPr="00FC3E7F">
              <w:rPr>
                <w:rFonts w:ascii="Arial" w:hAnsi="Arial" w:cs="Times New Roman"/>
                <w:sz w:val="20"/>
                <w:szCs w:val="20"/>
                <w:lang w:eastAsia="ja-JP" w:bidi="ar-SA"/>
              </w:rPr>
              <w:t>, and swelling of the lips and face;</w:t>
            </w:r>
          </w:p>
          <w:p w:rsidR="00FC3E7F" w:rsidRPr="00FC3E7F" w:rsidRDefault="00FC3E7F" w:rsidP="00FC3E7F">
            <w:pPr>
              <w:jc w:val="right"/>
              <w:rPr>
                <w:rFonts w:ascii="Arial" w:hAnsi="Arial" w:cs="Times New Roman"/>
                <w:sz w:val="20"/>
                <w:szCs w:val="20"/>
                <w:lang w:eastAsia="ja-JP" w:bidi="ar-SA"/>
              </w:rPr>
            </w:pPr>
            <w:r w:rsidRPr="00FC3E7F">
              <w:rPr>
                <w:rFonts w:ascii="Arial" w:hAnsi="Arial" w:cs="Times New Roman"/>
                <w:sz w:val="20"/>
                <w:szCs w:val="20"/>
                <w:lang w:eastAsia="ja-JP" w:bidi="ar-SA"/>
              </w:rPr>
              <w:t>Psychiatric disorders: depression, decreased libido that continued after discontinuation of treatment</w:t>
            </w:r>
          </w:p>
          <w:p w:rsidR="00FC3E7F" w:rsidRPr="00FC3E7F" w:rsidRDefault="00FC3E7F" w:rsidP="00FC3E7F">
            <w:pPr>
              <w:jc w:val="right"/>
              <w:rPr>
                <w:rFonts w:ascii="Arial" w:hAnsi="Arial" w:cs="Times New Roman"/>
                <w:sz w:val="20"/>
                <w:szCs w:val="20"/>
                <w:lang w:eastAsia="ja-JP" w:bidi="ar-SA"/>
              </w:rPr>
            </w:pPr>
            <w:r w:rsidRPr="00FC3E7F">
              <w:rPr>
                <w:rFonts w:ascii="Arial" w:hAnsi="Arial" w:cs="Times New Roman"/>
                <w:sz w:val="20"/>
                <w:szCs w:val="20"/>
                <w:lang w:eastAsia="ja-JP" w:bidi="ar-SA"/>
              </w:rPr>
              <w:t xml:space="preserve">Reproductive system and breast disorders: </w:t>
            </w:r>
            <w:r w:rsidRPr="00FC3E7F">
              <w:rPr>
                <w:rFonts w:ascii="Arial" w:hAnsi="Arial" w:cs="Times New Roman"/>
                <w:sz w:val="20"/>
                <w:szCs w:val="20"/>
                <w:highlight w:val="yellow"/>
                <w:lang w:eastAsia="ja-JP" w:bidi="ar-SA"/>
              </w:rPr>
              <w:t>sexual</w:t>
            </w:r>
            <w:r w:rsidRPr="00FC3E7F" w:rsidDel="00E26B18">
              <w:rPr>
                <w:rFonts w:ascii="Arial" w:hAnsi="Arial" w:cs="Times New Roman"/>
                <w:sz w:val="20"/>
                <w:szCs w:val="20"/>
                <w:highlight w:val="yellow"/>
                <w:lang w:eastAsia="ja-JP" w:bidi="ar-SA"/>
              </w:rPr>
              <w:t xml:space="preserve"> </w:t>
            </w:r>
            <w:r w:rsidRPr="00FC3E7F">
              <w:rPr>
                <w:rFonts w:ascii="Arial" w:hAnsi="Arial" w:cs="Times New Roman"/>
                <w:sz w:val="20"/>
                <w:szCs w:val="20"/>
                <w:highlight w:val="yellow"/>
                <w:lang w:eastAsia="ja-JP" w:bidi="ar-SA"/>
              </w:rPr>
              <w:t>dysfunction</w:t>
            </w:r>
            <w:r w:rsidRPr="00FC3E7F">
              <w:rPr>
                <w:rFonts w:ascii="Arial" w:hAnsi="Arial" w:cs="Times New Roman"/>
                <w:sz w:val="20"/>
                <w:szCs w:val="20"/>
                <w:lang w:eastAsia="ja-JP" w:bidi="ar-SA"/>
              </w:rPr>
              <w:t xml:space="preserve"> </w:t>
            </w:r>
            <w:r w:rsidRPr="007A0D71">
              <w:rPr>
                <w:rFonts w:ascii="Arial" w:hAnsi="Arial" w:cs="Times New Roman"/>
                <w:sz w:val="20"/>
                <w:szCs w:val="20"/>
                <w:lang w:eastAsia="ja-JP" w:bidi="ar-SA"/>
              </w:rPr>
              <w:t>(erectile dysfunction</w:t>
            </w:r>
            <w:r w:rsidRPr="00FC3E7F">
              <w:rPr>
                <w:rFonts w:ascii="Arial" w:hAnsi="Arial" w:cs="Times New Roman"/>
                <w:sz w:val="20"/>
                <w:szCs w:val="20"/>
                <w:lang w:eastAsia="ja-JP" w:bidi="ar-SA"/>
              </w:rPr>
              <w:t xml:space="preserve"> and </w:t>
            </w:r>
            <w:r w:rsidRPr="007A0D71">
              <w:rPr>
                <w:rFonts w:ascii="Arial" w:hAnsi="Arial" w:cs="Times New Roman"/>
                <w:sz w:val="20"/>
                <w:szCs w:val="20"/>
                <w:lang w:eastAsia="ja-JP" w:bidi="ar-SA"/>
              </w:rPr>
              <w:t>ejaculation disorders</w:t>
            </w:r>
            <w:r w:rsidRPr="00FC3E7F">
              <w:rPr>
                <w:rFonts w:ascii="Arial" w:hAnsi="Arial" w:cs="Times New Roman"/>
                <w:sz w:val="20"/>
                <w:szCs w:val="20"/>
                <w:highlight w:val="yellow"/>
                <w:lang w:eastAsia="ja-JP" w:bidi="ar-SA"/>
              </w:rPr>
              <w:t>) that continued after discontinuation of treatment</w:t>
            </w:r>
            <w:r w:rsidRPr="00FC3E7F">
              <w:rPr>
                <w:rFonts w:ascii="Arial" w:hAnsi="Arial" w:cs="Times New Roman"/>
                <w:sz w:val="20"/>
                <w:szCs w:val="20"/>
                <w:lang w:eastAsia="ja-JP" w:bidi="ar-SA"/>
              </w:rPr>
              <w:t>; breast tenderness and enlargement; testicular pain;</w:t>
            </w:r>
            <w:r w:rsidRPr="00141801">
              <w:rPr>
                <w:rFonts w:ascii="Arial" w:hAnsi="Arial" w:cs="Times New Roman"/>
                <w:sz w:val="20"/>
                <w:szCs w:val="20"/>
                <w:lang w:eastAsia="ja-JP" w:bidi="ar-SA"/>
              </w:rPr>
              <w:t xml:space="preserve"> </w:t>
            </w:r>
            <w:r w:rsidRPr="00FC3E7F">
              <w:rPr>
                <w:rFonts w:ascii="Arial" w:hAnsi="Arial" w:cs="Times New Roman"/>
                <w:strike/>
                <w:sz w:val="20"/>
                <w:szCs w:val="20"/>
                <w:lang w:eastAsia="ja-JP" w:bidi="ar-SA"/>
              </w:rPr>
              <w:t xml:space="preserve">erectile dysfunction that continued after discontinuation of </w:t>
            </w:r>
            <w:proofErr w:type="gramStart"/>
            <w:r w:rsidRPr="00FC3E7F">
              <w:rPr>
                <w:rFonts w:ascii="Arial" w:hAnsi="Arial" w:cs="Times New Roman"/>
                <w:strike/>
                <w:sz w:val="20"/>
                <w:szCs w:val="20"/>
                <w:lang w:eastAsia="ja-JP" w:bidi="ar-SA"/>
              </w:rPr>
              <w:t>treatment</w:t>
            </w:r>
            <w:r w:rsidRPr="00FC3E7F">
              <w:rPr>
                <w:rFonts w:ascii="Arial" w:hAnsi="Arial" w:cs="Times New Roman"/>
                <w:sz w:val="20"/>
                <w:szCs w:val="20"/>
                <w:lang w:eastAsia="ja-JP" w:bidi="ar-SA"/>
              </w:rPr>
              <w:t xml:space="preserve"> ;</w:t>
            </w:r>
            <w:proofErr w:type="gramEnd"/>
            <w:r w:rsidRPr="00FC3E7F">
              <w:rPr>
                <w:rFonts w:ascii="Arial" w:hAnsi="Arial" w:cs="Times New Roman"/>
                <w:sz w:val="20"/>
                <w:szCs w:val="20"/>
                <w:lang w:eastAsia="ja-JP" w:bidi="ar-SA"/>
              </w:rPr>
              <w:t xml:space="preserve"> male infertility and/or poor seminal quality. Normalization or improvement of seminal quality has been reported after discontinuation of </w:t>
            </w:r>
            <w:proofErr w:type="spellStart"/>
            <w:r w:rsidRPr="00FC3E7F">
              <w:rPr>
                <w:rFonts w:ascii="Arial" w:hAnsi="Arial" w:cs="Times New Roman"/>
                <w:sz w:val="20"/>
                <w:szCs w:val="20"/>
                <w:lang w:eastAsia="ja-JP" w:bidi="ar-SA"/>
              </w:rPr>
              <w:t>finasteride</w:t>
            </w:r>
            <w:proofErr w:type="spellEnd"/>
          </w:p>
          <w:p w:rsidR="00FE1B05" w:rsidRPr="00141801" w:rsidRDefault="00FE1B05" w:rsidP="00141801">
            <w:pPr>
              <w:pStyle w:val="Body"/>
              <w:pBdr>
                <w:left w:val="single" w:sz="4" w:space="4" w:color="auto"/>
              </w:pBdr>
              <w:ind w:firstLine="0"/>
              <w:jc w:val="left"/>
              <w:rPr>
                <w:highlight w:val="yellow"/>
              </w:rPr>
            </w:pPr>
          </w:p>
        </w:tc>
      </w:tr>
    </w:tbl>
    <w:p w:rsidR="00FE1B05" w:rsidRDefault="00FE1B05">
      <w:pPr>
        <w:pBdr>
          <w:bottom w:val="dotted" w:sz="24" w:space="1" w:color="auto"/>
        </w:pBdr>
        <w:ind w:left="-143" w:right="-142"/>
        <w:rPr>
          <w:rFonts w:cs="David Transparent"/>
          <w:szCs w:val="28"/>
          <w:rtl/>
        </w:rPr>
      </w:pPr>
    </w:p>
    <w:p w:rsidR="00FE1B05" w:rsidRDefault="00FE1B05">
      <w:pPr>
        <w:pBdr>
          <w:bottom w:val="dotted" w:sz="24" w:space="1" w:color="auto"/>
        </w:pBdr>
        <w:ind w:left="-143" w:right="-142"/>
        <w:rPr>
          <w:rtl/>
        </w:rPr>
      </w:pPr>
    </w:p>
    <w:p w:rsidR="00FE1B05" w:rsidRDefault="00FE1B05">
      <w:pPr>
        <w:pStyle w:val="Heading3"/>
        <w:rPr>
          <w:rFonts w:cs="David Transparent"/>
          <w:szCs w:val="24"/>
          <w:rtl/>
        </w:rPr>
      </w:pPr>
    </w:p>
    <w:p w:rsidR="00FE1B05" w:rsidRDefault="00FE1B05">
      <w:pPr>
        <w:ind w:right="-993"/>
        <w:jc w:val="center"/>
        <w:rPr>
          <w:rFonts w:cs="David Transparent"/>
          <w:b/>
          <w:bCs/>
          <w:szCs w:val="28"/>
          <w:rtl/>
        </w:rPr>
      </w:pPr>
    </w:p>
    <w:p w:rsidR="00AA7DA2" w:rsidRPr="00A36021" w:rsidRDefault="00AA7DA2" w:rsidP="00AA7DA2">
      <w:pPr>
        <w:pStyle w:val="Heading1"/>
        <w:ind w:left="-285" w:right="-142" w:hanging="56"/>
        <w:jc w:val="left"/>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cs="David Transparent" w:hint="cs"/>
          <w:color w:val="C0C0C0"/>
          <w:sz w:val="18"/>
          <w:szCs w:val="32"/>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בעלון </w:t>
      </w:r>
      <w:r w:rsidRPr="00A36021">
        <w:rPr>
          <w:rFonts w:cs="David Transparent"/>
          <w:color w:val="C0C0C0"/>
          <w:sz w:val="18"/>
          <w:szCs w:val="32"/>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לצרכן </w:t>
      </w:r>
    </w:p>
    <w:p w:rsidR="00AA7DA2" w:rsidRPr="00C65D9B" w:rsidRDefault="00AA7DA2" w:rsidP="00AA7DA2">
      <w:pPr>
        <w:rPr>
          <w:sz w:val="16"/>
          <w:szCs w:val="16"/>
          <w:rtl/>
          <w:lang w:eastAsia="en-US"/>
        </w:rPr>
      </w:pPr>
    </w:p>
    <w:p w:rsidR="00AA7DA2" w:rsidRPr="00474EA4" w:rsidRDefault="00AA7DA2" w:rsidP="00AA7DA2">
      <w:pPr>
        <w:spacing w:line="360" w:lineRule="auto"/>
        <w:ind w:left="-625"/>
        <w:rPr>
          <w:rFonts w:cs="David Transparent"/>
          <w:b/>
          <w:bCs/>
          <w:rtl/>
        </w:rPr>
      </w:pPr>
      <w:r>
        <w:rPr>
          <w:rFonts w:cs="David Transparent"/>
          <w:b/>
          <w:bCs/>
          <w:sz w:val="22"/>
          <w:szCs w:val="22"/>
          <w:rtl/>
        </w:rPr>
        <w:t xml:space="preserve">    </w:t>
      </w:r>
    </w:p>
    <w:tbl>
      <w:tblPr>
        <w:bidiVisual/>
        <w:tblW w:w="974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8"/>
        <w:gridCol w:w="3471"/>
        <w:gridCol w:w="4253"/>
      </w:tblGrid>
      <w:tr w:rsidR="00AA7DA2" w:rsidRPr="006662E2" w:rsidTr="00C14D34">
        <w:trPr>
          <w:jc w:val="right"/>
        </w:trPr>
        <w:tc>
          <w:tcPr>
            <w:tcW w:w="9742" w:type="dxa"/>
            <w:gridSpan w:val="3"/>
            <w:tcBorders>
              <w:right w:val="nil"/>
            </w:tcBorders>
            <w:shd w:val="pct12" w:color="auto" w:fill="FFFFFF"/>
          </w:tcPr>
          <w:p w:rsidR="00AA7DA2" w:rsidRPr="006662E2" w:rsidRDefault="00AA7DA2" w:rsidP="00C14D34">
            <w:pPr>
              <w:jc w:val="center"/>
              <w:rPr>
                <w:rFonts w:cs="David Transparent"/>
                <w:b/>
                <w:bCs/>
                <w:rtl/>
              </w:rPr>
            </w:pPr>
            <w:r w:rsidRPr="006662E2">
              <w:rPr>
                <w:rFonts w:cs="David Transparent"/>
                <w:b/>
                <w:bCs/>
                <w:sz w:val="22"/>
                <w:szCs w:val="22"/>
                <w:rtl/>
              </w:rPr>
              <w:t>פרטים על השינוי/ים המבוקש/ים</w:t>
            </w:r>
          </w:p>
        </w:tc>
      </w:tr>
      <w:tr w:rsidR="00AA7DA2" w:rsidRPr="006662E2" w:rsidTr="00C14D34">
        <w:trPr>
          <w:jc w:val="right"/>
        </w:trPr>
        <w:tc>
          <w:tcPr>
            <w:tcW w:w="2018" w:type="dxa"/>
          </w:tcPr>
          <w:p w:rsidR="00AA7DA2" w:rsidRPr="00364C69" w:rsidRDefault="00AA7DA2" w:rsidP="00C14D34">
            <w:pPr>
              <w:jc w:val="center"/>
              <w:rPr>
                <w:rFonts w:ascii="Arial" w:hAnsi="Arial" w:cs="Arial"/>
                <w:b/>
                <w:bCs/>
                <w:rtl/>
              </w:rPr>
            </w:pPr>
            <w:r w:rsidRPr="00364C69">
              <w:rPr>
                <w:rFonts w:ascii="Arial" w:hAnsi="Arial" w:cs="Arial"/>
                <w:b/>
                <w:bCs/>
                <w:sz w:val="22"/>
                <w:szCs w:val="22"/>
                <w:rtl/>
              </w:rPr>
              <w:t>פרק בעלון</w:t>
            </w:r>
          </w:p>
          <w:p w:rsidR="00AA7DA2" w:rsidRPr="00364C69" w:rsidRDefault="00AA7DA2" w:rsidP="00C14D34">
            <w:pPr>
              <w:jc w:val="center"/>
              <w:rPr>
                <w:rFonts w:ascii="Arial" w:hAnsi="Arial" w:cs="Arial"/>
                <w:b/>
                <w:bCs/>
                <w:rtl/>
              </w:rPr>
            </w:pPr>
          </w:p>
        </w:tc>
        <w:tc>
          <w:tcPr>
            <w:tcW w:w="3471" w:type="dxa"/>
          </w:tcPr>
          <w:p w:rsidR="00AA7DA2" w:rsidRPr="00364C69" w:rsidRDefault="00AA7DA2" w:rsidP="00C14D34">
            <w:pPr>
              <w:jc w:val="center"/>
              <w:rPr>
                <w:rFonts w:ascii="Arial" w:hAnsi="Arial" w:cs="Arial"/>
                <w:b/>
                <w:bCs/>
                <w:rtl/>
              </w:rPr>
            </w:pPr>
            <w:r w:rsidRPr="00364C69">
              <w:rPr>
                <w:rFonts w:ascii="Arial" w:hAnsi="Arial" w:cs="Arial"/>
                <w:b/>
                <w:bCs/>
                <w:sz w:val="22"/>
                <w:szCs w:val="22"/>
                <w:rtl/>
              </w:rPr>
              <w:t>טקסט נוכחי</w:t>
            </w:r>
          </w:p>
        </w:tc>
        <w:tc>
          <w:tcPr>
            <w:tcW w:w="4253" w:type="dxa"/>
          </w:tcPr>
          <w:p w:rsidR="00AA7DA2" w:rsidRPr="00364C69" w:rsidRDefault="00AA7DA2" w:rsidP="00C14D34">
            <w:pPr>
              <w:jc w:val="center"/>
              <w:rPr>
                <w:rFonts w:ascii="Arial" w:hAnsi="Arial" w:cs="Arial"/>
                <w:b/>
                <w:bCs/>
                <w:rtl/>
              </w:rPr>
            </w:pPr>
            <w:r w:rsidRPr="00364C69">
              <w:rPr>
                <w:rFonts w:ascii="Arial" w:hAnsi="Arial" w:cs="Arial"/>
                <w:b/>
                <w:bCs/>
                <w:sz w:val="22"/>
                <w:szCs w:val="22"/>
                <w:rtl/>
              </w:rPr>
              <w:t>טקסט חדש</w:t>
            </w:r>
          </w:p>
        </w:tc>
      </w:tr>
      <w:tr w:rsidR="00AA7DA2" w:rsidRPr="006662E2" w:rsidTr="00C14D34">
        <w:trPr>
          <w:trHeight w:val="1064"/>
          <w:jc w:val="right"/>
        </w:trPr>
        <w:tc>
          <w:tcPr>
            <w:tcW w:w="2018" w:type="dxa"/>
          </w:tcPr>
          <w:p w:rsidR="00AA7DA2" w:rsidRPr="009F6EDD" w:rsidRDefault="00AA7DA2" w:rsidP="00C14D34">
            <w:pPr>
              <w:jc w:val="center"/>
              <w:rPr>
                <w:rFonts w:ascii="Arial" w:hAnsi="Arial" w:cs="Arial"/>
                <w:b/>
                <w:bCs/>
                <w:sz w:val="22"/>
                <w:szCs w:val="22"/>
                <w:rtl/>
              </w:rPr>
            </w:pPr>
            <w:r w:rsidRPr="009F6EDD">
              <w:rPr>
                <w:rFonts w:ascii="Arial" w:hAnsi="Arial" w:cs="Arial"/>
                <w:b/>
                <w:bCs/>
                <w:sz w:val="22"/>
                <w:szCs w:val="22"/>
                <w:rtl/>
              </w:rPr>
              <w:t>תופעות לוואי</w:t>
            </w:r>
          </w:p>
          <w:p w:rsidR="00AA7DA2" w:rsidRPr="00A41030" w:rsidRDefault="00AA7DA2" w:rsidP="00C14D34">
            <w:pPr>
              <w:spacing w:line="360" w:lineRule="auto"/>
              <w:jc w:val="both"/>
              <w:rPr>
                <w:b/>
                <w:bCs/>
                <w:rtl/>
              </w:rPr>
            </w:pPr>
          </w:p>
        </w:tc>
        <w:tc>
          <w:tcPr>
            <w:tcW w:w="3471" w:type="dxa"/>
          </w:tcPr>
          <w:p w:rsidR="00AA7DA2" w:rsidRPr="00A150F9" w:rsidRDefault="00AA7DA2" w:rsidP="00C14D34">
            <w:pPr>
              <w:rPr>
                <w:rtl/>
              </w:rPr>
            </w:pPr>
            <w:r w:rsidRPr="00DE4796">
              <w:rPr>
                <w:rFonts w:ascii="Arial" w:hAnsi="Arial" w:cs="Arial"/>
                <w:sz w:val="18"/>
                <w:szCs w:val="18"/>
                <w:rtl/>
              </w:rPr>
              <w:t>בשימוש כללי תופעות הלוואי הבאות דווחו</w:t>
            </w:r>
            <w:r w:rsidRPr="004475C8">
              <w:rPr>
                <w:rFonts w:ascii="Arial" w:hAnsi="Arial" w:cs="Arial"/>
                <w:sz w:val="18"/>
                <w:szCs w:val="18"/>
                <w:rtl/>
              </w:rPr>
              <w:t xml:space="preserve"> </w:t>
            </w:r>
            <w:r w:rsidRPr="00DE4796">
              <w:rPr>
                <w:rFonts w:ascii="Arial" w:hAnsi="Arial" w:cs="Arial"/>
                <w:sz w:val="18"/>
                <w:szCs w:val="18"/>
                <w:rtl/>
              </w:rPr>
              <w:t>לעתים רחוקות:</w:t>
            </w:r>
          </w:p>
          <w:p w:rsidR="00AA7DA2" w:rsidRPr="00DE4796" w:rsidRDefault="00AA7DA2" w:rsidP="00C14D34">
            <w:pPr>
              <w:ind w:left="-108"/>
              <w:rPr>
                <w:rFonts w:ascii="Arial" w:hAnsi="Arial" w:cs="Arial"/>
                <w:sz w:val="18"/>
                <w:szCs w:val="18"/>
                <w:rtl/>
              </w:rPr>
            </w:pPr>
            <w:r w:rsidRPr="00DE4796">
              <w:rPr>
                <w:rFonts w:ascii="Arial" w:hAnsi="Arial" w:cs="Arial"/>
                <w:sz w:val="18"/>
                <w:szCs w:val="18"/>
                <w:rtl/>
              </w:rPr>
              <w:t>רגישות והגדלת החזה; דכאון</w:t>
            </w:r>
            <w:r w:rsidRPr="00E830F1">
              <w:rPr>
                <w:rFonts w:ascii="Arial" w:hAnsi="Arial" w:cs="Arial"/>
                <w:sz w:val="18"/>
                <w:szCs w:val="18"/>
                <w:rtl/>
              </w:rPr>
              <w:t>;  ירידה בחשק המיני  שנמשכה גם לאחר הפסקת השימוש בתרופה,</w:t>
            </w:r>
            <w:r w:rsidRPr="00DE4796">
              <w:rPr>
                <w:rFonts w:ascii="Arial" w:hAnsi="Arial" w:cs="Arial"/>
                <w:sz w:val="18"/>
                <w:szCs w:val="18"/>
                <w:rtl/>
              </w:rPr>
              <w:t xml:space="preserve"> תופעות אלרגיות, כולל פריחה, גרד, סרפדת (תגובה אלרגית בעור) והתנפחות השפתיים והפנים; בעיות בפליטת זרע; כאב באשכים; קושי בהגעה לזקפה שנמשך גם לאחר הפסקת השימוש בתרופה; אי פריון הגבר ו/או איכות זרע דלה. שיפור באיכות הזרע דווח לאחר </w:t>
            </w:r>
            <w:r w:rsidRPr="00DE4796">
              <w:rPr>
                <w:rFonts w:ascii="Arial" w:hAnsi="Arial" w:cs="Arial"/>
                <w:sz w:val="18"/>
                <w:szCs w:val="18"/>
                <w:rtl/>
              </w:rPr>
              <w:lastRenderedPageBreak/>
              <w:t>הפסקת השימוש בתרופה; במקרים נדירים דווח על סרטן שד בגברים. עליך לדווח לרופא שלך מיידית על כל שינוי בחזה שלך כגון גושים, כאב או הפרשה מהפטמות. ספר לרופא שלך מיד על תופעות אלה או על כל תופעות לוואי אחרות בלתי רגילות.</w:t>
            </w:r>
          </w:p>
          <w:p w:rsidR="00AA7DA2" w:rsidRPr="00A150F9" w:rsidRDefault="00AA7DA2" w:rsidP="00C14D34">
            <w:pPr>
              <w:rPr>
                <w:rtl/>
              </w:rPr>
            </w:pPr>
          </w:p>
          <w:p w:rsidR="00AA7DA2" w:rsidRPr="00A150F9" w:rsidRDefault="00AA7DA2" w:rsidP="00C14D34">
            <w:pPr>
              <w:rPr>
                <w:rtl/>
              </w:rPr>
            </w:pPr>
          </w:p>
          <w:p w:rsidR="00AA7DA2" w:rsidRDefault="00AA7DA2" w:rsidP="00C14D34">
            <w:pPr>
              <w:rPr>
                <w:rtl/>
              </w:rPr>
            </w:pPr>
          </w:p>
          <w:p w:rsidR="00AA7DA2" w:rsidRPr="00A150F9" w:rsidRDefault="00AA7DA2" w:rsidP="00C14D34">
            <w:pPr>
              <w:jc w:val="right"/>
              <w:rPr>
                <w:rtl/>
              </w:rPr>
            </w:pPr>
          </w:p>
        </w:tc>
        <w:tc>
          <w:tcPr>
            <w:tcW w:w="4253" w:type="dxa"/>
          </w:tcPr>
          <w:p w:rsidR="00AA7DA2" w:rsidRPr="00E830F1" w:rsidRDefault="00AA7DA2" w:rsidP="00C14D34">
            <w:pPr>
              <w:rPr>
                <w:rFonts w:ascii="Arial" w:hAnsi="Arial" w:cs="Arial"/>
                <w:sz w:val="18"/>
                <w:szCs w:val="18"/>
                <w:rtl/>
              </w:rPr>
            </w:pPr>
            <w:r w:rsidRPr="00E830F1">
              <w:rPr>
                <w:rFonts w:ascii="Arial" w:hAnsi="Arial" w:cs="Arial"/>
                <w:sz w:val="18"/>
                <w:szCs w:val="18"/>
                <w:rtl/>
              </w:rPr>
              <w:lastRenderedPageBreak/>
              <w:t>בשימוש כללי תופעות הלוואי הבאות דווחו לעתים רחוקות: רגישות והגדלת החזה; דכאון;  ירידה בחשק המיני  שנמשכה גם לאחר הפסקת השימוש בתרופה, תופעות אלרגיות, כולל פריחה, גרד, סרפדת (תגובה אלרגית בעור) והתנפחות השפתיים והפנים; בעיות בפליטת זרע</w:t>
            </w:r>
            <w:r w:rsidRPr="00E830F1">
              <w:rPr>
                <w:rFonts w:ascii="Arial" w:hAnsi="Arial" w:cs="Arial" w:hint="cs"/>
                <w:sz w:val="18"/>
                <w:szCs w:val="18"/>
                <w:rtl/>
              </w:rPr>
              <w:t xml:space="preserve"> </w:t>
            </w:r>
            <w:r w:rsidRPr="00E830F1">
              <w:rPr>
                <w:rFonts w:ascii="Arial" w:hAnsi="Arial" w:cs="Arial" w:hint="cs"/>
                <w:sz w:val="18"/>
                <w:szCs w:val="18"/>
                <w:highlight w:val="yellow"/>
                <w:rtl/>
              </w:rPr>
              <w:t>שנמשכו גם לאחר הפסקת השימוש בתרופה</w:t>
            </w:r>
            <w:r w:rsidRPr="00E830F1">
              <w:rPr>
                <w:rFonts w:ascii="Arial" w:hAnsi="Arial" w:cs="Arial"/>
                <w:sz w:val="18"/>
                <w:szCs w:val="18"/>
                <w:rtl/>
              </w:rPr>
              <w:t xml:space="preserve">; כאב באשכים; קושי בהגעה לזקפה שנמשך גם לאחר הפסקת השימוש בתרופה; אי פריון הגבר ו/או איכות זרע דלה. שיפור באיכות הזרע דווח לאחר הפסקת השימוש בתרופה; במקרים נדירים דווח על סרטן שד בגברים. עליך לדווח לרופא שלך </w:t>
            </w:r>
            <w:r w:rsidRPr="00E830F1">
              <w:rPr>
                <w:rFonts w:ascii="Arial" w:hAnsi="Arial" w:cs="Arial"/>
                <w:sz w:val="18"/>
                <w:szCs w:val="18"/>
                <w:rtl/>
              </w:rPr>
              <w:lastRenderedPageBreak/>
              <w:t>מיידית על כל שינוי בחזה שלך כגון גושים, כאב או הפרשה מהפטמות. ספר לרופא שלך מיד על תופעות אלה או על כל תופעות לוואי אחרות בלתי רגילות.</w:t>
            </w:r>
          </w:p>
        </w:tc>
      </w:tr>
    </w:tbl>
    <w:p w:rsidR="00AA7DA2" w:rsidRDefault="00AA7DA2" w:rsidP="00AA7DA2">
      <w:pPr>
        <w:pBdr>
          <w:bottom w:val="dotted" w:sz="24" w:space="10" w:color="auto"/>
        </w:pBdr>
        <w:ind w:left="-874" w:right="-142"/>
        <w:rPr>
          <w:rFonts w:cs="David Transparent" w:hint="cs"/>
          <w:sz w:val="20"/>
          <w:szCs w:val="20"/>
          <w:rtl/>
        </w:rPr>
      </w:pPr>
    </w:p>
    <w:p w:rsidR="00AA7DA2" w:rsidRDefault="00AA7DA2" w:rsidP="00AA7DA2">
      <w:pPr>
        <w:pBdr>
          <w:bottom w:val="dotted" w:sz="24" w:space="10" w:color="auto"/>
        </w:pBdr>
        <w:ind w:left="-874" w:right="-142"/>
        <w:rPr>
          <w:rFonts w:cs="David Transparent" w:hint="cs"/>
          <w:sz w:val="20"/>
          <w:szCs w:val="20"/>
          <w:rtl/>
        </w:rPr>
      </w:pPr>
    </w:p>
    <w:p w:rsidR="00AA7DA2" w:rsidRDefault="00AA7DA2" w:rsidP="00AA7DA2">
      <w:pPr>
        <w:pBdr>
          <w:bottom w:val="dotted" w:sz="24" w:space="10" w:color="auto"/>
        </w:pBdr>
        <w:ind w:left="-874" w:right="-142"/>
        <w:rPr>
          <w:rFonts w:cs="David Transparent" w:hint="cs"/>
          <w:sz w:val="20"/>
          <w:szCs w:val="20"/>
          <w:rtl/>
        </w:rPr>
      </w:pPr>
    </w:p>
    <w:p w:rsidR="00AA7DA2" w:rsidRDefault="00AA7DA2" w:rsidP="00AA7DA2">
      <w:pPr>
        <w:pBdr>
          <w:bottom w:val="dotted" w:sz="24" w:space="10" w:color="auto"/>
        </w:pBdr>
        <w:ind w:left="-874" w:right="-142"/>
        <w:rPr>
          <w:rFonts w:cs="David Transparent" w:hint="cs"/>
          <w:sz w:val="20"/>
          <w:szCs w:val="20"/>
          <w:rtl/>
        </w:rPr>
      </w:pPr>
    </w:p>
    <w:sectPr w:rsidR="00AA7DA2" w:rsidSect="00576379">
      <w:pgSz w:w="11906" w:h="16838"/>
      <w:pgMar w:top="851" w:right="1800" w:bottom="1440" w:left="180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David Transparent">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8674E"/>
    <w:multiLevelType w:val="hybridMultilevel"/>
    <w:tmpl w:val="DE56247C"/>
    <w:lvl w:ilvl="0" w:tplc="74C41D36">
      <w:start w:val="2"/>
      <w:numFmt w:val="bullet"/>
      <w:lvlText w:val=""/>
      <w:lvlJc w:val="left"/>
      <w:pPr>
        <w:tabs>
          <w:tab w:val="num" w:pos="262"/>
        </w:tabs>
        <w:ind w:left="262" w:hanging="405"/>
      </w:pPr>
      <w:rPr>
        <w:rFonts w:ascii="Wingdings" w:hAnsi="Wingdings" w:hint="default"/>
        <w:sz w:val="40"/>
      </w:rPr>
    </w:lvl>
    <w:lvl w:ilvl="1" w:tplc="040D0003" w:tentative="1">
      <w:start w:val="1"/>
      <w:numFmt w:val="bullet"/>
      <w:lvlText w:val="o"/>
      <w:lvlJc w:val="left"/>
      <w:pPr>
        <w:tabs>
          <w:tab w:val="num" w:pos="937"/>
        </w:tabs>
        <w:ind w:left="937" w:hanging="360"/>
      </w:pPr>
      <w:rPr>
        <w:rFonts w:ascii="Courier New" w:hAnsi="Courier New" w:hint="default"/>
      </w:rPr>
    </w:lvl>
    <w:lvl w:ilvl="2" w:tplc="040D0005" w:tentative="1">
      <w:start w:val="1"/>
      <w:numFmt w:val="bullet"/>
      <w:lvlText w:val=""/>
      <w:lvlJc w:val="left"/>
      <w:pPr>
        <w:tabs>
          <w:tab w:val="num" w:pos="1657"/>
        </w:tabs>
        <w:ind w:left="1657" w:hanging="360"/>
      </w:pPr>
      <w:rPr>
        <w:rFonts w:ascii="Wingdings" w:hAnsi="Wingdings" w:hint="default"/>
      </w:rPr>
    </w:lvl>
    <w:lvl w:ilvl="3" w:tplc="040D0001" w:tentative="1">
      <w:start w:val="1"/>
      <w:numFmt w:val="bullet"/>
      <w:lvlText w:val=""/>
      <w:lvlJc w:val="left"/>
      <w:pPr>
        <w:tabs>
          <w:tab w:val="num" w:pos="2377"/>
        </w:tabs>
        <w:ind w:left="2377" w:hanging="360"/>
      </w:pPr>
      <w:rPr>
        <w:rFonts w:ascii="Symbol" w:hAnsi="Symbol" w:hint="default"/>
      </w:rPr>
    </w:lvl>
    <w:lvl w:ilvl="4" w:tplc="040D0003" w:tentative="1">
      <w:start w:val="1"/>
      <w:numFmt w:val="bullet"/>
      <w:lvlText w:val="o"/>
      <w:lvlJc w:val="left"/>
      <w:pPr>
        <w:tabs>
          <w:tab w:val="num" w:pos="3097"/>
        </w:tabs>
        <w:ind w:left="3097" w:hanging="360"/>
      </w:pPr>
      <w:rPr>
        <w:rFonts w:ascii="Courier New" w:hAnsi="Courier New" w:hint="default"/>
      </w:rPr>
    </w:lvl>
    <w:lvl w:ilvl="5" w:tplc="040D0005" w:tentative="1">
      <w:start w:val="1"/>
      <w:numFmt w:val="bullet"/>
      <w:lvlText w:val=""/>
      <w:lvlJc w:val="left"/>
      <w:pPr>
        <w:tabs>
          <w:tab w:val="num" w:pos="3817"/>
        </w:tabs>
        <w:ind w:left="3817" w:hanging="360"/>
      </w:pPr>
      <w:rPr>
        <w:rFonts w:ascii="Wingdings" w:hAnsi="Wingdings" w:hint="default"/>
      </w:rPr>
    </w:lvl>
    <w:lvl w:ilvl="6" w:tplc="040D0001" w:tentative="1">
      <w:start w:val="1"/>
      <w:numFmt w:val="bullet"/>
      <w:lvlText w:val=""/>
      <w:lvlJc w:val="left"/>
      <w:pPr>
        <w:tabs>
          <w:tab w:val="num" w:pos="4537"/>
        </w:tabs>
        <w:ind w:left="4537" w:hanging="360"/>
      </w:pPr>
      <w:rPr>
        <w:rFonts w:ascii="Symbol" w:hAnsi="Symbol" w:hint="default"/>
      </w:rPr>
    </w:lvl>
    <w:lvl w:ilvl="7" w:tplc="040D0003" w:tentative="1">
      <w:start w:val="1"/>
      <w:numFmt w:val="bullet"/>
      <w:lvlText w:val="o"/>
      <w:lvlJc w:val="left"/>
      <w:pPr>
        <w:tabs>
          <w:tab w:val="num" w:pos="5257"/>
        </w:tabs>
        <w:ind w:left="5257" w:hanging="360"/>
      </w:pPr>
      <w:rPr>
        <w:rFonts w:ascii="Courier New" w:hAnsi="Courier New" w:hint="default"/>
      </w:rPr>
    </w:lvl>
    <w:lvl w:ilvl="8" w:tplc="040D0005" w:tentative="1">
      <w:start w:val="1"/>
      <w:numFmt w:val="bullet"/>
      <w:lvlText w:val=""/>
      <w:lvlJc w:val="left"/>
      <w:pPr>
        <w:tabs>
          <w:tab w:val="num" w:pos="5977"/>
        </w:tabs>
        <w:ind w:left="5977" w:hanging="360"/>
      </w:pPr>
      <w:rPr>
        <w:rFonts w:ascii="Wingdings" w:hAnsi="Wingdings" w:hint="default"/>
      </w:rPr>
    </w:lvl>
  </w:abstractNum>
  <w:abstractNum w:abstractNumId="1">
    <w:nsid w:val="318166BC"/>
    <w:multiLevelType w:val="hybridMultilevel"/>
    <w:tmpl w:val="DE56247C"/>
    <w:lvl w:ilvl="0" w:tplc="E25A1F48">
      <w:start w:val="2"/>
      <w:numFmt w:val="bullet"/>
      <w:lvlText w:val=""/>
      <w:lvlJc w:val="left"/>
      <w:pPr>
        <w:tabs>
          <w:tab w:val="num" w:pos="262"/>
        </w:tabs>
        <w:ind w:left="262" w:hanging="405"/>
      </w:pPr>
      <w:rPr>
        <w:rFonts w:ascii="Wingdings" w:hAnsi="Wingdings" w:hint="default"/>
        <w:sz w:val="36"/>
      </w:rPr>
    </w:lvl>
    <w:lvl w:ilvl="1" w:tplc="040D0003" w:tentative="1">
      <w:start w:val="1"/>
      <w:numFmt w:val="bullet"/>
      <w:lvlText w:val="o"/>
      <w:lvlJc w:val="left"/>
      <w:pPr>
        <w:tabs>
          <w:tab w:val="num" w:pos="937"/>
        </w:tabs>
        <w:ind w:left="937" w:hanging="360"/>
      </w:pPr>
      <w:rPr>
        <w:rFonts w:ascii="Courier New" w:hAnsi="Courier New" w:hint="default"/>
      </w:rPr>
    </w:lvl>
    <w:lvl w:ilvl="2" w:tplc="040D0005" w:tentative="1">
      <w:start w:val="1"/>
      <w:numFmt w:val="bullet"/>
      <w:lvlText w:val=""/>
      <w:lvlJc w:val="left"/>
      <w:pPr>
        <w:tabs>
          <w:tab w:val="num" w:pos="1657"/>
        </w:tabs>
        <w:ind w:left="1657" w:hanging="360"/>
      </w:pPr>
      <w:rPr>
        <w:rFonts w:ascii="Wingdings" w:hAnsi="Wingdings" w:hint="default"/>
      </w:rPr>
    </w:lvl>
    <w:lvl w:ilvl="3" w:tplc="040D0001" w:tentative="1">
      <w:start w:val="1"/>
      <w:numFmt w:val="bullet"/>
      <w:lvlText w:val=""/>
      <w:lvlJc w:val="left"/>
      <w:pPr>
        <w:tabs>
          <w:tab w:val="num" w:pos="2377"/>
        </w:tabs>
        <w:ind w:left="2377" w:hanging="360"/>
      </w:pPr>
      <w:rPr>
        <w:rFonts w:ascii="Symbol" w:hAnsi="Symbol" w:hint="default"/>
      </w:rPr>
    </w:lvl>
    <w:lvl w:ilvl="4" w:tplc="040D0003" w:tentative="1">
      <w:start w:val="1"/>
      <w:numFmt w:val="bullet"/>
      <w:lvlText w:val="o"/>
      <w:lvlJc w:val="left"/>
      <w:pPr>
        <w:tabs>
          <w:tab w:val="num" w:pos="3097"/>
        </w:tabs>
        <w:ind w:left="3097" w:hanging="360"/>
      </w:pPr>
      <w:rPr>
        <w:rFonts w:ascii="Courier New" w:hAnsi="Courier New" w:hint="default"/>
      </w:rPr>
    </w:lvl>
    <w:lvl w:ilvl="5" w:tplc="040D0005" w:tentative="1">
      <w:start w:val="1"/>
      <w:numFmt w:val="bullet"/>
      <w:lvlText w:val=""/>
      <w:lvlJc w:val="left"/>
      <w:pPr>
        <w:tabs>
          <w:tab w:val="num" w:pos="3817"/>
        </w:tabs>
        <w:ind w:left="3817" w:hanging="360"/>
      </w:pPr>
      <w:rPr>
        <w:rFonts w:ascii="Wingdings" w:hAnsi="Wingdings" w:hint="default"/>
      </w:rPr>
    </w:lvl>
    <w:lvl w:ilvl="6" w:tplc="040D0001" w:tentative="1">
      <w:start w:val="1"/>
      <w:numFmt w:val="bullet"/>
      <w:lvlText w:val=""/>
      <w:lvlJc w:val="left"/>
      <w:pPr>
        <w:tabs>
          <w:tab w:val="num" w:pos="4537"/>
        </w:tabs>
        <w:ind w:left="4537" w:hanging="360"/>
      </w:pPr>
      <w:rPr>
        <w:rFonts w:ascii="Symbol" w:hAnsi="Symbol" w:hint="default"/>
      </w:rPr>
    </w:lvl>
    <w:lvl w:ilvl="7" w:tplc="040D0003" w:tentative="1">
      <w:start w:val="1"/>
      <w:numFmt w:val="bullet"/>
      <w:lvlText w:val="o"/>
      <w:lvlJc w:val="left"/>
      <w:pPr>
        <w:tabs>
          <w:tab w:val="num" w:pos="5257"/>
        </w:tabs>
        <w:ind w:left="5257" w:hanging="360"/>
      </w:pPr>
      <w:rPr>
        <w:rFonts w:ascii="Courier New" w:hAnsi="Courier New" w:hint="default"/>
      </w:rPr>
    </w:lvl>
    <w:lvl w:ilvl="8" w:tplc="040D0005" w:tentative="1">
      <w:start w:val="1"/>
      <w:numFmt w:val="bullet"/>
      <w:lvlText w:val=""/>
      <w:lvlJc w:val="left"/>
      <w:pPr>
        <w:tabs>
          <w:tab w:val="num" w:pos="5977"/>
        </w:tabs>
        <w:ind w:left="5977" w:hanging="360"/>
      </w:pPr>
      <w:rPr>
        <w:rFonts w:ascii="Wingdings" w:hAnsi="Wingdings" w:hint="default"/>
      </w:rPr>
    </w:lvl>
  </w:abstractNum>
  <w:abstractNum w:abstractNumId="2">
    <w:nsid w:val="6631200A"/>
    <w:multiLevelType w:val="hybridMultilevel"/>
    <w:tmpl w:val="CC2425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0540F4E"/>
    <w:multiLevelType w:val="hybridMultilevel"/>
    <w:tmpl w:val="DE56247C"/>
    <w:lvl w:ilvl="0" w:tplc="D7DA808C">
      <w:start w:val="2"/>
      <w:numFmt w:val="bullet"/>
      <w:lvlText w:val=""/>
      <w:lvlJc w:val="left"/>
      <w:pPr>
        <w:tabs>
          <w:tab w:val="num" w:pos="262"/>
        </w:tabs>
        <w:ind w:left="262" w:hanging="405"/>
      </w:pPr>
      <w:rPr>
        <w:rFonts w:ascii="Wingdings" w:eastAsia="Times New Roman" w:hAnsi="Wingdings" w:hint="default"/>
        <w:sz w:val="32"/>
      </w:rPr>
    </w:lvl>
    <w:lvl w:ilvl="1" w:tplc="040D0003" w:tentative="1">
      <w:start w:val="1"/>
      <w:numFmt w:val="bullet"/>
      <w:lvlText w:val="o"/>
      <w:lvlJc w:val="left"/>
      <w:pPr>
        <w:tabs>
          <w:tab w:val="num" w:pos="937"/>
        </w:tabs>
        <w:ind w:left="937" w:hanging="360"/>
      </w:pPr>
      <w:rPr>
        <w:rFonts w:ascii="Courier New" w:hAnsi="Courier New" w:hint="default"/>
      </w:rPr>
    </w:lvl>
    <w:lvl w:ilvl="2" w:tplc="040D0005" w:tentative="1">
      <w:start w:val="1"/>
      <w:numFmt w:val="bullet"/>
      <w:lvlText w:val=""/>
      <w:lvlJc w:val="left"/>
      <w:pPr>
        <w:tabs>
          <w:tab w:val="num" w:pos="1657"/>
        </w:tabs>
        <w:ind w:left="1657" w:hanging="360"/>
      </w:pPr>
      <w:rPr>
        <w:rFonts w:ascii="Wingdings" w:hAnsi="Wingdings" w:hint="default"/>
      </w:rPr>
    </w:lvl>
    <w:lvl w:ilvl="3" w:tplc="040D0001" w:tentative="1">
      <w:start w:val="1"/>
      <w:numFmt w:val="bullet"/>
      <w:lvlText w:val=""/>
      <w:lvlJc w:val="left"/>
      <w:pPr>
        <w:tabs>
          <w:tab w:val="num" w:pos="2377"/>
        </w:tabs>
        <w:ind w:left="2377" w:hanging="360"/>
      </w:pPr>
      <w:rPr>
        <w:rFonts w:ascii="Symbol" w:hAnsi="Symbol" w:hint="default"/>
      </w:rPr>
    </w:lvl>
    <w:lvl w:ilvl="4" w:tplc="040D0003" w:tentative="1">
      <w:start w:val="1"/>
      <w:numFmt w:val="bullet"/>
      <w:lvlText w:val="o"/>
      <w:lvlJc w:val="left"/>
      <w:pPr>
        <w:tabs>
          <w:tab w:val="num" w:pos="3097"/>
        </w:tabs>
        <w:ind w:left="3097" w:hanging="360"/>
      </w:pPr>
      <w:rPr>
        <w:rFonts w:ascii="Courier New" w:hAnsi="Courier New" w:hint="default"/>
      </w:rPr>
    </w:lvl>
    <w:lvl w:ilvl="5" w:tplc="040D0005" w:tentative="1">
      <w:start w:val="1"/>
      <w:numFmt w:val="bullet"/>
      <w:lvlText w:val=""/>
      <w:lvlJc w:val="left"/>
      <w:pPr>
        <w:tabs>
          <w:tab w:val="num" w:pos="3817"/>
        </w:tabs>
        <w:ind w:left="3817" w:hanging="360"/>
      </w:pPr>
      <w:rPr>
        <w:rFonts w:ascii="Wingdings" w:hAnsi="Wingdings" w:hint="default"/>
      </w:rPr>
    </w:lvl>
    <w:lvl w:ilvl="6" w:tplc="040D0001" w:tentative="1">
      <w:start w:val="1"/>
      <w:numFmt w:val="bullet"/>
      <w:lvlText w:val=""/>
      <w:lvlJc w:val="left"/>
      <w:pPr>
        <w:tabs>
          <w:tab w:val="num" w:pos="4537"/>
        </w:tabs>
        <w:ind w:left="4537" w:hanging="360"/>
      </w:pPr>
      <w:rPr>
        <w:rFonts w:ascii="Symbol" w:hAnsi="Symbol" w:hint="default"/>
      </w:rPr>
    </w:lvl>
    <w:lvl w:ilvl="7" w:tplc="040D0003" w:tentative="1">
      <w:start w:val="1"/>
      <w:numFmt w:val="bullet"/>
      <w:lvlText w:val="o"/>
      <w:lvlJc w:val="left"/>
      <w:pPr>
        <w:tabs>
          <w:tab w:val="num" w:pos="5257"/>
        </w:tabs>
        <w:ind w:left="5257" w:hanging="360"/>
      </w:pPr>
      <w:rPr>
        <w:rFonts w:ascii="Courier New" w:hAnsi="Courier New" w:hint="default"/>
      </w:rPr>
    </w:lvl>
    <w:lvl w:ilvl="8" w:tplc="040D0005" w:tentative="1">
      <w:start w:val="1"/>
      <w:numFmt w:val="bullet"/>
      <w:lvlText w:val=""/>
      <w:lvlJc w:val="left"/>
      <w:pPr>
        <w:tabs>
          <w:tab w:val="num" w:pos="5977"/>
        </w:tabs>
        <w:ind w:left="5977"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A6C"/>
    <w:rsid w:val="0003711A"/>
    <w:rsid w:val="00040AD4"/>
    <w:rsid w:val="000446D0"/>
    <w:rsid w:val="0005065B"/>
    <w:rsid w:val="000656B6"/>
    <w:rsid w:val="00091E58"/>
    <w:rsid w:val="000C6B22"/>
    <w:rsid w:val="00140000"/>
    <w:rsid w:val="00141801"/>
    <w:rsid w:val="00141D72"/>
    <w:rsid w:val="00164146"/>
    <w:rsid w:val="0018351A"/>
    <w:rsid w:val="0019215A"/>
    <w:rsid w:val="001A12CF"/>
    <w:rsid w:val="001B1D12"/>
    <w:rsid w:val="001B60D2"/>
    <w:rsid w:val="001E7F34"/>
    <w:rsid w:val="001F680A"/>
    <w:rsid w:val="0021557B"/>
    <w:rsid w:val="0022279C"/>
    <w:rsid w:val="0023249C"/>
    <w:rsid w:val="00235063"/>
    <w:rsid w:val="00264CF5"/>
    <w:rsid w:val="00287E60"/>
    <w:rsid w:val="002C53A5"/>
    <w:rsid w:val="002D3A64"/>
    <w:rsid w:val="0030173F"/>
    <w:rsid w:val="0031486E"/>
    <w:rsid w:val="00334333"/>
    <w:rsid w:val="0035669E"/>
    <w:rsid w:val="003D5A85"/>
    <w:rsid w:val="00442E6A"/>
    <w:rsid w:val="00447060"/>
    <w:rsid w:val="00462D33"/>
    <w:rsid w:val="004630EC"/>
    <w:rsid w:val="00474EA4"/>
    <w:rsid w:val="00494367"/>
    <w:rsid w:val="004A03F4"/>
    <w:rsid w:val="004D5D3E"/>
    <w:rsid w:val="00527182"/>
    <w:rsid w:val="005271C6"/>
    <w:rsid w:val="00544DA3"/>
    <w:rsid w:val="005636AF"/>
    <w:rsid w:val="00576379"/>
    <w:rsid w:val="005B3FA7"/>
    <w:rsid w:val="005B69D5"/>
    <w:rsid w:val="005D29F0"/>
    <w:rsid w:val="0060138D"/>
    <w:rsid w:val="00614FE6"/>
    <w:rsid w:val="006368E0"/>
    <w:rsid w:val="00653520"/>
    <w:rsid w:val="006579EB"/>
    <w:rsid w:val="00673018"/>
    <w:rsid w:val="006965C7"/>
    <w:rsid w:val="006A4741"/>
    <w:rsid w:val="006F0628"/>
    <w:rsid w:val="00702A6C"/>
    <w:rsid w:val="0070355D"/>
    <w:rsid w:val="007144CE"/>
    <w:rsid w:val="00722B23"/>
    <w:rsid w:val="0076571B"/>
    <w:rsid w:val="00765724"/>
    <w:rsid w:val="007A0D71"/>
    <w:rsid w:val="007A3985"/>
    <w:rsid w:val="007B24A7"/>
    <w:rsid w:val="00816479"/>
    <w:rsid w:val="008465EC"/>
    <w:rsid w:val="00855FC2"/>
    <w:rsid w:val="00872D12"/>
    <w:rsid w:val="008A1343"/>
    <w:rsid w:val="008C5CF9"/>
    <w:rsid w:val="008D6731"/>
    <w:rsid w:val="008D6FF4"/>
    <w:rsid w:val="008F23E3"/>
    <w:rsid w:val="00900FBB"/>
    <w:rsid w:val="00902B81"/>
    <w:rsid w:val="00903268"/>
    <w:rsid w:val="00905924"/>
    <w:rsid w:val="009104C0"/>
    <w:rsid w:val="00963AE3"/>
    <w:rsid w:val="00982BD4"/>
    <w:rsid w:val="009947B0"/>
    <w:rsid w:val="00995C8C"/>
    <w:rsid w:val="00996A9E"/>
    <w:rsid w:val="009A209C"/>
    <w:rsid w:val="009A52CA"/>
    <w:rsid w:val="009B0C02"/>
    <w:rsid w:val="009C4A6E"/>
    <w:rsid w:val="009D0DC3"/>
    <w:rsid w:val="009E2886"/>
    <w:rsid w:val="00A01BFF"/>
    <w:rsid w:val="00A02581"/>
    <w:rsid w:val="00A02CA7"/>
    <w:rsid w:val="00A17806"/>
    <w:rsid w:val="00A20407"/>
    <w:rsid w:val="00A63801"/>
    <w:rsid w:val="00A67D13"/>
    <w:rsid w:val="00A70D0C"/>
    <w:rsid w:val="00A7251C"/>
    <w:rsid w:val="00A767B1"/>
    <w:rsid w:val="00A83D8A"/>
    <w:rsid w:val="00A967CA"/>
    <w:rsid w:val="00AA7DA2"/>
    <w:rsid w:val="00AC6F26"/>
    <w:rsid w:val="00AF4E27"/>
    <w:rsid w:val="00B13EE3"/>
    <w:rsid w:val="00B36574"/>
    <w:rsid w:val="00B36F28"/>
    <w:rsid w:val="00B9689F"/>
    <w:rsid w:val="00BA396F"/>
    <w:rsid w:val="00BB47AF"/>
    <w:rsid w:val="00BF6DAF"/>
    <w:rsid w:val="00C150BB"/>
    <w:rsid w:val="00C16D35"/>
    <w:rsid w:val="00C5696E"/>
    <w:rsid w:val="00C60F55"/>
    <w:rsid w:val="00C64DFA"/>
    <w:rsid w:val="00C80A7C"/>
    <w:rsid w:val="00C847E4"/>
    <w:rsid w:val="00CF24D9"/>
    <w:rsid w:val="00D141C6"/>
    <w:rsid w:val="00D24741"/>
    <w:rsid w:val="00D375F5"/>
    <w:rsid w:val="00D512B6"/>
    <w:rsid w:val="00DB16ED"/>
    <w:rsid w:val="00DB741B"/>
    <w:rsid w:val="00DD2112"/>
    <w:rsid w:val="00DF6084"/>
    <w:rsid w:val="00E1046F"/>
    <w:rsid w:val="00E17778"/>
    <w:rsid w:val="00E6234A"/>
    <w:rsid w:val="00E71538"/>
    <w:rsid w:val="00E7368B"/>
    <w:rsid w:val="00E85566"/>
    <w:rsid w:val="00E90C1B"/>
    <w:rsid w:val="00EC3E2D"/>
    <w:rsid w:val="00EC64F6"/>
    <w:rsid w:val="00EC6689"/>
    <w:rsid w:val="00FB33C0"/>
    <w:rsid w:val="00FC3E7F"/>
    <w:rsid w:val="00FC6A00"/>
    <w:rsid w:val="00FE1B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741"/>
    <w:pPr>
      <w:bidi/>
    </w:pPr>
    <w:rPr>
      <w:rFonts w:cs="David"/>
      <w:sz w:val="24"/>
      <w:szCs w:val="24"/>
      <w:lang w:eastAsia="he-IL"/>
    </w:rPr>
  </w:style>
  <w:style w:type="paragraph" w:styleId="Heading1">
    <w:name w:val="heading 1"/>
    <w:basedOn w:val="Normal"/>
    <w:next w:val="Normal"/>
    <w:link w:val="Heading1Char"/>
    <w:uiPriority w:val="99"/>
    <w:qFormat/>
    <w:rsid w:val="006A4741"/>
    <w:pPr>
      <w:keepNext/>
      <w:jc w:val="center"/>
      <w:outlineLvl w:val="0"/>
    </w:pPr>
    <w:rPr>
      <w:rFonts w:cs="Courier New"/>
      <w:b/>
      <w:bCs/>
      <w:sz w:val="20"/>
      <w:szCs w:val="36"/>
      <w:u w:val="single"/>
      <w:lang w:eastAsia="en-US"/>
    </w:rPr>
  </w:style>
  <w:style w:type="paragraph" w:styleId="Heading3">
    <w:name w:val="heading 3"/>
    <w:basedOn w:val="Normal"/>
    <w:next w:val="Normal"/>
    <w:link w:val="Heading3Char"/>
    <w:uiPriority w:val="99"/>
    <w:qFormat/>
    <w:rsid w:val="006A4741"/>
    <w:pPr>
      <w:keepNext/>
      <w:ind w:right="-993"/>
      <w:jc w:val="center"/>
      <w:outlineLvl w:val="2"/>
    </w:pPr>
    <w:rPr>
      <w:rFonts w:cs="Tahoma"/>
      <w:b/>
      <w:bCs/>
      <w:sz w:val="20"/>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696E"/>
    <w:rPr>
      <w:rFonts w:ascii="Cambria" w:hAnsi="Cambria" w:cs="Times New Roman"/>
      <w:b/>
      <w:bCs/>
      <w:kern w:val="32"/>
      <w:sz w:val="32"/>
      <w:szCs w:val="32"/>
      <w:lang w:eastAsia="he-IL" w:bidi="he-IL"/>
    </w:rPr>
  </w:style>
  <w:style w:type="character" w:customStyle="1" w:styleId="Heading3Char">
    <w:name w:val="Heading 3 Char"/>
    <w:basedOn w:val="DefaultParagraphFont"/>
    <w:link w:val="Heading3"/>
    <w:uiPriority w:val="99"/>
    <w:semiHidden/>
    <w:locked/>
    <w:rsid w:val="00C5696E"/>
    <w:rPr>
      <w:rFonts w:ascii="Cambria" w:hAnsi="Cambria" w:cs="Times New Roman"/>
      <w:b/>
      <w:bCs/>
      <w:sz w:val="26"/>
      <w:szCs w:val="26"/>
      <w:lang w:eastAsia="he-IL" w:bidi="he-IL"/>
    </w:rPr>
  </w:style>
  <w:style w:type="paragraph" w:styleId="BodyTextIndent">
    <w:name w:val="Body Text Indent"/>
    <w:basedOn w:val="Normal"/>
    <w:link w:val="BodyTextIndentChar"/>
    <w:uiPriority w:val="99"/>
    <w:rsid w:val="0021557B"/>
    <w:pPr>
      <w:bidi w:val="0"/>
      <w:ind w:left="709"/>
    </w:pPr>
    <w:rPr>
      <w:rFonts w:ascii="Microsoft Sans Serif" w:hAnsi="Microsoft Sans Serif" w:cs="Times New Roman"/>
      <w:color w:val="000000"/>
      <w:sz w:val="20"/>
      <w:szCs w:val="20"/>
      <w:lang w:val="de-DE" w:eastAsia="de-DE" w:bidi="ar-SA"/>
    </w:rPr>
  </w:style>
  <w:style w:type="character" w:customStyle="1" w:styleId="BodyTextIndentChar">
    <w:name w:val="Body Text Indent Char"/>
    <w:basedOn w:val="DefaultParagraphFont"/>
    <w:link w:val="BodyTextIndent"/>
    <w:uiPriority w:val="99"/>
    <w:locked/>
    <w:rsid w:val="0021557B"/>
    <w:rPr>
      <w:rFonts w:ascii="Microsoft Sans Serif" w:hAnsi="Microsoft Sans Serif" w:cs="Times New Roman"/>
      <w:snapToGrid w:val="0"/>
      <w:color w:val="000000"/>
      <w:lang w:val="de-DE" w:eastAsia="de-DE" w:bidi="ar-SA"/>
    </w:rPr>
  </w:style>
  <w:style w:type="paragraph" w:customStyle="1" w:styleId="Body">
    <w:name w:val="Body"/>
    <w:basedOn w:val="Normal"/>
    <w:link w:val="BodyChar"/>
    <w:rsid w:val="00A67D13"/>
    <w:pPr>
      <w:bidi w:val="0"/>
      <w:ind w:firstLine="288"/>
      <w:jc w:val="both"/>
    </w:pPr>
    <w:rPr>
      <w:rFonts w:ascii="Arial" w:hAnsi="Arial" w:cs="Times New Roman"/>
      <w:sz w:val="20"/>
      <w:szCs w:val="20"/>
      <w:lang w:eastAsia="ja-JP" w:bidi="ar-SA"/>
    </w:rPr>
  </w:style>
  <w:style w:type="paragraph" w:customStyle="1" w:styleId="SubSectionHeadings">
    <w:name w:val="Sub Section Headings"/>
    <w:basedOn w:val="Normal"/>
    <w:next w:val="Body"/>
    <w:link w:val="SubSectionHeadingsChar"/>
    <w:rsid w:val="00A67D13"/>
    <w:pPr>
      <w:keepNext/>
      <w:keepLines/>
      <w:bidi w:val="0"/>
    </w:pPr>
    <w:rPr>
      <w:rFonts w:ascii="Arial" w:hAnsi="Arial" w:cs="Times New Roman"/>
      <w:i/>
      <w:sz w:val="20"/>
      <w:szCs w:val="20"/>
      <w:lang w:eastAsia="ja-JP" w:bidi="ar-SA"/>
    </w:rPr>
  </w:style>
  <w:style w:type="character" w:customStyle="1" w:styleId="SubSectionHeadingsChar">
    <w:name w:val="Sub Section Headings Char"/>
    <w:basedOn w:val="DefaultParagraphFont"/>
    <w:link w:val="SubSectionHeadings"/>
    <w:locked/>
    <w:rsid w:val="00A67D13"/>
    <w:rPr>
      <w:rFonts w:ascii="Arial" w:hAnsi="Arial" w:cs="Times New Roman"/>
      <w:i/>
      <w:lang w:eastAsia="ja-JP" w:bidi="ar-SA"/>
    </w:rPr>
  </w:style>
  <w:style w:type="character" w:customStyle="1" w:styleId="BodyChar">
    <w:name w:val="Body Char"/>
    <w:basedOn w:val="DefaultParagraphFont"/>
    <w:link w:val="Body"/>
    <w:locked/>
    <w:rsid w:val="00A67D13"/>
    <w:rPr>
      <w:rFonts w:ascii="Arial" w:hAnsi="Arial" w:cs="Times New Roman"/>
      <w:lang w:eastAsia="ja-JP" w:bidi="ar-SA"/>
    </w:rPr>
  </w:style>
  <w:style w:type="paragraph" w:customStyle="1" w:styleId="SubSubSectionheading">
    <w:name w:val="SubSub Section heading"/>
    <w:basedOn w:val="Normal"/>
    <w:next w:val="Body"/>
    <w:uiPriority w:val="99"/>
    <w:rsid w:val="0023249C"/>
    <w:pPr>
      <w:keepNext/>
      <w:keepLines/>
      <w:bidi w:val="0"/>
    </w:pPr>
    <w:rPr>
      <w:rFonts w:ascii="Arial" w:hAnsi="Arial" w:cs="Times New Roman"/>
      <w:i/>
      <w:sz w:val="20"/>
      <w:szCs w:val="20"/>
      <w:lang w:eastAsia="ja-JP" w:bidi="ar-SA"/>
    </w:rPr>
  </w:style>
  <w:style w:type="character" w:styleId="CommentReference">
    <w:name w:val="annotation reference"/>
    <w:basedOn w:val="DefaultParagraphFont"/>
    <w:uiPriority w:val="99"/>
    <w:semiHidden/>
    <w:rsid w:val="00900FBB"/>
    <w:rPr>
      <w:rFonts w:cs="Times New Roman"/>
      <w:sz w:val="16"/>
      <w:szCs w:val="16"/>
    </w:rPr>
  </w:style>
  <w:style w:type="character" w:styleId="Strong">
    <w:name w:val="Strong"/>
    <w:basedOn w:val="DefaultParagraphFont"/>
    <w:uiPriority w:val="99"/>
    <w:qFormat/>
    <w:rsid w:val="00DF6084"/>
    <w:rPr>
      <w:rFonts w:cs="Times New Roman"/>
      <w:b/>
      <w:bCs/>
    </w:rPr>
  </w:style>
  <w:style w:type="paragraph" w:styleId="Footer">
    <w:name w:val="footer"/>
    <w:basedOn w:val="Normal"/>
    <w:link w:val="FooterChar"/>
    <w:uiPriority w:val="99"/>
    <w:rsid w:val="0031486E"/>
    <w:pPr>
      <w:tabs>
        <w:tab w:val="center" w:pos="4320"/>
        <w:tab w:val="right" w:pos="8640"/>
      </w:tabs>
      <w:bidi w:val="0"/>
    </w:pPr>
    <w:rPr>
      <w:rFonts w:ascii="Arial" w:hAnsi="Arial" w:cs="Times New Roman"/>
      <w:sz w:val="20"/>
      <w:szCs w:val="20"/>
      <w:lang w:eastAsia="en-US" w:bidi="ar-SA"/>
    </w:rPr>
  </w:style>
  <w:style w:type="character" w:customStyle="1" w:styleId="FooterChar">
    <w:name w:val="Footer Char"/>
    <w:basedOn w:val="DefaultParagraphFont"/>
    <w:link w:val="Footer"/>
    <w:uiPriority w:val="99"/>
    <w:semiHidden/>
    <w:locked/>
    <w:rsid w:val="00C5696E"/>
    <w:rPr>
      <w:rFonts w:cs="David"/>
      <w:sz w:val="24"/>
      <w:szCs w:val="24"/>
      <w:lang w:eastAsia="he-IL" w:bidi="he-IL"/>
    </w:rPr>
  </w:style>
  <w:style w:type="paragraph" w:customStyle="1" w:styleId="SectionHeadings">
    <w:name w:val="Section Headings"/>
    <w:basedOn w:val="Normal"/>
    <w:next w:val="Body"/>
    <w:link w:val="SectionHeadingsChar"/>
    <w:uiPriority w:val="99"/>
    <w:rsid w:val="0031486E"/>
    <w:pPr>
      <w:keepNext/>
      <w:keepLines/>
      <w:bidi w:val="0"/>
      <w:spacing w:before="240" w:after="120"/>
    </w:pPr>
    <w:rPr>
      <w:rFonts w:ascii="Arial" w:hAnsi="Arial" w:cs="Times New Roman"/>
      <w:b/>
      <w:caps/>
      <w:sz w:val="20"/>
      <w:szCs w:val="20"/>
      <w:lang w:eastAsia="en-US" w:bidi="ar-SA"/>
    </w:rPr>
  </w:style>
  <w:style w:type="character" w:customStyle="1" w:styleId="SectionHeadingsChar">
    <w:name w:val="Section Headings Char"/>
    <w:basedOn w:val="DefaultParagraphFont"/>
    <w:link w:val="SectionHeadings"/>
    <w:uiPriority w:val="99"/>
    <w:locked/>
    <w:rsid w:val="0031486E"/>
    <w:rPr>
      <w:rFonts w:ascii="Arial" w:hAnsi="Arial" w:cs="Times New Roman"/>
      <w:b/>
      <w:caps/>
      <w:lang w:val="en-US" w:eastAsia="en-US" w:bidi="ar-SA"/>
    </w:rPr>
  </w:style>
  <w:style w:type="paragraph" w:styleId="Header">
    <w:name w:val="header"/>
    <w:basedOn w:val="Normal"/>
    <w:link w:val="HeaderChar"/>
    <w:uiPriority w:val="99"/>
    <w:rsid w:val="00140000"/>
    <w:pPr>
      <w:tabs>
        <w:tab w:val="center" w:pos="4153"/>
        <w:tab w:val="right" w:pos="8306"/>
      </w:tabs>
      <w:bidi w:val="0"/>
    </w:pPr>
    <w:rPr>
      <w:rFonts w:cs="Miriam"/>
      <w:sz w:val="20"/>
      <w:szCs w:val="20"/>
      <w:lang w:eastAsia="en-US"/>
    </w:rPr>
  </w:style>
  <w:style w:type="character" w:customStyle="1" w:styleId="HeaderChar">
    <w:name w:val="Header Char"/>
    <w:basedOn w:val="DefaultParagraphFont"/>
    <w:link w:val="Header"/>
    <w:uiPriority w:val="99"/>
    <w:semiHidden/>
    <w:locked/>
    <w:rsid w:val="00C5696E"/>
    <w:rPr>
      <w:rFonts w:cs="David"/>
      <w:sz w:val="24"/>
      <w:szCs w:val="24"/>
      <w:lang w:eastAsia="he-IL"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741"/>
    <w:pPr>
      <w:bidi/>
    </w:pPr>
    <w:rPr>
      <w:rFonts w:cs="David"/>
      <w:sz w:val="24"/>
      <w:szCs w:val="24"/>
      <w:lang w:eastAsia="he-IL"/>
    </w:rPr>
  </w:style>
  <w:style w:type="paragraph" w:styleId="Heading1">
    <w:name w:val="heading 1"/>
    <w:basedOn w:val="Normal"/>
    <w:next w:val="Normal"/>
    <w:link w:val="Heading1Char"/>
    <w:uiPriority w:val="99"/>
    <w:qFormat/>
    <w:rsid w:val="006A4741"/>
    <w:pPr>
      <w:keepNext/>
      <w:jc w:val="center"/>
      <w:outlineLvl w:val="0"/>
    </w:pPr>
    <w:rPr>
      <w:rFonts w:cs="Courier New"/>
      <w:b/>
      <w:bCs/>
      <w:sz w:val="20"/>
      <w:szCs w:val="36"/>
      <w:u w:val="single"/>
      <w:lang w:eastAsia="en-US"/>
    </w:rPr>
  </w:style>
  <w:style w:type="paragraph" w:styleId="Heading3">
    <w:name w:val="heading 3"/>
    <w:basedOn w:val="Normal"/>
    <w:next w:val="Normal"/>
    <w:link w:val="Heading3Char"/>
    <w:uiPriority w:val="99"/>
    <w:qFormat/>
    <w:rsid w:val="006A4741"/>
    <w:pPr>
      <w:keepNext/>
      <w:ind w:right="-993"/>
      <w:jc w:val="center"/>
      <w:outlineLvl w:val="2"/>
    </w:pPr>
    <w:rPr>
      <w:rFonts w:cs="Tahoma"/>
      <w:b/>
      <w:bCs/>
      <w:sz w:val="20"/>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696E"/>
    <w:rPr>
      <w:rFonts w:ascii="Cambria" w:hAnsi="Cambria" w:cs="Times New Roman"/>
      <w:b/>
      <w:bCs/>
      <w:kern w:val="32"/>
      <w:sz w:val="32"/>
      <w:szCs w:val="32"/>
      <w:lang w:eastAsia="he-IL" w:bidi="he-IL"/>
    </w:rPr>
  </w:style>
  <w:style w:type="character" w:customStyle="1" w:styleId="Heading3Char">
    <w:name w:val="Heading 3 Char"/>
    <w:basedOn w:val="DefaultParagraphFont"/>
    <w:link w:val="Heading3"/>
    <w:uiPriority w:val="99"/>
    <w:semiHidden/>
    <w:locked/>
    <w:rsid w:val="00C5696E"/>
    <w:rPr>
      <w:rFonts w:ascii="Cambria" w:hAnsi="Cambria" w:cs="Times New Roman"/>
      <w:b/>
      <w:bCs/>
      <w:sz w:val="26"/>
      <w:szCs w:val="26"/>
      <w:lang w:eastAsia="he-IL" w:bidi="he-IL"/>
    </w:rPr>
  </w:style>
  <w:style w:type="paragraph" w:styleId="BodyTextIndent">
    <w:name w:val="Body Text Indent"/>
    <w:basedOn w:val="Normal"/>
    <w:link w:val="BodyTextIndentChar"/>
    <w:uiPriority w:val="99"/>
    <w:rsid w:val="0021557B"/>
    <w:pPr>
      <w:bidi w:val="0"/>
      <w:ind w:left="709"/>
    </w:pPr>
    <w:rPr>
      <w:rFonts w:ascii="Microsoft Sans Serif" w:hAnsi="Microsoft Sans Serif" w:cs="Times New Roman"/>
      <w:color w:val="000000"/>
      <w:sz w:val="20"/>
      <w:szCs w:val="20"/>
      <w:lang w:val="de-DE" w:eastAsia="de-DE" w:bidi="ar-SA"/>
    </w:rPr>
  </w:style>
  <w:style w:type="character" w:customStyle="1" w:styleId="BodyTextIndentChar">
    <w:name w:val="Body Text Indent Char"/>
    <w:basedOn w:val="DefaultParagraphFont"/>
    <w:link w:val="BodyTextIndent"/>
    <w:uiPriority w:val="99"/>
    <w:locked/>
    <w:rsid w:val="0021557B"/>
    <w:rPr>
      <w:rFonts w:ascii="Microsoft Sans Serif" w:hAnsi="Microsoft Sans Serif" w:cs="Times New Roman"/>
      <w:snapToGrid w:val="0"/>
      <w:color w:val="000000"/>
      <w:lang w:val="de-DE" w:eastAsia="de-DE" w:bidi="ar-SA"/>
    </w:rPr>
  </w:style>
  <w:style w:type="paragraph" w:customStyle="1" w:styleId="Body">
    <w:name w:val="Body"/>
    <w:basedOn w:val="Normal"/>
    <w:link w:val="BodyChar"/>
    <w:rsid w:val="00A67D13"/>
    <w:pPr>
      <w:bidi w:val="0"/>
      <w:ind w:firstLine="288"/>
      <w:jc w:val="both"/>
    </w:pPr>
    <w:rPr>
      <w:rFonts w:ascii="Arial" w:hAnsi="Arial" w:cs="Times New Roman"/>
      <w:sz w:val="20"/>
      <w:szCs w:val="20"/>
      <w:lang w:eastAsia="ja-JP" w:bidi="ar-SA"/>
    </w:rPr>
  </w:style>
  <w:style w:type="paragraph" w:customStyle="1" w:styleId="SubSectionHeadings">
    <w:name w:val="Sub Section Headings"/>
    <w:basedOn w:val="Normal"/>
    <w:next w:val="Body"/>
    <w:link w:val="SubSectionHeadingsChar"/>
    <w:rsid w:val="00A67D13"/>
    <w:pPr>
      <w:keepNext/>
      <w:keepLines/>
      <w:bidi w:val="0"/>
    </w:pPr>
    <w:rPr>
      <w:rFonts w:ascii="Arial" w:hAnsi="Arial" w:cs="Times New Roman"/>
      <w:i/>
      <w:sz w:val="20"/>
      <w:szCs w:val="20"/>
      <w:lang w:eastAsia="ja-JP" w:bidi="ar-SA"/>
    </w:rPr>
  </w:style>
  <w:style w:type="character" w:customStyle="1" w:styleId="SubSectionHeadingsChar">
    <w:name w:val="Sub Section Headings Char"/>
    <w:basedOn w:val="DefaultParagraphFont"/>
    <w:link w:val="SubSectionHeadings"/>
    <w:locked/>
    <w:rsid w:val="00A67D13"/>
    <w:rPr>
      <w:rFonts w:ascii="Arial" w:hAnsi="Arial" w:cs="Times New Roman"/>
      <w:i/>
      <w:lang w:eastAsia="ja-JP" w:bidi="ar-SA"/>
    </w:rPr>
  </w:style>
  <w:style w:type="character" w:customStyle="1" w:styleId="BodyChar">
    <w:name w:val="Body Char"/>
    <w:basedOn w:val="DefaultParagraphFont"/>
    <w:link w:val="Body"/>
    <w:locked/>
    <w:rsid w:val="00A67D13"/>
    <w:rPr>
      <w:rFonts w:ascii="Arial" w:hAnsi="Arial" w:cs="Times New Roman"/>
      <w:lang w:eastAsia="ja-JP" w:bidi="ar-SA"/>
    </w:rPr>
  </w:style>
  <w:style w:type="paragraph" w:customStyle="1" w:styleId="SubSubSectionheading">
    <w:name w:val="SubSub Section heading"/>
    <w:basedOn w:val="Normal"/>
    <w:next w:val="Body"/>
    <w:uiPriority w:val="99"/>
    <w:rsid w:val="0023249C"/>
    <w:pPr>
      <w:keepNext/>
      <w:keepLines/>
      <w:bidi w:val="0"/>
    </w:pPr>
    <w:rPr>
      <w:rFonts w:ascii="Arial" w:hAnsi="Arial" w:cs="Times New Roman"/>
      <w:i/>
      <w:sz w:val="20"/>
      <w:szCs w:val="20"/>
      <w:lang w:eastAsia="ja-JP" w:bidi="ar-SA"/>
    </w:rPr>
  </w:style>
  <w:style w:type="character" w:styleId="CommentReference">
    <w:name w:val="annotation reference"/>
    <w:basedOn w:val="DefaultParagraphFont"/>
    <w:uiPriority w:val="99"/>
    <w:semiHidden/>
    <w:rsid w:val="00900FBB"/>
    <w:rPr>
      <w:rFonts w:cs="Times New Roman"/>
      <w:sz w:val="16"/>
      <w:szCs w:val="16"/>
    </w:rPr>
  </w:style>
  <w:style w:type="character" w:styleId="Strong">
    <w:name w:val="Strong"/>
    <w:basedOn w:val="DefaultParagraphFont"/>
    <w:uiPriority w:val="99"/>
    <w:qFormat/>
    <w:rsid w:val="00DF6084"/>
    <w:rPr>
      <w:rFonts w:cs="Times New Roman"/>
      <w:b/>
      <w:bCs/>
    </w:rPr>
  </w:style>
  <w:style w:type="paragraph" w:styleId="Footer">
    <w:name w:val="footer"/>
    <w:basedOn w:val="Normal"/>
    <w:link w:val="FooterChar"/>
    <w:uiPriority w:val="99"/>
    <w:rsid w:val="0031486E"/>
    <w:pPr>
      <w:tabs>
        <w:tab w:val="center" w:pos="4320"/>
        <w:tab w:val="right" w:pos="8640"/>
      </w:tabs>
      <w:bidi w:val="0"/>
    </w:pPr>
    <w:rPr>
      <w:rFonts w:ascii="Arial" w:hAnsi="Arial" w:cs="Times New Roman"/>
      <w:sz w:val="20"/>
      <w:szCs w:val="20"/>
      <w:lang w:eastAsia="en-US" w:bidi="ar-SA"/>
    </w:rPr>
  </w:style>
  <w:style w:type="character" w:customStyle="1" w:styleId="FooterChar">
    <w:name w:val="Footer Char"/>
    <w:basedOn w:val="DefaultParagraphFont"/>
    <w:link w:val="Footer"/>
    <w:uiPriority w:val="99"/>
    <w:semiHidden/>
    <w:locked/>
    <w:rsid w:val="00C5696E"/>
    <w:rPr>
      <w:rFonts w:cs="David"/>
      <w:sz w:val="24"/>
      <w:szCs w:val="24"/>
      <w:lang w:eastAsia="he-IL" w:bidi="he-IL"/>
    </w:rPr>
  </w:style>
  <w:style w:type="paragraph" w:customStyle="1" w:styleId="SectionHeadings">
    <w:name w:val="Section Headings"/>
    <w:basedOn w:val="Normal"/>
    <w:next w:val="Body"/>
    <w:link w:val="SectionHeadingsChar"/>
    <w:uiPriority w:val="99"/>
    <w:rsid w:val="0031486E"/>
    <w:pPr>
      <w:keepNext/>
      <w:keepLines/>
      <w:bidi w:val="0"/>
      <w:spacing w:before="240" w:after="120"/>
    </w:pPr>
    <w:rPr>
      <w:rFonts w:ascii="Arial" w:hAnsi="Arial" w:cs="Times New Roman"/>
      <w:b/>
      <w:caps/>
      <w:sz w:val="20"/>
      <w:szCs w:val="20"/>
      <w:lang w:eastAsia="en-US" w:bidi="ar-SA"/>
    </w:rPr>
  </w:style>
  <w:style w:type="character" w:customStyle="1" w:styleId="SectionHeadingsChar">
    <w:name w:val="Section Headings Char"/>
    <w:basedOn w:val="DefaultParagraphFont"/>
    <w:link w:val="SectionHeadings"/>
    <w:uiPriority w:val="99"/>
    <w:locked/>
    <w:rsid w:val="0031486E"/>
    <w:rPr>
      <w:rFonts w:ascii="Arial" w:hAnsi="Arial" w:cs="Times New Roman"/>
      <w:b/>
      <w:caps/>
      <w:lang w:val="en-US" w:eastAsia="en-US" w:bidi="ar-SA"/>
    </w:rPr>
  </w:style>
  <w:style w:type="paragraph" w:styleId="Header">
    <w:name w:val="header"/>
    <w:basedOn w:val="Normal"/>
    <w:link w:val="HeaderChar"/>
    <w:uiPriority w:val="99"/>
    <w:rsid w:val="00140000"/>
    <w:pPr>
      <w:tabs>
        <w:tab w:val="center" w:pos="4153"/>
        <w:tab w:val="right" w:pos="8306"/>
      </w:tabs>
      <w:bidi w:val="0"/>
    </w:pPr>
    <w:rPr>
      <w:rFonts w:cs="Miriam"/>
      <w:sz w:val="20"/>
      <w:szCs w:val="20"/>
      <w:lang w:eastAsia="en-US"/>
    </w:rPr>
  </w:style>
  <w:style w:type="character" w:customStyle="1" w:styleId="HeaderChar">
    <w:name w:val="Header Char"/>
    <w:basedOn w:val="DefaultParagraphFont"/>
    <w:link w:val="Header"/>
    <w:uiPriority w:val="99"/>
    <w:semiHidden/>
    <w:locked/>
    <w:rsid w:val="00C5696E"/>
    <w:rPr>
      <w:rFonts w:cs="David"/>
      <w:sz w:val="24"/>
      <w:szCs w:val="24"/>
      <w:lang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AutoNumber xmlns="43f5c83f-d7ad-4276-a107-8019a824ecd5">178034816</AutoNumber>
    <REQUESTNUMBER xmlns="43f5c83f-d7ad-4276-a107-8019a824ecd5">91289,87492</REQUESTNUMBER>
    <SDAuthor xmlns="43f5c83f-d7ad-4276-a107-8019a824ecd5">efrat.vaingort</SDAuthor>
    <SDCategoryID xmlns="43f5c83f-d7ad-4276-a107-8019a824ecd5" xsi:nil="true"/>
    <UPDATEDBY xmlns="43f5c83f-d7ad-4276-a107-8019a824ecd5" xsi:nil="true"/>
    <ARCHIVEINDICATION xmlns="43f5c83f-d7ad-4276-a107-8019a824ecd5">0</ARCHIVEINDICATION>
    <PRODUCER xmlns="43f5c83f-d7ad-4276-a107-8019a824ecd5">8500,8500</PRODUCER>
    <SDLastSigningDate xmlns="43f5c83f-d7ad-4276-a107-8019a824ecd5" xsi:nil="true"/>
    <SDOfflineTo xmlns="43f5c83f-d7ad-4276-a107-8019a824ecd5" xsi:nil="true"/>
    <SDAsmachta xmlns="43f5c83f-d7ad-4276-a107-8019a824ecd5" xsi:nil="true"/>
    <SDNumOfSignatures xmlns="43f5c83f-d7ad-4276-a107-8019a824ecd5" xsi:nil="true"/>
    <REQUESTTYPE xmlns="43f5c83f-d7ad-4276-a107-8019a824ecd5">2,2</REQUESTTYPE>
    <UCOMMENTS xmlns="43f5c83f-d7ad-4276-a107-8019a824ecd5">טופס החמרות בעלונים_12.12</UCOMMENTS>
    <OWNER xmlns="43f5c83f-d7ad-4276-a107-8019a824ecd5">869,869</OWNER>
    <ISPUBLIC xmlns="43f5c83f-d7ad-4276-a107-8019a824ecd5">1</ISPUBLIC>
    <SDHebDate xmlns="43f5c83f-d7ad-4276-a107-8019a824ecd5">י"ז בסיון, התשע"ג</SDHebDate>
    <SDOriginalID xmlns="43f5c83f-d7ad-4276-a107-8019a824ecd5" xsi:nil="true"/>
    <SDSignersLogins xmlns="43f5c83f-d7ad-4276-a107-8019a824ecd5" xsi:nil="true"/>
    <DOCUMENTTYPE xmlns="43f5c83f-d7ad-4276-a107-8019a824ecd5">54</DOCUMENTTYPE>
    <LANGUAGE xmlns="43f5c83f-d7ad-4276-a107-8019a824ecd5">_</LANGUAGE>
    <FILEEXT xmlns="43f5c83f-d7ad-4276-a107-8019a824ecd5">docx</FILEEXT>
    <SAPNAME xmlns="43f5c83f-d7ad-4276-a107-8019a824ecd5">291</SAPNAME>
    <SDDocumentSource xmlns="43f5c83f-d7ad-4276-a107-8019a824ecd5" xsi:nil="true"/>
    <SDImportance xmlns="43f5c83f-d7ad-4276-a107-8019a824ecd5" xsi:nil="true"/>
    <REGISTRATIONNUMBER xmlns="43f5c83f-d7ad-4276-a107-8019a824ecd5">2945800,2945811</REGISTRATIONNUMBER>
    <SDCategories xmlns="43f5c83f-d7ad-4276-a107-8019a824ecd5" xsi:nil="true"/>
    <SDDocDate xmlns="43f5c83f-d7ad-4276-a107-8019a824ecd5">2013-05-26T05:00:01+00:00</SDDocDate>
    <DRAGOBJID xmlns="43f5c83f-d7ad-4276-a107-8019a824ecd5">2945800,2945811</DRAGOBJID>
    <mossuploaddate xmlns="43f5c83f-d7ad-4276-a107-8019a824ecd5">2013-05-26 17:59:16</mossuploaddate>
    <SDExternalEntityConnected xmlns="43f5c83f-d7ad-4276-a107-8019a824ecd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סוג תוכן- הסבה" ma:contentTypeID="0x0101003087E69DB9DC9043B61CAF33AD2347EC02001CBDDCEF83C24E4BB60E8B2AD3F1B4C6" ma:contentTypeVersion="22" ma:contentTypeDescription="צור מסמך חדש." ma:contentTypeScope="" ma:versionID="dbd3b5219057090d197959a30082fa29">
  <xsd:schema xmlns:xsd="http://www.w3.org/2001/XMLSchema" xmlns:xs="http://www.w3.org/2001/XMLSchema" xmlns:p="http://schemas.microsoft.com/office/2006/metadata/properties" xmlns:ns2="43f5c83f-d7ad-4276-a107-8019a824ecd5" targetNamespace="http://schemas.microsoft.com/office/2006/metadata/properties" ma:root="true" ma:fieldsID="b26f3833a3170865408a61f736275e07" ns2:_="">
    <xsd:import namespace="43f5c83f-d7ad-4276-a107-8019a824ecd5"/>
    <xsd:element name="properties">
      <xsd:complexType>
        <xsd:sequence>
          <xsd:element name="documentManagement">
            <xsd:complexType>
              <xsd:all>
                <xsd:element ref="ns2:AutoNumber" minOccurs="0"/>
                <xsd:element ref="ns2:SDCategories" minOccurs="0"/>
                <xsd:element ref="ns2:SDCategoryID" minOccurs="0"/>
                <xsd:element ref="ns2:SDDocumentSource" minOccurs="0"/>
                <xsd:element ref="ns2:SDAuthor" minOccurs="0"/>
                <xsd:element ref="ns2:SDDocDate" minOccurs="0"/>
                <xsd:element ref="ns2:SDHebDate" minOccurs="0"/>
                <xsd:element ref="ns2:SDOriginalID" minOccurs="0"/>
                <xsd:element ref="ns2:SDOfflineTo" minOccurs="0"/>
                <xsd:element ref="ns2:SDAsmachta" minOccurs="0"/>
                <xsd:element ref="ns2:SDImportance" minOccurs="0"/>
                <xsd:element ref="ns2:SDLastSigningDate" minOccurs="0"/>
                <xsd:element ref="ns2:SDNumOfSignatures" minOccurs="0"/>
                <xsd:element ref="ns2:SDSignersLogins" minOccurs="0"/>
                <xsd:element ref="ns2:ARCHIVEINDICATION" minOccurs="0"/>
                <xsd:element ref="ns2:DOCUMENTTYPE" minOccurs="0"/>
                <xsd:element ref="ns2:DRAGOBJID" minOccurs="0"/>
                <xsd:element ref="ns2:FILEEXT" minOccurs="0"/>
                <xsd:element ref="ns2:ISPUBLIC" minOccurs="0"/>
                <xsd:element ref="ns2:LANGUAGE" minOccurs="0"/>
                <xsd:element ref="ns2:OWNER" minOccurs="0"/>
                <xsd:element ref="ns2:PRODUCER" minOccurs="0"/>
                <xsd:element ref="ns2:REGISTRATIONNUMBER" minOccurs="0"/>
                <xsd:element ref="ns2:REQUESTNUMBER" minOccurs="0"/>
                <xsd:element ref="ns2:REQUESTTYPE" minOccurs="0"/>
                <xsd:element ref="ns2:SAPNAME" minOccurs="0"/>
                <xsd:element ref="ns2:UCOMMENTS" minOccurs="0"/>
                <xsd:element ref="ns2:UPDATEDBY" minOccurs="0"/>
                <xsd:element ref="ns2:mossuploaddate" minOccurs="0"/>
                <xsd:element ref="ns2:SDExternalEntityConnec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5c83f-d7ad-4276-a107-8019a824ecd5" elementFormDefault="qualified">
    <xsd:import namespace="http://schemas.microsoft.com/office/2006/documentManagement/types"/>
    <xsd:import namespace="http://schemas.microsoft.com/office/infopath/2007/PartnerControls"/>
    <xsd:element name="AutoNumber" ma:index="1" nillable="true" ma:displayName="AutoNumber" ma:indexed="true" ma:internalName="AutoNumber">
      <xsd:simpleType>
        <xsd:restriction base="dms:Text"/>
      </xsd:simpleType>
    </xsd:element>
    <xsd:element name="SDCategories" ma:index="2" nillable="true" ma:displayName="SDCategories" ma:internalName="SDCategories">
      <xsd:simpleType>
        <xsd:restriction base="dms:Note"/>
      </xsd:simpleType>
    </xsd:element>
    <xsd:element name="SDCategoryID" ma:index="3" nillable="true" ma:displayName="SDCategoryID" ma:indexed="true" ma:internalName="SDCategoryID">
      <xsd:simpleType>
        <xsd:restriction base="dms:Text"/>
      </xsd:simpleType>
    </xsd:element>
    <xsd:element name="SDDocumentSource" ma:index="4" nillable="true" ma:displayName="SDDocumentSource" ma:internalName="SDDocumentSource">
      <xsd:simpleType>
        <xsd:restriction base="dms:Choice">
          <xsd:enumeration value="SDFileUpload"/>
          <xsd:enumeration value="SDNewFile"/>
          <xsd:enumeration value="SDMultiFilesUpload"/>
          <xsd:enumeration value="OutlookExtender"/>
          <xsd:enumeration value="SDMigration"/>
          <xsd:enumeration value="OfficeAddIn"/>
          <xsd:enumeration value="ArchiveScan"/>
          <xsd:enumeration value="PCDocs"/>
          <xsd:enumeration value="PST"/>
          <xsd:enumeration value="D2K"/>
          <xsd:enumeration value="Menahel"/>
          <xsd:enumeration value="ShipmentLoader"/>
          <xsd:enumeration value="PoliceOffices"/>
          <xsd:enumeration value="AGATForms"/>
          <xsd:enumeration value="SDK"/>
          <xsd:enumeration value="Other"/>
        </xsd:restriction>
      </xsd:simpleType>
    </xsd:element>
    <xsd:element name="SDAuthor" ma:index="5" nillable="true" ma:displayName="SDAuthor" ma:indexed="true" ma:internalName="SDAuthor">
      <xsd:simpleType>
        <xsd:restriction base="dms:Text"/>
      </xsd:simpleType>
    </xsd:element>
    <xsd:element name="SDDocDate" ma:index="6" nillable="true" ma:displayName="SDDocDate" ma:indexed="true" ma:internalName="SDDocDate">
      <xsd:simpleType>
        <xsd:restriction base="dms:DateTime"/>
      </xsd:simpleType>
    </xsd:element>
    <xsd:element name="SDHebDate" ma:index="7" nillable="true" ma:displayName="SDHebDate" ma:internalName="SDHebDate">
      <xsd:simpleType>
        <xsd:restriction base="dms:Text"/>
      </xsd:simpleType>
    </xsd:element>
    <xsd:element name="SDOriginalID" ma:index="8" nillable="true" ma:displayName="SDOriginalID" ma:internalName="SDOriginalID">
      <xsd:simpleType>
        <xsd:restriction base="dms:Text"/>
      </xsd:simpleType>
    </xsd:element>
    <xsd:element name="SDOfflineTo" ma:index="9" nillable="true" ma:displayName="SDOfflineTo" ma:internalName="SDOfflineTo">
      <xsd:simpleType>
        <xsd:restriction base="dms:Text"/>
      </xsd:simpleType>
    </xsd:element>
    <xsd:element name="SDAsmachta" ma:index="10" nillable="true" ma:displayName="SDAsmachta" ma:internalName="SDAsmachta">
      <xsd:simpleType>
        <xsd:restriction base="dms:Text"/>
      </xsd:simpleType>
    </xsd:element>
    <xsd:element name="SDImportance" ma:index="11" nillable="true" ma:displayName="SDImportance" ma:internalName="SDImportance">
      <xsd:simpleType>
        <xsd:restriction base="dms:Number"/>
      </xsd:simpleType>
    </xsd:element>
    <xsd:element name="SDLastSigningDate" ma:index="12" nillable="true" ma:displayName="SDLastSigningDate" ma:internalName="SDLastSigningDate">
      <xsd:simpleType>
        <xsd:restriction base="dms:DateTime"/>
      </xsd:simpleType>
    </xsd:element>
    <xsd:element name="SDNumOfSignatures" ma:index="13" nillable="true" ma:displayName="SDNumOfSignatures" ma:internalName="SDNumOfSignatures">
      <xsd:simpleType>
        <xsd:restriction base="dms:Number"/>
      </xsd:simpleType>
    </xsd:element>
    <xsd:element name="SDSignersLogins" ma:index="14" nillable="true" ma:displayName="SDSignersLogins" ma:internalName="SDSignersLogins">
      <xsd:simpleType>
        <xsd:restriction base="dms:Text"/>
      </xsd:simpleType>
    </xsd:element>
    <xsd:element name="ARCHIVEINDICATION" ma:index="15" nillable="true" ma:displayName="האם הועלה דרך הארכיון" ma:default="" ma:internalName="ARCHIVEINDICATION">
      <xsd:simpleType>
        <xsd:restriction base="dms:Number"/>
      </xsd:simpleType>
    </xsd:element>
    <xsd:element name="DOCUMENTTYPE" ma:index="16" nillable="true" ma:displayName="סוג מסמך" ma:default="" ma:internalName="DOCUMENTTYPE">
      <xsd:simpleType>
        <xsd:restriction base="dms:Text"/>
      </xsd:simpleType>
    </xsd:element>
    <xsd:element name="DRAGOBJID" ma:index="17" nillable="true" ma:displayName="מספר תכשיר" ma:default="" ma:internalName="DRAGOBJID">
      <xsd:simpleType>
        <xsd:restriction base="dms:Text"/>
      </xsd:simpleType>
    </xsd:element>
    <xsd:element name="FILEEXT" ma:index="18" nillable="true" ma:displayName="סיומת קובץ" ma:default="" ma:internalName="FILEEXT">
      <xsd:simpleType>
        <xsd:restriction base="dms:Text"/>
      </xsd:simpleType>
    </xsd:element>
    <xsd:element name="ISPUBLIC" ma:index="19" nillable="true" ma:displayName="האם מיוצא לאינטרנט" ma:default="" ma:internalName="ISPUBLIC">
      <xsd:simpleType>
        <xsd:restriction base="dms:Text"/>
      </xsd:simpleType>
    </xsd:element>
    <xsd:element name="LANGUAGE" ma:index="20" nillable="true" ma:displayName="שפה" ma:default="" ma:internalName="LANGUAGE">
      <xsd:simpleType>
        <xsd:restriction base="dms:Text"/>
      </xsd:simpleType>
    </xsd:element>
    <xsd:element name="OWNER" ma:index="21" nillable="true" ma:displayName="בעל רישום" ma:default="" ma:internalName="OWNER">
      <xsd:simpleType>
        <xsd:restriction base="dms:Text"/>
      </xsd:simpleType>
    </xsd:element>
    <xsd:element name="PRODUCER" ma:index="22" nillable="true" ma:displayName="יצרן" ma:default="" ma:internalName="PRODUCER">
      <xsd:simpleType>
        <xsd:restriction base="dms:Text"/>
      </xsd:simpleType>
    </xsd:element>
    <xsd:element name="REGISTRATIONNUMBER" ma:index="23" nillable="true" ma:displayName="מספר רישום" ma:default="" ma:internalName="REGISTRATIONNUMBER">
      <xsd:simpleType>
        <xsd:restriction base="dms:Text"/>
      </xsd:simpleType>
    </xsd:element>
    <xsd:element name="REQUESTNUMBER" ma:index="24" nillable="true" ma:displayName="מספר פניה" ma:default="" ma:internalName="REQUESTNUMBER">
      <xsd:simpleType>
        <xsd:restriction base="dms:Text"/>
      </xsd:simpleType>
    </xsd:element>
    <xsd:element name="REQUESTTYPE" ma:index="25" nillable="true" ma:displayName="סוג פניה" ma:default="" ma:internalName="REQUESTTYPE">
      <xsd:simpleType>
        <xsd:restriction base="dms:Text"/>
      </xsd:simpleType>
    </xsd:element>
    <xsd:element name="SAPNAME" ma:index="26" nillable="true" ma:displayName="משתמש יוצר" ma:default="" ma:internalName="SAPNAME">
      <xsd:simpleType>
        <xsd:restriction base="dms:Text"/>
      </xsd:simpleType>
    </xsd:element>
    <xsd:element name="UCOMMENTS" ma:index="27" nillable="true" ma:displayName="הערות" ma:default="" ma:internalName="UCOMMENTS">
      <xsd:simpleType>
        <xsd:restriction base="dms:Text"/>
      </xsd:simpleType>
    </xsd:element>
    <xsd:element name="UPDATEDBY" ma:index="28" nillable="true" ma:displayName="משתמש מעדכן" ma:default="" ma:internalName="UPDATEDBY">
      <xsd:simpleType>
        <xsd:restriction base="dms:Text"/>
      </xsd:simpleType>
    </xsd:element>
    <xsd:element name="mossuploaddate" ma:index="29" nillable="true" ma:displayName="mossuploaddate" ma:internalName="mossuploaddate">
      <xsd:simpleType>
        <xsd:restriction base="dms:Text">
          <xsd:maxLength value="255"/>
        </xsd:restriction>
      </xsd:simpleType>
    </xsd:element>
    <xsd:element name="SDExternalEntityConnected" ma:index="30" nillable="true" ma:displayName="מקושר לאפליקציה חיצונית" ma:internalName="SDExternalEntityConnec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3B5D01-4240-4C91-A325-95E58AEF8618}"/>
</file>

<file path=customXml/itemProps2.xml><?xml version="1.0" encoding="utf-8"?>
<ds:datastoreItem xmlns:ds="http://schemas.openxmlformats.org/officeDocument/2006/customXml" ds:itemID="{53A6FE8B-280E-4116-8B5A-775218EB992A}"/>
</file>

<file path=customXml/itemProps3.xml><?xml version="1.0" encoding="utf-8"?>
<ds:datastoreItem xmlns:ds="http://schemas.openxmlformats.org/officeDocument/2006/customXml" ds:itemID="{8099754D-B490-4786-A29E-BF8032F246E5}"/>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הודעה על החמרה  ( מידע בטיחות)  בעלון לצרכן</vt:lpstr>
    </vt:vector>
  </TitlesOfParts>
  <Company>Ministry of Health</Company>
  <LinksUpToDate>false</LinksUpToDate>
  <CharactersWithSpaces>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Propecia_worsenings_12_12</dc:title>
  <dc:creator>g</dc:creator>
  <cp:lastModifiedBy>Merck &amp; Co., Inc.</cp:lastModifiedBy>
  <cp:revision>2</cp:revision>
  <cp:lastPrinted>2012-12-30T15:49:00Z</cp:lastPrinted>
  <dcterms:created xsi:type="dcterms:W3CDTF">2012-12-30T15:55:00Z</dcterms:created>
  <dcterms:modified xsi:type="dcterms:W3CDTF">2012-12-30T15:55:00Z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1683020635</vt:i4>
  </property>
  <property fmtid="{D5CDD505-2E9C-101B-9397-08002B2CF9AE}" pid="3" name="_NewReviewCycle">
    <vt:lpwstr/>
  </property>
  <property fmtid="{D5CDD505-2E9C-101B-9397-08002B2CF9AE}" pid="4" name="_EmailSubject">
    <vt:lpwstr>Rotateq (31569) החמרות בעלון לרופא</vt:lpwstr>
  </property>
  <property fmtid="{D5CDD505-2E9C-101B-9397-08002B2CF9AE}" pid="5" name="_AuthorEmail">
    <vt:lpwstr>adi_gal@merck.com</vt:lpwstr>
  </property>
  <property fmtid="{D5CDD505-2E9C-101B-9397-08002B2CF9AE}" pid="6" name="_AuthorEmailDisplayName">
    <vt:lpwstr>Gal, Adi</vt:lpwstr>
  </property>
  <property fmtid="{D5CDD505-2E9C-101B-9397-08002B2CF9AE}" pid="7" name="_ReviewingToolsShownOnce">
    <vt:lpwstr/>
  </property>
  <property fmtid="{D5CDD505-2E9C-101B-9397-08002B2CF9AE}" pid="8" name="ARCHIVE_INDICATION">
    <vt:lpwstr>1</vt:lpwstr>
  </property>
  <property fmtid="{D5CDD505-2E9C-101B-9397-08002B2CF9AE}" pid="9" name="DOCM_CREATION_DATE">
    <vt:lpwstr>null</vt:lpwstr>
  </property>
  <property fmtid="{D5CDD505-2E9C-101B-9397-08002B2CF9AE}" pid="10" name="ContentTypeId">
    <vt:lpwstr>0x0101003087E69DB9DC9043B61CAF33AD2347EC02001CBDDCEF83C24E4BB60E8B2AD3F1B4C6</vt:lpwstr>
  </property>
</Properties>
</file>