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E" w:rsidRDefault="00A9463E" w:rsidP="00A9463E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בעלון לצרכן </w:t>
      </w:r>
    </w:p>
    <w:p w:rsidR="00366FCC" w:rsidRDefault="00366FCC" w:rsidP="00366FCC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A9463E" w:rsidP="00A9463E">
      <w:pPr>
        <w:rPr>
          <w:b/>
          <w:bCs/>
          <w:rtl/>
        </w:rPr>
      </w:pPr>
    </w:p>
    <w:p w:rsidR="00A9463E" w:rsidRPr="00B90ECA" w:rsidRDefault="00A9463E" w:rsidP="0035371B">
      <w:pPr>
        <w:spacing w:line="360" w:lineRule="auto"/>
        <w:ind w:left="-908"/>
        <w:rPr>
          <w:rFonts w:cs="David Transparent"/>
          <w:b/>
          <w:bCs/>
          <w:sz w:val="32"/>
          <w:szCs w:val="32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</w:t>
      </w:r>
      <w:r w:rsidR="003B69CB">
        <w:rPr>
          <w:rFonts w:cs="David Transparent"/>
          <w:b/>
          <w:bCs/>
          <w:sz w:val="28"/>
          <w:szCs w:val="28"/>
        </w:rPr>
        <w:t>:</w:t>
      </w:r>
      <w:r w:rsidRPr="00410789">
        <w:rPr>
          <w:rFonts w:cs="David Transparent" w:hint="cs"/>
          <w:b/>
          <w:bCs/>
          <w:sz w:val="28"/>
          <w:szCs w:val="28"/>
          <w:rtl/>
        </w:rPr>
        <w:t xml:space="preserve"> </w:t>
      </w:r>
      <w:r w:rsidR="005D07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16.02.2014</w:t>
      </w:r>
    </w:p>
    <w:p w:rsidR="00F96882" w:rsidRDefault="005D078B" w:rsidP="0035371B">
      <w:pPr>
        <w:bidi w:val="0"/>
        <w:ind w:left="-908" w:right="-625"/>
        <w:jc w:val="right"/>
        <w:rPr>
          <w:rFonts w:cs="David Transparent"/>
          <w:b/>
          <w:bCs/>
          <w:szCs w:val="28"/>
          <w:rtl/>
        </w:rPr>
      </w:pPr>
      <w:proofErr w:type="spellStart"/>
      <w:r>
        <w:rPr>
          <w:rFonts w:cs="David Transparent" w:hint="cs"/>
          <w:b/>
          <w:bCs/>
          <w:sz w:val="32"/>
          <w:szCs w:val="32"/>
          <w:u w:val="single"/>
        </w:rPr>
        <w:t>M</w:t>
      </w:r>
      <w:r>
        <w:rPr>
          <w:rFonts w:cs="David Transparent"/>
          <w:b/>
          <w:bCs/>
          <w:sz w:val="32"/>
          <w:szCs w:val="32"/>
          <w:u w:val="single"/>
        </w:rPr>
        <w:t>ontelukast</w:t>
      </w:r>
      <w:proofErr w:type="spellEnd"/>
      <w:r>
        <w:rPr>
          <w:rFonts w:cs="David Transparent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cs="David Transparent"/>
          <w:b/>
          <w:bCs/>
          <w:sz w:val="32"/>
          <w:szCs w:val="32"/>
          <w:u w:val="single"/>
        </w:rPr>
        <w:t>Teva</w:t>
      </w:r>
      <w:proofErr w:type="spellEnd"/>
      <w:r>
        <w:rPr>
          <w:rFonts w:cs="David Transparent"/>
          <w:b/>
          <w:bCs/>
          <w:sz w:val="32"/>
          <w:szCs w:val="32"/>
          <w:u w:val="single"/>
        </w:rPr>
        <w:t xml:space="preserve"> 4mg, 5mg, 10mg</w:t>
      </w:r>
      <w:r w:rsidR="00581FE0">
        <w:rPr>
          <w:rFonts w:cs="David Transparent"/>
          <w:b/>
          <w:bCs/>
          <w:sz w:val="28"/>
          <w:szCs w:val="28"/>
          <w:u w:val="single"/>
        </w:rPr>
        <w:t xml:space="preserve">   </w:t>
      </w:r>
      <w:r w:rsidR="0035371B">
        <w:rPr>
          <w:rFonts w:cs="David Transparent"/>
          <w:b/>
          <w:bCs/>
          <w:sz w:val="28"/>
          <w:szCs w:val="28"/>
          <w:u w:val="single"/>
        </w:rPr>
        <w:t xml:space="preserve">    </w:t>
      </w:r>
      <w:r w:rsidR="00581FE0">
        <w:rPr>
          <w:rFonts w:cs="David Transparent"/>
          <w:b/>
          <w:bCs/>
          <w:sz w:val="28"/>
          <w:szCs w:val="28"/>
          <w:u w:val="single"/>
        </w:rPr>
        <w:t xml:space="preserve">  </w:t>
      </w:r>
      <w:r w:rsidR="0035371B">
        <w:rPr>
          <w:rFonts w:cs="David Transparent"/>
          <w:b/>
          <w:bCs/>
          <w:sz w:val="28"/>
          <w:szCs w:val="28"/>
          <w:u w:val="single"/>
        </w:rPr>
        <w:t xml:space="preserve">        </w:t>
      </w:r>
      <w:r w:rsidR="00581FE0">
        <w:rPr>
          <w:rFonts w:cs="David Transparent"/>
          <w:b/>
          <w:bCs/>
          <w:sz w:val="28"/>
          <w:szCs w:val="28"/>
          <w:u w:val="single"/>
        </w:rPr>
        <w:t xml:space="preserve"> </w:t>
      </w:r>
      <w:r w:rsidR="00A16FB6">
        <w:rPr>
          <w:rFonts w:cs="David Transparent"/>
          <w:b/>
          <w:bCs/>
          <w:sz w:val="28"/>
          <w:szCs w:val="28"/>
          <w:u w:val="single"/>
        </w:rPr>
        <w:t xml:space="preserve">  </w:t>
      </w:r>
      <w:r>
        <w:rPr>
          <w:rFonts w:cs="David Transparent"/>
          <w:b/>
          <w:bCs/>
          <w:sz w:val="28"/>
          <w:szCs w:val="28"/>
          <w:u w:val="single"/>
        </w:rPr>
        <w:t xml:space="preserve">   </w:t>
      </w:r>
      <w:r w:rsidR="00A16FB6">
        <w:rPr>
          <w:rFonts w:cs="David Transparent"/>
          <w:b/>
          <w:bCs/>
          <w:sz w:val="28"/>
          <w:szCs w:val="28"/>
          <w:u w:val="single"/>
        </w:rPr>
        <w:t xml:space="preserve">  </w:t>
      </w:r>
      <w:r w:rsidR="00581FE0">
        <w:rPr>
          <w:rFonts w:cs="David Transparent"/>
          <w:b/>
          <w:bCs/>
          <w:sz w:val="28"/>
          <w:szCs w:val="28"/>
          <w:u w:val="single"/>
        </w:rPr>
        <w:t xml:space="preserve">   </w:t>
      </w:r>
      <w:r w:rsidR="00001F63">
        <w:rPr>
          <w:rFonts w:cs="David Transparent" w:hint="cs"/>
          <w:b/>
          <w:bCs/>
          <w:szCs w:val="28"/>
          <w:rtl/>
        </w:rPr>
        <w:t>שם תכשיר באנגלית</w:t>
      </w:r>
      <w:r w:rsidR="00F96882">
        <w:rPr>
          <w:rFonts w:cs="David Transparent" w:hint="cs"/>
          <w:b/>
          <w:bCs/>
          <w:szCs w:val="28"/>
          <w:rtl/>
        </w:rPr>
        <w:t xml:space="preserve">:  </w:t>
      </w:r>
    </w:p>
    <w:p w:rsidR="00712E44" w:rsidRDefault="00712E44" w:rsidP="0035371B">
      <w:pPr>
        <w:bidi w:val="0"/>
        <w:ind w:left="-908" w:right="-625"/>
        <w:jc w:val="right"/>
        <w:rPr>
          <w:rFonts w:cs="David Transparent"/>
          <w:b/>
          <w:bCs/>
          <w:szCs w:val="28"/>
          <w:rtl/>
        </w:rPr>
      </w:pPr>
    </w:p>
    <w:p w:rsidR="00F96882" w:rsidRDefault="00712E44" w:rsidP="0035371B">
      <w:pPr>
        <w:bidi w:val="0"/>
        <w:ind w:left="-908" w:right="-625"/>
        <w:jc w:val="right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מספר הרישום :                     </w:t>
      </w:r>
    </w:p>
    <w:p w:rsidR="00581FE0" w:rsidRDefault="00F96882" w:rsidP="0035371B">
      <w:pPr>
        <w:bidi w:val="0"/>
        <w:ind w:left="-908" w:right="-625"/>
        <w:jc w:val="right"/>
        <w:rPr>
          <w:rFonts w:cs="David Transparent"/>
          <w:b/>
          <w:bCs/>
          <w:szCs w:val="28"/>
        </w:rPr>
      </w:pPr>
      <w:r w:rsidRPr="00097451">
        <w:rPr>
          <w:b/>
          <w:bCs/>
          <w:sz w:val="32"/>
          <w:szCs w:val="32"/>
          <w:u w:val="single"/>
        </w:rPr>
        <w:t xml:space="preserve"> </w:t>
      </w:r>
      <w:r w:rsidR="005D078B" w:rsidRPr="005D078B">
        <w:rPr>
          <w:b/>
          <w:bCs/>
          <w:sz w:val="32"/>
          <w:szCs w:val="32"/>
          <w:u w:val="single"/>
        </w:rPr>
        <w:t>140.55.31651.0</w:t>
      </w:r>
      <w:r w:rsidR="00712E44">
        <w:rPr>
          <w:b/>
          <w:bCs/>
          <w:sz w:val="32"/>
          <w:szCs w:val="32"/>
          <w:u w:val="single"/>
        </w:rPr>
        <w:t>0/01/0</w:t>
      </w:r>
      <w:r w:rsidR="005D078B" w:rsidRPr="005D078B">
        <w:rPr>
          <w:b/>
          <w:bCs/>
          <w:sz w:val="32"/>
          <w:szCs w:val="32"/>
          <w:u w:val="single"/>
        </w:rPr>
        <w:t>2</w:t>
      </w:r>
      <w:r w:rsidR="005D078B">
        <w:rPr>
          <w:b/>
          <w:bCs/>
          <w:sz w:val="32"/>
          <w:szCs w:val="32"/>
          <w:u w:val="single"/>
        </w:rPr>
        <w:t xml:space="preserve">, </w:t>
      </w:r>
      <w:r w:rsidR="0035371B">
        <w:rPr>
          <w:b/>
          <w:bCs/>
          <w:sz w:val="32"/>
          <w:szCs w:val="32"/>
          <w:u w:val="single"/>
        </w:rPr>
        <w:t xml:space="preserve">  </w:t>
      </w:r>
      <w:r w:rsidR="00712E44" w:rsidRPr="00712E44">
        <w:rPr>
          <w:b/>
          <w:bCs/>
          <w:sz w:val="32"/>
          <w:szCs w:val="32"/>
          <w:u w:val="single"/>
        </w:rPr>
        <w:t>140.56.31652.0</w:t>
      </w:r>
      <w:r w:rsidR="00712E44">
        <w:rPr>
          <w:b/>
          <w:bCs/>
          <w:sz w:val="32"/>
          <w:szCs w:val="32"/>
          <w:u w:val="single"/>
        </w:rPr>
        <w:t>0/01/0</w:t>
      </w:r>
      <w:r w:rsidR="00712E44" w:rsidRPr="00712E44">
        <w:rPr>
          <w:b/>
          <w:bCs/>
          <w:sz w:val="32"/>
          <w:szCs w:val="32"/>
          <w:u w:val="single"/>
        </w:rPr>
        <w:t>2</w:t>
      </w:r>
      <w:r w:rsidR="00712E44">
        <w:rPr>
          <w:b/>
          <w:bCs/>
          <w:sz w:val="32"/>
          <w:szCs w:val="32"/>
          <w:u w:val="single"/>
        </w:rPr>
        <w:t xml:space="preserve">, </w:t>
      </w:r>
      <w:r w:rsidR="0035371B">
        <w:rPr>
          <w:b/>
          <w:bCs/>
          <w:sz w:val="32"/>
          <w:szCs w:val="32"/>
          <w:u w:val="single"/>
        </w:rPr>
        <w:t xml:space="preserve">  </w:t>
      </w:r>
      <w:r w:rsidR="00712E44" w:rsidRPr="00712E44">
        <w:rPr>
          <w:b/>
          <w:bCs/>
          <w:sz w:val="32"/>
          <w:szCs w:val="32"/>
          <w:u w:val="single"/>
        </w:rPr>
        <w:t>140.54.31552.0</w:t>
      </w:r>
      <w:r w:rsidR="00712E44">
        <w:rPr>
          <w:b/>
          <w:bCs/>
          <w:sz w:val="32"/>
          <w:szCs w:val="32"/>
          <w:u w:val="single"/>
        </w:rPr>
        <w:t>0/01/0</w:t>
      </w:r>
      <w:r w:rsidR="00712E44" w:rsidRPr="00712E44">
        <w:rPr>
          <w:b/>
          <w:bCs/>
          <w:sz w:val="32"/>
          <w:szCs w:val="32"/>
          <w:u w:val="single"/>
        </w:rPr>
        <w:t>2</w:t>
      </w:r>
      <w:r w:rsidRPr="00097451">
        <w:rPr>
          <w:b/>
          <w:bCs/>
          <w:sz w:val="32"/>
          <w:szCs w:val="32"/>
          <w:u w:val="single"/>
        </w:rPr>
        <w:t xml:space="preserve"> </w:t>
      </w:r>
    </w:p>
    <w:p w:rsidR="008250F3" w:rsidRPr="00B90ECA" w:rsidRDefault="008250F3" w:rsidP="0035371B">
      <w:pPr>
        <w:ind w:left="-908"/>
        <w:jc w:val="both"/>
        <w:rPr>
          <w:rFonts w:cs="David Transparent"/>
          <w:b/>
          <w:bCs/>
          <w:szCs w:val="28"/>
          <w:u w:val="single"/>
          <w:rtl/>
        </w:rPr>
      </w:pPr>
    </w:p>
    <w:p w:rsidR="00EF09EC" w:rsidRPr="0035371B" w:rsidRDefault="00F96882" w:rsidP="0035371B">
      <w:pPr>
        <w:spacing w:line="360" w:lineRule="auto"/>
        <w:ind w:left="-908"/>
        <w:rPr>
          <w:rFonts w:cs="David Transparent"/>
          <w:b/>
          <w:bCs/>
          <w:rtl/>
        </w:rPr>
      </w:pPr>
      <w:r>
        <w:rPr>
          <w:rFonts w:cs="David Transparent" w:hint="cs"/>
          <w:b/>
          <w:bCs/>
          <w:sz w:val="26"/>
          <w:szCs w:val="26"/>
          <w:rtl/>
        </w:rPr>
        <w:t xml:space="preserve">  </w:t>
      </w:r>
      <w:r w:rsidR="00EF09EC"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3B69CB">
        <w:rPr>
          <w:rFonts w:cs="David Transparent"/>
          <w:b/>
          <w:bCs/>
          <w:sz w:val="26"/>
          <w:szCs w:val="26"/>
        </w:rPr>
        <w:t>:</w:t>
      </w:r>
      <w:r w:rsidR="00001F63"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8250F3" w:rsidRPr="0035371B">
        <w:rPr>
          <w:rFonts w:cs="David Transparent" w:hint="cs"/>
          <w:u w:val="single"/>
          <w:rtl/>
        </w:rPr>
        <w:t>טבע תעשיות פרמצבטיות בע"מ</w:t>
      </w:r>
      <w:r w:rsidR="0035371B">
        <w:rPr>
          <w:rFonts w:cs="David Transparent" w:hint="cs"/>
          <w:u w:val="single"/>
          <w:rtl/>
        </w:rPr>
        <w:t xml:space="preserve"> </w:t>
      </w:r>
      <w:r w:rsidR="0035371B" w:rsidRPr="0035371B">
        <w:rPr>
          <w:rFonts w:cs="David Transparent" w:hint="cs"/>
          <w:u w:val="single"/>
          <w:rtl/>
        </w:rPr>
        <w:t>/</w:t>
      </w:r>
      <w:r w:rsidR="0035371B">
        <w:rPr>
          <w:rFonts w:cs="David Transparent" w:hint="cs"/>
          <w:u w:val="single"/>
          <w:rtl/>
        </w:rPr>
        <w:t xml:space="preserve"> </w:t>
      </w:r>
      <w:r w:rsidR="0035371B" w:rsidRPr="0035371B">
        <w:rPr>
          <w:rFonts w:cs="David Transparent" w:hint="cs"/>
          <w:u w:val="single"/>
          <w:rtl/>
        </w:rPr>
        <w:t xml:space="preserve">סלומון </w:t>
      </w:r>
      <w:proofErr w:type="spellStart"/>
      <w:r w:rsidR="0035371B" w:rsidRPr="0035371B">
        <w:rPr>
          <w:rFonts w:cs="David Transparent" w:hint="cs"/>
          <w:u w:val="single"/>
          <w:rtl/>
        </w:rPr>
        <w:t>לווין</w:t>
      </w:r>
      <w:proofErr w:type="spellEnd"/>
      <w:r w:rsidR="0035371B" w:rsidRPr="0035371B">
        <w:rPr>
          <w:rFonts w:cs="David Transparent" w:hint="cs"/>
          <w:u w:val="single"/>
          <w:rtl/>
        </w:rPr>
        <w:t xml:space="preserve"> </w:t>
      </w:r>
      <w:proofErr w:type="spellStart"/>
      <w:r w:rsidR="0035371B" w:rsidRPr="0035371B">
        <w:rPr>
          <w:rFonts w:cs="David Transparent" w:hint="cs"/>
          <w:u w:val="single"/>
          <w:rtl/>
        </w:rPr>
        <w:t>ואלשטיין</w:t>
      </w:r>
      <w:proofErr w:type="spellEnd"/>
      <w:r w:rsidR="0035371B" w:rsidRPr="0035371B">
        <w:rPr>
          <w:rFonts w:cs="David Transparent" w:hint="cs"/>
          <w:u w:val="single"/>
          <w:rtl/>
        </w:rPr>
        <w:t xml:space="preserve"> בע"מ</w:t>
      </w:r>
      <w:r w:rsidR="00B90ECA" w:rsidRPr="0035371B">
        <w:rPr>
          <w:rFonts w:cs="David Transparent" w:hint="cs"/>
          <w:u w:val="single"/>
          <w:rtl/>
        </w:rPr>
        <w:t xml:space="preserve">     </w:t>
      </w:r>
    </w:p>
    <w:p w:rsidR="00001F63" w:rsidRDefault="00001F63" w:rsidP="00222562">
      <w:pPr>
        <w:jc w:val="center"/>
        <w:rPr>
          <w:rFonts w:cs="David Transparent"/>
          <w:color w:val="FF0000"/>
          <w:szCs w:val="28"/>
          <w:rtl/>
        </w:rPr>
      </w:pPr>
    </w:p>
    <w:p w:rsidR="00A9463E" w:rsidRPr="00BE34AF" w:rsidRDefault="00222562" w:rsidP="00222562">
      <w:pPr>
        <w:jc w:val="center"/>
        <w:rPr>
          <w:rFonts w:cs="David Transparent"/>
          <w:color w:val="FF0000"/>
          <w:rtl/>
        </w:rPr>
      </w:pPr>
      <w:r w:rsidRPr="00BE34AF">
        <w:rPr>
          <w:rFonts w:cs="David Transparent" w:hint="cs"/>
          <w:color w:val="FF0000"/>
          <w:rtl/>
        </w:rPr>
        <w:t>טופס זה מיועד לפרוט ההחמרות בלבד !</w:t>
      </w:r>
    </w:p>
    <w:tbl>
      <w:tblPr>
        <w:bidiVisual/>
        <w:tblW w:w="9782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3970"/>
      </w:tblGrid>
      <w:tr w:rsidR="00097451" w:rsidTr="00097451">
        <w:trPr>
          <w:cantSplit/>
        </w:trPr>
        <w:tc>
          <w:tcPr>
            <w:tcW w:w="978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097451" w:rsidRDefault="00097451" w:rsidP="00097451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097451" w:rsidRDefault="00097451" w:rsidP="00097451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 xml:space="preserve">ההחמרות המבוקשות </w:t>
            </w:r>
          </w:p>
        </w:tc>
      </w:tr>
      <w:tr w:rsidR="00097451" w:rsidTr="00207F53">
        <w:tc>
          <w:tcPr>
            <w:tcW w:w="2410" w:type="dxa"/>
            <w:tcBorders>
              <w:top w:val="nil"/>
            </w:tcBorders>
          </w:tcPr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</w:p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</w:p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3970" w:type="dxa"/>
            <w:tcBorders>
              <w:top w:val="nil"/>
              <w:right w:val="single" w:sz="4" w:space="0" w:color="auto"/>
            </w:tcBorders>
          </w:tcPr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</w:p>
          <w:p w:rsidR="00097451" w:rsidRDefault="00097451" w:rsidP="0009745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8B0112" w:rsidTr="00207F53">
        <w:tc>
          <w:tcPr>
            <w:tcW w:w="2410" w:type="dxa"/>
          </w:tcPr>
          <w:p w:rsidR="008B0112" w:rsidRPr="008F05E0" w:rsidRDefault="008B0112" w:rsidP="000974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למה מיועדת התרופה?</w:t>
            </w:r>
          </w:p>
        </w:tc>
        <w:tc>
          <w:tcPr>
            <w:tcW w:w="3402" w:type="dxa"/>
          </w:tcPr>
          <w:p w:rsidR="008B0112" w:rsidRDefault="008B0112" w:rsidP="00D02E22">
            <w:pPr>
              <w:tabs>
                <w:tab w:val="left" w:pos="7891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B0112" w:rsidRPr="008B0112" w:rsidRDefault="008B0112" w:rsidP="008B0112">
            <w:pPr>
              <w:ind w:left="142" w:hanging="142"/>
              <w:rPr>
                <w:rFonts w:asciiTheme="minorBidi" w:hAnsiTheme="minorBidi" w:cstheme="minorBidi"/>
                <w:rtl/>
                <w:lang w:eastAsia="en-US"/>
              </w:rPr>
            </w:pPr>
            <w:r w:rsidRPr="008B0112">
              <w:rPr>
                <w:rFonts w:asciiTheme="minorBidi" w:hAnsiTheme="minorBidi" w:cstheme="minorBidi"/>
                <w:rtl/>
                <w:lang w:eastAsia="en-US"/>
              </w:rPr>
              <w:t>ה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תרופה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 מיועד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ת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>למניעה ו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>לטיפול באסטמה כרונית, לרבות מניעת הופעת סימני המחלה בלילה וביום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 xml:space="preserve">, 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>ולמניעת הופעת סימני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>המחלה עקב מאמץ גופני במבוגרים ובילדים מעל גיל שנתיים.</w:t>
            </w:r>
          </w:p>
          <w:p w:rsidR="008B0112" w:rsidRPr="008B0112" w:rsidRDefault="008B0112" w:rsidP="008B0112">
            <w:pPr>
              <w:ind w:left="142" w:hanging="142"/>
              <w:rPr>
                <w:rFonts w:asciiTheme="minorBidi" w:hAnsiTheme="minorBidi" w:cstheme="minorBidi"/>
                <w:rtl/>
                <w:lang w:eastAsia="en-US"/>
              </w:rPr>
            </w:pP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- 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התרופה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 מיועד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ת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 להקלה בסימפטומים של נזלת אלרגית עונתית במבוגרים ובילדים מעל גיל 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 xml:space="preserve">   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שנתיים. </w:t>
            </w:r>
          </w:p>
          <w:p w:rsidR="008B0112" w:rsidRPr="008B0112" w:rsidRDefault="008B0112" w:rsidP="008B0112">
            <w:pPr>
              <w:ind w:left="142" w:hanging="142"/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112" w:rsidRPr="008B0112" w:rsidRDefault="008B0112" w:rsidP="008B0112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 xml:space="preserve">ניתן לתת במקביל </w:t>
            </w:r>
            <w:proofErr w:type="spellStart"/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>מונטהלוקאסט</w:t>
            </w:r>
            <w:proofErr w:type="spellEnd"/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 xml:space="preserve"> טבע וסטרואידים בשאיפה על מנת לשלוט באסטמה או להוריד את המינון של </w:t>
            </w:r>
            <w:proofErr w:type="spellStart"/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>הקורטיקוסטרואידים</w:t>
            </w:r>
            <w:proofErr w:type="spellEnd"/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>, תוך שמירה על יציבות קלינית.</w:t>
            </w:r>
          </w:p>
          <w:p w:rsidR="008B0112" w:rsidRPr="00A71A44" w:rsidRDefault="008B0112" w:rsidP="008B0112">
            <w:pPr>
              <w:ind w:firstLine="720"/>
              <w:jc w:val="both"/>
              <w:rPr>
                <w:rFonts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8B0112" w:rsidTr="00207F53">
        <w:tc>
          <w:tcPr>
            <w:tcW w:w="2410" w:type="dxa"/>
          </w:tcPr>
          <w:p w:rsidR="008B0112" w:rsidRPr="008F05E0" w:rsidRDefault="008B0112" w:rsidP="000974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שימוש בתרופה ומזון</w:t>
            </w:r>
          </w:p>
        </w:tc>
        <w:tc>
          <w:tcPr>
            <w:tcW w:w="3402" w:type="dxa"/>
          </w:tcPr>
          <w:p w:rsidR="008B0112" w:rsidRDefault="008B0112" w:rsidP="00D02E22">
            <w:pPr>
              <w:tabs>
                <w:tab w:val="left" w:pos="7891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B0112" w:rsidRPr="008B0112" w:rsidRDefault="008B0112" w:rsidP="008B0112">
            <w:pPr>
              <w:rPr>
                <w:rFonts w:asciiTheme="minorBidi" w:hAnsiTheme="minorBidi" w:cstheme="minorBidi"/>
                <w:vertAlign w:val="superscript"/>
                <w:rtl/>
                <w:lang w:eastAsia="en-US"/>
              </w:rPr>
            </w:pPr>
            <w:proofErr w:type="spellStart"/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מונטהלוקאסט</w:t>
            </w:r>
            <w:proofErr w:type="spellEnd"/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 xml:space="preserve"> 4 מ"ג ו-5 מ"ג: אין ליטול עם מזון, </w:t>
            </w:r>
            <w:r w:rsidRPr="008B0112">
              <w:rPr>
                <w:rFonts w:asciiTheme="minorBidi" w:hAnsiTheme="minorBidi" w:cstheme="minorBidi" w:hint="cs"/>
                <w:highlight w:val="cyan"/>
                <w:rtl/>
                <w:lang w:eastAsia="en-US"/>
              </w:rPr>
              <w:t>יש ליטול טבלית לעיסה לפחות שעה לפני האוכל או שעתיים אחרי הארוחה.</w:t>
            </w:r>
            <w:r w:rsidRPr="008B0112">
              <w:rPr>
                <w:rFonts w:asciiTheme="minorBidi" w:hAnsiTheme="minorBidi" w:cstheme="minorBidi" w:hint="cs"/>
                <w:highlight w:val="cyan"/>
                <w:vertAlign w:val="superscript"/>
                <w:rtl/>
                <w:lang w:eastAsia="en-US"/>
              </w:rPr>
              <w:t>2</w:t>
            </w:r>
          </w:p>
          <w:p w:rsidR="008B0112" w:rsidRPr="008B0112" w:rsidRDefault="008B0112" w:rsidP="008B0112">
            <w:pPr>
              <w:rPr>
                <w:rFonts w:asciiTheme="minorBidi" w:hAnsiTheme="minorBidi" w:cstheme="minorBidi"/>
                <w:rtl/>
                <w:lang w:eastAsia="en-US"/>
              </w:rPr>
            </w:pPr>
            <w:proofErr w:type="spellStart"/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מונטהלוקאסט</w:t>
            </w:r>
            <w:proofErr w:type="spellEnd"/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 xml:space="preserve"> 10 מ"ג: ניתן ליטול 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 xml:space="preserve">ללא קשר 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ל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>ארוח</w:t>
            </w:r>
            <w:r w:rsidRPr="008B0112">
              <w:rPr>
                <w:rFonts w:asciiTheme="minorBidi" w:hAnsiTheme="minorBidi" w:cstheme="minorBidi" w:hint="cs"/>
                <w:rtl/>
                <w:lang w:eastAsia="en-US"/>
              </w:rPr>
              <w:t>ות</w:t>
            </w:r>
            <w:r w:rsidRPr="008B0112">
              <w:rPr>
                <w:rFonts w:asciiTheme="minorBidi" w:hAnsiTheme="minorBidi" w:cstheme="minorBidi"/>
                <w:rtl/>
                <w:lang w:eastAsia="en-US"/>
              </w:rPr>
              <w:t>.</w:t>
            </w:r>
          </w:p>
          <w:p w:rsidR="008B0112" w:rsidRPr="00A71A44" w:rsidRDefault="008B0112" w:rsidP="00207F53">
            <w:pPr>
              <w:jc w:val="both"/>
              <w:rPr>
                <w:rFonts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097451" w:rsidTr="00207F53">
        <w:tc>
          <w:tcPr>
            <w:tcW w:w="2410" w:type="dxa"/>
          </w:tcPr>
          <w:p w:rsidR="008F05E0" w:rsidRPr="008F05E0" w:rsidRDefault="008F05E0" w:rsidP="00097451">
            <w:pPr>
              <w:rPr>
                <w:rFonts w:ascii="Arial Narrow" w:hAnsi="Arial Narrow"/>
                <w:b/>
                <w:bCs/>
              </w:rPr>
            </w:pPr>
          </w:p>
          <w:p w:rsidR="008F05E0" w:rsidRPr="008F05E0" w:rsidRDefault="008F05E0" w:rsidP="00097451">
            <w:pPr>
              <w:rPr>
                <w:rFonts w:ascii="Arial Narrow" w:hAnsi="Arial Narrow"/>
                <w:b/>
                <w:bCs/>
              </w:rPr>
            </w:pPr>
          </w:p>
          <w:p w:rsidR="00097451" w:rsidRDefault="00207F53" w:rsidP="00097451">
            <w:pPr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הריון והנקה/</w:t>
            </w:r>
          </w:p>
          <w:p w:rsidR="00207F53" w:rsidRPr="008F05E0" w:rsidRDefault="00207F53" w:rsidP="00097451">
            <w:pPr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נהיגה ושימוש במכונות</w:t>
            </w:r>
          </w:p>
        </w:tc>
        <w:tc>
          <w:tcPr>
            <w:tcW w:w="3402" w:type="dxa"/>
          </w:tcPr>
          <w:p w:rsidR="00207F53" w:rsidRDefault="00207F53" w:rsidP="00D02E22">
            <w:pPr>
              <w:tabs>
                <w:tab w:val="left" w:pos="7891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097451" w:rsidRPr="00207F53" w:rsidRDefault="00207F53" w:rsidP="00D02E22">
            <w:pPr>
              <w:tabs>
                <w:tab w:val="left" w:pos="7891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>יש להיוועץ ברופא לפני התחלת הטיפול אם הינך בהריון או מניקה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07F53" w:rsidRPr="00A71A44" w:rsidRDefault="00207F53" w:rsidP="00207F53">
            <w:pPr>
              <w:jc w:val="both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A71A44">
              <w:rPr>
                <w:rFonts w:cs="Arial" w:hint="cs"/>
                <w:b/>
                <w:bCs/>
                <w:sz w:val="22"/>
                <w:szCs w:val="22"/>
                <w:rtl/>
              </w:rPr>
              <w:t>הריון והנקה</w:t>
            </w:r>
          </w:p>
          <w:p w:rsidR="00207F53" w:rsidRPr="00A71A44" w:rsidRDefault="00207F53" w:rsidP="00207F53">
            <w:pPr>
              <w:jc w:val="both"/>
              <w:rPr>
                <w:rFonts w:cs="Arial"/>
                <w:color w:val="FF0000"/>
                <w:sz w:val="22"/>
                <w:szCs w:val="22"/>
                <w:rtl/>
              </w:rPr>
            </w:pPr>
            <w:r w:rsidRPr="00A71A44">
              <w:rPr>
                <w:rFonts w:cs="Arial" w:hint="cs"/>
                <w:sz w:val="22"/>
                <w:szCs w:val="22"/>
                <w:rtl/>
              </w:rPr>
              <w:t>יש להיווע</w:t>
            </w:r>
            <w:r w:rsidRPr="00A71A44">
              <w:rPr>
                <w:rFonts w:cs="Arial" w:hint="eastAsia"/>
                <w:sz w:val="22"/>
                <w:szCs w:val="22"/>
                <w:rtl/>
              </w:rPr>
              <w:t>ץ</w:t>
            </w:r>
            <w:r w:rsidRPr="00A71A44">
              <w:rPr>
                <w:rFonts w:cs="Arial" w:hint="cs"/>
                <w:sz w:val="22"/>
                <w:szCs w:val="22"/>
                <w:rtl/>
              </w:rPr>
              <w:t xml:space="preserve"> ברופא בנוגע לשימוש בתרופה אם הנך בהריון </w:t>
            </w:r>
            <w:r w:rsidRPr="00A71A44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חושבת שאת בהריון או מתכננת להיכנס להריון.</w:t>
            </w:r>
            <w:r w:rsidRPr="00A71A44">
              <w:rPr>
                <w:rFonts w:cs="Arial" w:hint="cs"/>
                <w:color w:val="FF0000"/>
                <w:sz w:val="22"/>
                <w:szCs w:val="22"/>
                <w:rtl/>
              </w:rPr>
              <w:t xml:space="preserve"> </w:t>
            </w:r>
          </w:p>
          <w:p w:rsidR="00207F53" w:rsidRDefault="00207F53" w:rsidP="00207F53">
            <w:pPr>
              <w:jc w:val="both"/>
              <w:rPr>
                <w:rFonts w:cs="Arial"/>
                <w:sz w:val="22"/>
                <w:szCs w:val="22"/>
                <w:highlight w:val="yellow"/>
                <w:rtl/>
              </w:rPr>
            </w:pPr>
            <w:r w:rsidRPr="00A71A44">
              <w:rPr>
                <w:rFonts w:cs="Arial" w:hint="cs"/>
                <w:sz w:val="22"/>
                <w:szCs w:val="22"/>
                <w:rtl/>
              </w:rPr>
              <w:t xml:space="preserve">יש להיוועץ ברופא אם הינך מניקה </w:t>
            </w:r>
            <w:r w:rsidRPr="00A71A44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או מתכננת להניק את תינוקך</w:t>
            </w:r>
            <w:r w:rsidRPr="00A71A44">
              <w:rPr>
                <w:rFonts w:cs="Arial" w:hint="cs"/>
                <w:sz w:val="22"/>
                <w:szCs w:val="22"/>
                <w:highlight w:val="yellow"/>
                <w:rtl/>
              </w:rPr>
              <w:t xml:space="preserve">. </w:t>
            </w:r>
          </w:p>
          <w:p w:rsidR="00207F53" w:rsidRPr="00A71A44" w:rsidRDefault="00207F53" w:rsidP="00207F53">
            <w:pPr>
              <w:jc w:val="both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נהיגה ושימוש במכונות</w:t>
            </w:r>
          </w:p>
          <w:p w:rsidR="00097451" w:rsidRPr="00207F53" w:rsidRDefault="00207F53" w:rsidP="00207F53">
            <w:pPr>
              <w:spacing w:line="240" w:lineRule="exact"/>
              <w:jc w:val="both"/>
              <w:rPr>
                <w:sz w:val="22"/>
                <w:szCs w:val="22"/>
                <w:rtl/>
              </w:rPr>
            </w:pPr>
            <w:proofErr w:type="spellStart"/>
            <w:r w:rsidRPr="00207F53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מונטהלוקאסט</w:t>
            </w:r>
            <w:proofErr w:type="spellEnd"/>
            <w:r w:rsidRPr="00207F53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 xml:space="preserve"> אינו צפוי להשפיע על היכולת שלך לנהוג או להפעיל מכונות. למרות זאת, דווחו מקרים נדירים מאד של סחרחורת או נמנום. במידה והינך חש באחת מתופעות אלו, אין לנהוג ברכב</w:t>
            </w:r>
            <w:r w:rsidRPr="00207F53">
              <w:rPr>
                <w:rFonts w:cs="Arial"/>
                <w:color w:val="FF0000"/>
                <w:sz w:val="22"/>
                <w:szCs w:val="22"/>
                <w:highlight w:val="yellow"/>
                <w:rtl/>
              </w:rPr>
              <w:t xml:space="preserve"> </w:t>
            </w:r>
            <w:r w:rsidRPr="00207F53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ולהפעיל</w:t>
            </w:r>
            <w:r w:rsidRPr="00207F53">
              <w:rPr>
                <w:rFonts w:cs="Arial"/>
                <w:color w:val="FF0000"/>
                <w:sz w:val="22"/>
                <w:szCs w:val="22"/>
                <w:highlight w:val="yellow"/>
                <w:rtl/>
              </w:rPr>
              <w:t xml:space="preserve"> מכונות מסוכ</w:t>
            </w:r>
            <w:r w:rsidRPr="00207F53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נ</w:t>
            </w:r>
            <w:r w:rsidRPr="00207F53">
              <w:rPr>
                <w:rFonts w:cs="Arial"/>
                <w:color w:val="FF0000"/>
                <w:sz w:val="22"/>
                <w:szCs w:val="22"/>
                <w:highlight w:val="yellow"/>
                <w:rtl/>
              </w:rPr>
              <w:t>ות</w:t>
            </w:r>
            <w:r w:rsidRPr="00207F53">
              <w:rPr>
                <w:rFonts w:cs="Arial" w:hint="cs"/>
                <w:color w:val="FF0000"/>
                <w:sz w:val="22"/>
                <w:szCs w:val="22"/>
                <w:highlight w:val="yellow"/>
                <w:rtl/>
              </w:rPr>
              <w:t>.</w:t>
            </w:r>
          </w:p>
        </w:tc>
      </w:tr>
      <w:tr w:rsidR="0067766B" w:rsidTr="00207F53">
        <w:tc>
          <w:tcPr>
            <w:tcW w:w="2410" w:type="dxa"/>
          </w:tcPr>
          <w:p w:rsidR="0067766B" w:rsidRPr="008F05E0" w:rsidRDefault="0067766B" w:rsidP="000974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כיצד תשתמש בתרופה?</w:t>
            </w:r>
          </w:p>
        </w:tc>
        <w:tc>
          <w:tcPr>
            <w:tcW w:w="3402" w:type="dxa"/>
          </w:tcPr>
          <w:p w:rsidR="0067766B" w:rsidRPr="00207F53" w:rsidRDefault="0067766B" w:rsidP="00207F53">
            <w:pPr>
              <w:rPr>
                <w:rFonts w:cs="Arial" w:hint="cs"/>
                <w:sz w:val="22"/>
                <w:szCs w:val="22"/>
                <w:rtl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67766B" w:rsidRPr="00712E44" w:rsidRDefault="0067766B" w:rsidP="00712E44">
            <w:pPr>
              <w:tabs>
                <w:tab w:val="left" w:pos="8789"/>
              </w:tabs>
              <w:rPr>
                <w:rFonts w:cs="Arial" w:hint="cs"/>
                <w:sz w:val="22"/>
                <w:szCs w:val="22"/>
                <w:rtl/>
              </w:rPr>
            </w:pPr>
            <w:r w:rsidRPr="0067766B">
              <w:rPr>
                <w:rFonts w:ascii="Arial" w:hAnsi="Arial" w:cs="Arial"/>
                <w:rtl/>
                <w:lang w:eastAsia="en-US"/>
              </w:rPr>
              <w:t xml:space="preserve">יש ללעוס את </w:t>
            </w:r>
            <w:proofErr w:type="spellStart"/>
            <w:r w:rsidRPr="0067766B">
              <w:rPr>
                <w:rFonts w:ascii="Arial" w:hAnsi="Arial" w:cs="Arial"/>
                <w:rtl/>
                <w:lang w:eastAsia="en-US"/>
              </w:rPr>
              <w:t>הטבליה</w:t>
            </w:r>
            <w:proofErr w:type="spellEnd"/>
            <w:r w:rsidRPr="0067766B">
              <w:rPr>
                <w:rFonts w:ascii="Arial" w:hAnsi="Arial" w:cs="Arial"/>
                <w:rtl/>
                <w:lang w:eastAsia="en-US"/>
              </w:rPr>
              <w:t xml:space="preserve">, עם מעט מים </w:t>
            </w:r>
            <w:r w:rsidRPr="0067766B">
              <w:rPr>
                <w:rFonts w:ascii="Arial" w:hAnsi="Arial" w:cs="Arial" w:hint="cs"/>
                <w:color w:val="FF0000"/>
                <w:highlight w:val="yellow"/>
                <w:rtl/>
                <w:lang w:eastAsia="en-US"/>
              </w:rPr>
              <w:t>ללא מזון</w:t>
            </w:r>
            <w:r w:rsidRPr="0067766B">
              <w:rPr>
                <w:rFonts w:ascii="Arial" w:hAnsi="Arial" w:cs="Arial" w:hint="cs"/>
                <w:color w:val="FF0000"/>
                <w:vertAlign w:val="superscript"/>
                <w:rtl/>
                <w:lang w:eastAsia="en-US"/>
              </w:rPr>
              <w:t xml:space="preserve">2 </w:t>
            </w:r>
            <w:r w:rsidRPr="0067766B">
              <w:rPr>
                <w:rFonts w:ascii="Arial" w:hAnsi="Arial" w:cs="Arial" w:hint="cs"/>
                <w:rtl/>
                <w:lang w:eastAsia="en-US"/>
              </w:rPr>
              <w:t xml:space="preserve"> </w:t>
            </w:r>
            <w:r w:rsidRPr="0067766B">
              <w:rPr>
                <w:rFonts w:ascii="Arial" w:hAnsi="Arial" w:cs="Arial" w:hint="cs"/>
                <w:highlight w:val="cyan"/>
                <w:rtl/>
                <w:lang w:eastAsia="en-US"/>
              </w:rPr>
              <w:t>יש לקחת לפחות שעה לפני או שעתיים אחרי מזון</w:t>
            </w:r>
            <w:bookmarkStart w:id="0" w:name="_GoBack"/>
            <w:bookmarkEnd w:id="0"/>
            <w:r w:rsidRPr="0067766B">
              <w:rPr>
                <w:rFonts w:ascii="Arial" w:hAnsi="Arial" w:cs="Arial" w:hint="cs"/>
                <w:highlight w:val="cyan"/>
                <w:rtl/>
                <w:lang w:eastAsia="en-US"/>
              </w:rPr>
              <w:t>.</w:t>
            </w:r>
          </w:p>
        </w:tc>
      </w:tr>
      <w:tr w:rsidR="00097451" w:rsidTr="00207F53">
        <w:tc>
          <w:tcPr>
            <w:tcW w:w="2410" w:type="dxa"/>
          </w:tcPr>
          <w:p w:rsidR="008F05E0" w:rsidRPr="008F05E0" w:rsidRDefault="008F05E0" w:rsidP="00097451">
            <w:pPr>
              <w:rPr>
                <w:rFonts w:ascii="Arial Narrow" w:hAnsi="Arial Narrow"/>
                <w:b/>
                <w:bCs/>
              </w:rPr>
            </w:pPr>
          </w:p>
          <w:p w:rsidR="008F05E0" w:rsidRPr="008F05E0" w:rsidRDefault="008F05E0" w:rsidP="00097451">
            <w:pPr>
              <w:rPr>
                <w:rFonts w:ascii="Arial Narrow" w:hAnsi="Arial Narrow"/>
                <w:b/>
                <w:bCs/>
              </w:rPr>
            </w:pPr>
          </w:p>
          <w:p w:rsidR="00097451" w:rsidRPr="008F05E0" w:rsidRDefault="00097451" w:rsidP="00097451">
            <w:pPr>
              <w:rPr>
                <w:rFonts w:ascii="Arial Narrow" w:hAnsi="Arial Narrow"/>
                <w:b/>
                <w:bCs/>
                <w:rtl/>
              </w:rPr>
            </w:pPr>
            <w:r w:rsidRPr="008F05E0">
              <w:rPr>
                <w:rFonts w:ascii="Arial Narrow" w:hAnsi="Arial Narrow"/>
                <w:b/>
                <w:bCs/>
                <w:rtl/>
              </w:rPr>
              <w:t>תגובות בין תרופתיות:</w:t>
            </w:r>
          </w:p>
        </w:tc>
        <w:tc>
          <w:tcPr>
            <w:tcW w:w="3402" w:type="dxa"/>
          </w:tcPr>
          <w:p w:rsidR="00207F53" w:rsidRDefault="00207F53" w:rsidP="00207F53">
            <w:pPr>
              <w:rPr>
                <w:rFonts w:cs="Arial"/>
                <w:sz w:val="22"/>
                <w:szCs w:val="22"/>
                <w:rtl/>
              </w:rPr>
            </w:pPr>
            <w:r w:rsidRPr="00207F53">
              <w:rPr>
                <w:rFonts w:cs="Arial" w:hint="cs"/>
                <w:sz w:val="22"/>
                <w:szCs w:val="22"/>
                <w:rtl/>
              </w:rPr>
              <w:t>במיוחד</w:t>
            </w:r>
            <w:r w:rsidRPr="00207F53">
              <w:rPr>
                <w:rFonts w:cs="Arial"/>
                <w:sz w:val="22"/>
                <w:szCs w:val="22"/>
                <w:rtl/>
              </w:rPr>
              <w:t xml:space="preserve"> לגבי</w:t>
            </w:r>
          </w:p>
          <w:p w:rsidR="00207F53" w:rsidRPr="00207F53" w:rsidRDefault="00207F53" w:rsidP="00207F53">
            <w:pPr>
              <w:rPr>
                <w:rFonts w:cs="Arial"/>
                <w:sz w:val="22"/>
                <w:szCs w:val="22"/>
                <w:rtl/>
              </w:rPr>
            </w:pPr>
            <w:r w:rsidRPr="00207F53">
              <w:rPr>
                <w:rFonts w:cs="Arial"/>
                <w:sz w:val="22"/>
                <w:szCs w:val="22"/>
                <w:rtl/>
              </w:rPr>
              <w:t xml:space="preserve"> תרופות נגד אסטמה</w:t>
            </w:r>
            <w:r w:rsidRPr="00207F53">
              <w:rPr>
                <w:rFonts w:cs="Arial" w:hint="cs"/>
                <w:sz w:val="22"/>
                <w:szCs w:val="22"/>
                <w:rtl/>
              </w:rPr>
              <w:t xml:space="preserve"> </w:t>
            </w:r>
          </w:p>
          <w:p w:rsidR="00207F53" w:rsidRPr="00207F53" w:rsidRDefault="00207F53" w:rsidP="00207F53">
            <w:pPr>
              <w:rPr>
                <w:rFonts w:cs="Arial"/>
                <w:sz w:val="22"/>
                <w:szCs w:val="22"/>
                <w:rtl/>
              </w:rPr>
            </w:pPr>
            <w:r w:rsidRPr="00207F53">
              <w:rPr>
                <w:rFonts w:cs="Arial" w:hint="cs"/>
                <w:sz w:val="22"/>
                <w:szCs w:val="22"/>
                <w:rtl/>
              </w:rPr>
              <w:t xml:space="preserve">כגון </w:t>
            </w:r>
            <w:proofErr w:type="spellStart"/>
            <w:r w:rsidRPr="00207F53">
              <w:rPr>
                <w:rFonts w:cs="Arial" w:hint="cs"/>
                <w:sz w:val="22"/>
                <w:szCs w:val="22"/>
                <w:rtl/>
              </w:rPr>
              <w:t>מרחיבי</w:t>
            </w:r>
            <w:proofErr w:type="spellEnd"/>
            <w:r w:rsidRPr="00207F53">
              <w:rPr>
                <w:rFonts w:cs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207F53">
              <w:rPr>
                <w:rFonts w:cs="Arial" w:hint="cs"/>
                <w:sz w:val="22"/>
                <w:szCs w:val="22"/>
                <w:rtl/>
              </w:rPr>
              <w:t>סימפונות</w:t>
            </w:r>
            <w:proofErr w:type="spellEnd"/>
            <w:r w:rsidRPr="00207F53">
              <w:rPr>
                <w:rFonts w:cs="Arial" w:hint="cs"/>
                <w:sz w:val="22"/>
                <w:szCs w:val="22"/>
                <w:rtl/>
              </w:rPr>
              <w:t xml:space="preserve">, סטרואידים בשאיפה או בנטילה דרך הפה, </w:t>
            </w:r>
            <w:proofErr w:type="spellStart"/>
            <w:r w:rsidRPr="00207F53">
              <w:rPr>
                <w:rFonts w:cs="Arial" w:hint="cs"/>
                <w:sz w:val="22"/>
                <w:szCs w:val="22"/>
                <w:rtl/>
              </w:rPr>
              <w:t>פנוברביטל</w:t>
            </w:r>
            <w:proofErr w:type="spellEnd"/>
            <w:r w:rsidRPr="00207F53">
              <w:rPr>
                <w:rFonts w:cs="Arial" w:hint="cs"/>
                <w:sz w:val="22"/>
                <w:szCs w:val="22"/>
                <w:rtl/>
              </w:rPr>
              <w:t xml:space="preserve"> (לטיפול באפילפסיה), </w:t>
            </w:r>
            <w:proofErr w:type="spellStart"/>
            <w:r w:rsidRPr="00207F53">
              <w:rPr>
                <w:rFonts w:cs="Arial" w:hint="cs"/>
                <w:sz w:val="22"/>
                <w:szCs w:val="22"/>
                <w:rtl/>
              </w:rPr>
              <w:t>ריפאמפיצין</w:t>
            </w:r>
            <w:proofErr w:type="spellEnd"/>
            <w:r w:rsidRPr="00207F53">
              <w:rPr>
                <w:rFonts w:cs="Arial" w:hint="cs"/>
                <w:sz w:val="22"/>
                <w:szCs w:val="22"/>
                <w:rtl/>
              </w:rPr>
              <w:t>.</w:t>
            </w:r>
          </w:p>
          <w:p w:rsidR="00097451" w:rsidRPr="00D02E22" w:rsidRDefault="00097451" w:rsidP="00D02E22">
            <w:pPr>
              <w:pStyle w:val="11"/>
              <w:rPr>
                <w:sz w:val="22"/>
                <w:szCs w:val="22"/>
                <w:rtl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12E44" w:rsidRPr="00712E44" w:rsidRDefault="00712E44" w:rsidP="00712E44">
            <w:pPr>
              <w:tabs>
                <w:tab w:val="left" w:pos="8789"/>
              </w:tabs>
              <w:rPr>
                <w:rFonts w:cs="Arial"/>
                <w:sz w:val="22"/>
                <w:szCs w:val="22"/>
                <w:rtl/>
              </w:rPr>
            </w:pPr>
            <w:r w:rsidRPr="00712E44">
              <w:rPr>
                <w:rFonts w:cs="Arial" w:hint="cs"/>
                <w:sz w:val="22"/>
                <w:szCs w:val="22"/>
                <w:rtl/>
              </w:rPr>
              <w:t>במיוחד יש ליידע את הרופא או הרוקח אם אתה לוקח או מתכנן לקחת את התרופות הבאות:</w:t>
            </w:r>
          </w:p>
          <w:p w:rsidR="00712E44" w:rsidRPr="00712E44" w:rsidRDefault="00712E44" w:rsidP="00712E44">
            <w:pPr>
              <w:pStyle w:val="a5"/>
              <w:numPr>
                <w:ilvl w:val="0"/>
                <w:numId w:val="40"/>
              </w:numPr>
              <w:bidi/>
              <w:contextualSpacing/>
              <w:rPr>
                <w:rFonts w:asciiTheme="minorBidi" w:hAnsiTheme="minorBidi" w:cstheme="minorBidi"/>
                <w:szCs w:val="22"/>
                <w:rtl/>
              </w:rPr>
            </w:pPr>
            <w:r w:rsidRPr="00712E44">
              <w:rPr>
                <w:rFonts w:asciiTheme="minorBidi" w:hAnsiTheme="minorBidi" w:cstheme="minorBidi"/>
                <w:szCs w:val="22"/>
                <w:rtl/>
              </w:rPr>
              <w:t xml:space="preserve">תרופות נגד אסטמה כגון </w:t>
            </w:r>
            <w:proofErr w:type="spellStart"/>
            <w:r w:rsidRPr="00712E44">
              <w:rPr>
                <w:rFonts w:asciiTheme="minorBidi" w:hAnsiTheme="minorBidi" w:cstheme="minorBidi"/>
                <w:szCs w:val="22"/>
                <w:rtl/>
              </w:rPr>
              <w:t>מרחיבי</w:t>
            </w:r>
            <w:proofErr w:type="spellEnd"/>
            <w:r w:rsidRPr="00712E44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proofErr w:type="spellStart"/>
            <w:r w:rsidRPr="00712E44">
              <w:rPr>
                <w:rFonts w:asciiTheme="minorBidi" w:hAnsiTheme="minorBidi" w:cstheme="minorBidi"/>
                <w:szCs w:val="22"/>
                <w:rtl/>
              </w:rPr>
              <w:t>סימפונות</w:t>
            </w:r>
            <w:proofErr w:type="spellEnd"/>
            <w:r w:rsidRPr="00712E44">
              <w:rPr>
                <w:rFonts w:asciiTheme="minorBidi" w:hAnsiTheme="minorBidi" w:cstheme="minorBidi"/>
                <w:szCs w:val="22"/>
                <w:rtl/>
              </w:rPr>
              <w:t>, סטרואידים בשאיפה או בנטילה</w:t>
            </w:r>
            <w:r w:rsidRPr="00712E4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712E44">
              <w:rPr>
                <w:rFonts w:asciiTheme="minorBidi" w:hAnsiTheme="minorBidi" w:cstheme="minorBidi"/>
                <w:szCs w:val="22"/>
                <w:rtl/>
              </w:rPr>
              <w:t>דרך</w:t>
            </w:r>
            <w:r w:rsidRPr="00712E4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712E44">
              <w:rPr>
                <w:rFonts w:asciiTheme="minorBidi" w:hAnsiTheme="minorBidi" w:cstheme="minorBidi"/>
                <w:szCs w:val="22"/>
                <w:rtl/>
              </w:rPr>
              <w:t>הפה</w:t>
            </w:r>
          </w:p>
          <w:p w:rsidR="00712E44" w:rsidRPr="00712E44" w:rsidRDefault="00712E44" w:rsidP="00207F53">
            <w:pPr>
              <w:pStyle w:val="a5"/>
              <w:numPr>
                <w:ilvl w:val="0"/>
                <w:numId w:val="40"/>
              </w:numPr>
              <w:bidi/>
              <w:contextualSpacing/>
              <w:rPr>
                <w:rFonts w:asciiTheme="minorBidi" w:hAnsiTheme="minorBidi" w:cstheme="minorBidi"/>
                <w:szCs w:val="22"/>
                <w:rtl/>
              </w:rPr>
            </w:pPr>
            <w:proofErr w:type="spellStart"/>
            <w:r w:rsidRPr="00712E44">
              <w:rPr>
                <w:rFonts w:asciiTheme="minorBidi" w:hAnsiTheme="minorBidi" w:cstheme="minorBidi"/>
                <w:szCs w:val="22"/>
                <w:rtl/>
              </w:rPr>
              <w:t>פנוברביטל</w:t>
            </w:r>
            <w:proofErr w:type="spellEnd"/>
            <w:r w:rsidRPr="00712E44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Pr="00712E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 xml:space="preserve">או </w:t>
            </w:r>
            <w:proofErr w:type="spellStart"/>
            <w:r w:rsidRPr="00712E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פניטואין</w:t>
            </w:r>
            <w:proofErr w:type="spellEnd"/>
            <w:r w:rsidRPr="00712E44">
              <w:rPr>
                <w:rFonts w:asciiTheme="minorBidi" w:hAnsiTheme="minorBidi" w:cstheme="minorBidi" w:hint="cs"/>
                <w:color w:val="FF0000"/>
                <w:szCs w:val="22"/>
                <w:rtl/>
              </w:rPr>
              <w:t xml:space="preserve"> </w:t>
            </w:r>
            <w:r w:rsidRPr="00712E44">
              <w:rPr>
                <w:rFonts w:asciiTheme="minorBidi" w:hAnsiTheme="minorBidi" w:cstheme="minorBidi"/>
                <w:szCs w:val="22"/>
                <w:rtl/>
              </w:rPr>
              <w:t>(לטיפול באפילפסיה)</w:t>
            </w:r>
          </w:p>
          <w:p w:rsidR="00712E44" w:rsidRPr="00207F53" w:rsidRDefault="00712E44" w:rsidP="00712E44">
            <w:pPr>
              <w:pStyle w:val="a5"/>
              <w:numPr>
                <w:ilvl w:val="0"/>
                <w:numId w:val="40"/>
              </w:numPr>
              <w:bidi/>
              <w:contextualSpacing/>
              <w:rPr>
                <w:rFonts w:asciiTheme="minorBidi" w:hAnsiTheme="minorBidi" w:cstheme="minorBidi"/>
                <w:szCs w:val="22"/>
              </w:rPr>
            </w:pPr>
            <w:proofErr w:type="spellStart"/>
            <w:r w:rsidRPr="00712E44">
              <w:rPr>
                <w:rFonts w:asciiTheme="minorBidi" w:hAnsiTheme="minorBidi" w:cstheme="minorBidi"/>
                <w:szCs w:val="22"/>
                <w:rtl/>
              </w:rPr>
              <w:t>ריפאמפיצין</w:t>
            </w:r>
            <w:proofErr w:type="spellEnd"/>
            <w:r w:rsidRPr="00712E4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207F53">
              <w:rPr>
                <w:rFonts w:asciiTheme="minorBidi" w:hAnsiTheme="minorBidi" w:cstheme="minorBidi" w:hint="cs"/>
                <w:szCs w:val="22"/>
                <w:rtl/>
              </w:rPr>
              <w:t>(לשחפת ודלקות אחרות)</w:t>
            </w:r>
          </w:p>
          <w:p w:rsidR="00712E44" w:rsidRPr="00712E44" w:rsidRDefault="00712E44" w:rsidP="00207F53">
            <w:pPr>
              <w:pStyle w:val="a5"/>
              <w:numPr>
                <w:ilvl w:val="0"/>
                <w:numId w:val="40"/>
              </w:numPr>
              <w:bidi/>
              <w:contextualSpacing/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</w:pPr>
            <w:proofErr w:type="spellStart"/>
            <w:r w:rsidRPr="00712E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גמפיברוזיל</w:t>
            </w:r>
            <w:proofErr w:type="spellEnd"/>
            <w:r w:rsidRPr="00712E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 xml:space="preserve"> (להורדת רמות שומנים בדם)</w:t>
            </w:r>
          </w:p>
          <w:p w:rsidR="00097451" w:rsidRPr="008903F3" w:rsidRDefault="00097451" w:rsidP="00712E44">
            <w:pPr>
              <w:pStyle w:val="a5"/>
              <w:tabs>
                <w:tab w:val="left" w:pos="7891"/>
              </w:tabs>
              <w:bidi/>
              <w:ind w:left="317" w:right="283"/>
              <w:rPr>
                <w:rFonts w:cs="Arial"/>
                <w:color w:val="FF0000"/>
                <w:szCs w:val="22"/>
                <w:highlight w:val="yellow"/>
                <w:rtl/>
              </w:rPr>
            </w:pPr>
          </w:p>
        </w:tc>
      </w:tr>
      <w:tr w:rsidR="00161EDB" w:rsidTr="00207F53">
        <w:trPr>
          <w:trHeight w:val="699"/>
        </w:trPr>
        <w:tc>
          <w:tcPr>
            <w:tcW w:w="2410" w:type="dxa"/>
            <w:tcBorders>
              <w:bottom w:val="single" w:sz="4" w:space="0" w:color="auto"/>
            </w:tcBorders>
          </w:tcPr>
          <w:p w:rsidR="001D13C1" w:rsidRDefault="001D13C1" w:rsidP="00097451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</w:p>
          <w:p w:rsidR="001D13C1" w:rsidRDefault="001D13C1" w:rsidP="00097451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</w:p>
          <w:p w:rsidR="00161EDB" w:rsidRDefault="00161EDB" w:rsidP="0009745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 w:hint="cs"/>
                <w:b/>
                <w:bCs/>
                <w:sz w:val="22"/>
                <w:rtl/>
              </w:rPr>
              <w:t>תופעות לוואי</w:t>
            </w:r>
          </w:p>
        </w:tc>
        <w:tc>
          <w:tcPr>
            <w:tcW w:w="3402" w:type="dxa"/>
          </w:tcPr>
          <w:p w:rsidR="00207F53" w:rsidRPr="00207F53" w:rsidRDefault="00207F53" w:rsidP="00207F5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תופעות הלוואי הבאות דווחו גם הן בשימוש עם </w:t>
            </w:r>
            <w:proofErr w:type="spellStart"/>
            <w:r w:rsidRPr="00207F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מונטהלוקאסט</w:t>
            </w:r>
            <w:proofErr w:type="spellEnd"/>
            <w:r w:rsidRPr="00207F5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  <w:p w:rsidR="00207F53" w:rsidRPr="00207F53" w:rsidRDefault="00207F53" w:rsidP="00207F5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>תופעות אלרגיה הכוללות התנפחות הפנים, השפתיים, הלשון ו/או הגרון, העלולות לגרום לקשיים בנשימה ו/או בבליעה,</w:t>
            </w:r>
          </w:p>
          <w:p w:rsidR="00207F53" w:rsidRPr="00207F53" w:rsidRDefault="00207F53" w:rsidP="00207F5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חרלת (פריחה מגרדת בעור), פריחה או גירוי בעור, הפרעות חלימה והזיות, נמנום, רגזנות, אגיטציה (חוסר מנוחה, אי שקט) </w:t>
            </w:r>
          </w:p>
          <w:p w:rsidR="00207F53" w:rsidRPr="00207F53" w:rsidRDefault="00207F53" w:rsidP="00207F5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כולל התנהגות אגרסיבית, נדודי שינה, הרגשת דקירות מחטים וסיכות/חוסר תחושה, לעיתים נדירות התכווצויות, בחילה, </w:t>
            </w:r>
          </w:p>
          <w:p w:rsidR="00207F53" w:rsidRPr="00207F53" w:rsidRDefault="00207F53" w:rsidP="00207F5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הקאה, הפרעות בעיכול, שלשול, הפטיטיס, כאבי מפרקים, כאבי שרירים ועוויתות שרירים, נטייה מוגברת לדימום, </w:t>
            </w:r>
          </w:p>
          <w:p w:rsidR="00207F53" w:rsidRPr="00207F53" w:rsidRDefault="00207F53" w:rsidP="00207F5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07F53">
              <w:rPr>
                <w:rFonts w:asciiTheme="minorBidi" w:hAnsiTheme="minorBidi" w:cstheme="minorBidi"/>
                <w:sz w:val="22"/>
                <w:szCs w:val="22"/>
                <w:rtl/>
              </w:rPr>
              <w:t>לחבלות ולנפיחות עקב עצירת נוזלים, דפיקות לב.</w:t>
            </w:r>
          </w:p>
          <w:p w:rsidR="00161EDB" w:rsidRDefault="00161EDB" w:rsidP="0035371B"/>
        </w:tc>
        <w:tc>
          <w:tcPr>
            <w:tcW w:w="3970" w:type="dxa"/>
            <w:tcBorders>
              <w:right w:val="single" w:sz="4" w:space="0" w:color="auto"/>
            </w:tcBorders>
          </w:tcPr>
          <w:p w:rsidR="00A71A44" w:rsidRPr="00A71A44" w:rsidRDefault="00A71A44" w:rsidP="00A71A4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בנוסף</w:t>
            </w:r>
            <w:r w:rsidRPr="00A71A4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, 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דווחו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גם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תופעות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הלוואי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הבאות</w:t>
            </w:r>
            <w:r w:rsidRPr="00A71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  <w:p w:rsidR="00A71A44" w:rsidRPr="00A71A44" w:rsidRDefault="00A71A44" w:rsidP="00207F53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 xml:space="preserve">תופעות לוואי שכיחות מאד (משפיעות על לפחות מטופל אחד מתוך 10 מטופלים): 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זיהום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בדרכי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הנשימה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העליונות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כאב ראש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  <w:rtl/>
              </w:rPr>
            </w:pP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כאב בטן</w:t>
            </w:r>
          </w:p>
          <w:p w:rsidR="00A71A44" w:rsidRPr="00A71A44" w:rsidRDefault="00A71A44" w:rsidP="00A71A44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A71A44" w:rsidRPr="00A71A44" w:rsidRDefault="00A71A44" w:rsidP="00207F53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 xml:space="preserve">תופעות לוואי שכיחות (משפיעות על 1-10 מטופלים מתוך </w:t>
            </w:r>
            <w:r w:rsidRPr="00A71A44"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</w:rPr>
              <w:t>0</w:t>
            </w: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>10 מטופלים):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>שלשול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,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בחילה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,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הקאה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1"/>
              </w:numPr>
              <w:bidi/>
              <w:contextualSpacing/>
              <w:jc w:val="both"/>
              <w:rPr>
                <w:rFonts w:cs="Arial"/>
                <w:color w:val="000000" w:themeColor="text1"/>
                <w:szCs w:val="22"/>
              </w:rPr>
            </w:pPr>
            <w:r w:rsidRPr="00A71A44">
              <w:rPr>
                <w:rFonts w:cs="Arial" w:hint="cs"/>
                <w:color w:val="000000" w:themeColor="text1"/>
                <w:szCs w:val="22"/>
                <w:rtl/>
              </w:rPr>
              <w:t>פריחה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1"/>
              </w:numPr>
              <w:bidi/>
              <w:contextualSpacing/>
              <w:jc w:val="both"/>
              <w:rPr>
                <w:rFonts w:cs="Arial"/>
                <w:color w:val="FF0000"/>
                <w:szCs w:val="22"/>
                <w:highlight w:val="yellow"/>
              </w:rPr>
            </w:pP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חום</w:t>
            </w:r>
          </w:p>
          <w:p w:rsidR="00A71A44" w:rsidRPr="00A71A44" w:rsidRDefault="00A71A44" w:rsidP="00A71A44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</w:p>
          <w:p w:rsidR="00A71A44" w:rsidRPr="00A71A44" w:rsidRDefault="00A71A44" w:rsidP="00207F53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>תופעות לוואי לא שכיחות (משפיעות על 1-10 מתוך</w:t>
            </w:r>
            <w:r w:rsidRPr="00A71A44"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</w:rPr>
              <w:t xml:space="preserve">00 </w:t>
            </w: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 xml:space="preserve">1,0 מטופלים): 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תופעות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אלרגיו</w:t>
            </w: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 xml:space="preserve">ת,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כולל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התנפחות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הפנים</w:t>
            </w: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>,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השפתיים</w:t>
            </w: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 xml:space="preserve">,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הלשון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ו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>/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או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הגרון</w:t>
            </w: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>,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העלולים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לגרום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לקשיים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בנשימה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או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000000" w:themeColor="text1"/>
                <w:szCs w:val="22"/>
                <w:rtl/>
              </w:rPr>
              <w:t>בבליעה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>שינויים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הקשורים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בהתנהגות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ובמצב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הרוח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 xml:space="preserve"> [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חלומות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שאינם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נורמאליים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, כולל סיוטים, נדודי שינה,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הליכה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מתוך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שינה</w:t>
            </w:r>
            <w:r w:rsidR="00207F53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</w:rPr>
              <w:t>,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א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י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שקט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,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תחושת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חרדה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,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ר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גזנות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,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 xml:space="preserve"> חוסר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מנוחה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)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כולל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התנהגות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אגרסיבית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או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עוינות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],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דיכאון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 w:hint="cs"/>
                <w:szCs w:val="22"/>
                <w:rtl/>
              </w:rPr>
              <w:t>סחרחורת, נמנום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>הרגשת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דקירות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מחטים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וסיכות</w:t>
            </w:r>
            <w:r w:rsidRPr="00A71A44">
              <w:rPr>
                <w:rFonts w:asciiTheme="minorBidi" w:hAnsiTheme="minorBidi" w:cstheme="minorBidi"/>
                <w:szCs w:val="22"/>
              </w:rPr>
              <w:t>/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חוסר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תחושה</w:t>
            </w:r>
            <w:r w:rsidRPr="00A71A44">
              <w:rPr>
                <w:rFonts w:asciiTheme="minorBidi" w:hAnsiTheme="minorBidi" w:cstheme="minorBidi"/>
                <w:szCs w:val="22"/>
              </w:rPr>
              <w:t>,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>עוויתות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דימום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מהאף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יובש בפה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>בעיות בעיכול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A71A44">
              <w:rPr>
                <w:rFonts w:asciiTheme="minorBidi" w:hAnsiTheme="minorBidi" w:cstheme="minorBidi" w:hint="cs"/>
                <w:szCs w:val="22"/>
                <w:rtl/>
              </w:rPr>
              <w:t xml:space="preserve">סימני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חבלות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2"/>
              </w:rPr>
            </w:pPr>
            <w:r w:rsidRPr="00A71A44">
              <w:rPr>
                <w:rFonts w:asciiTheme="minorBidi" w:hAnsiTheme="minorBidi" w:cstheme="minorBidi" w:hint="cs"/>
                <w:color w:val="000000" w:themeColor="text1"/>
                <w:szCs w:val="22"/>
                <w:rtl/>
              </w:rPr>
              <w:t>פריחה, גירוד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>כאב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מפרקים</w:t>
            </w:r>
            <w:r w:rsidRPr="00A71A44">
              <w:rPr>
                <w:rFonts w:asciiTheme="minorBidi" w:hAnsiTheme="minorBidi" w:cstheme="minorBidi" w:hint="cs"/>
                <w:szCs w:val="22"/>
                <w:rtl/>
              </w:rPr>
              <w:t xml:space="preserve">,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כאב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שרירים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והתכווצויות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שרירים</w:t>
            </w:r>
          </w:p>
          <w:p w:rsidR="00207F53" w:rsidRDefault="00A71A44" w:rsidP="00A71A44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207F53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חולשה/עייפות, הרגשה לא טובה</w:t>
            </w:r>
          </w:p>
          <w:p w:rsidR="00A71A44" w:rsidRPr="00207F53" w:rsidRDefault="00A71A44" w:rsidP="00207F53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207F53">
              <w:rPr>
                <w:rFonts w:asciiTheme="minorBidi" w:hAnsiTheme="minorBidi" w:cstheme="minorBidi" w:hint="cs"/>
                <w:szCs w:val="22"/>
                <w:rtl/>
              </w:rPr>
              <w:t>נפיחות</w:t>
            </w:r>
          </w:p>
          <w:p w:rsidR="00A71A44" w:rsidRPr="00A71A44" w:rsidRDefault="00A71A44" w:rsidP="00207F53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  <w:bookmarkStart w:id="1" w:name="OLE_LINK1"/>
            <w:bookmarkStart w:id="2" w:name="OLE_LINK2"/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>תופעות לוואי נדירות (משפיעות 1-10 מטופלים מתוך</w:t>
            </w:r>
            <w:r w:rsidRPr="00A71A44"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</w:rPr>
              <w:t xml:space="preserve">,000 </w:t>
            </w: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 xml:space="preserve">10 מטופלים): </w:t>
            </w:r>
          </w:p>
          <w:bookmarkEnd w:id="1"/>
          <w:bookmarkEnd w:id="2"/>
          <w:p w:rsidR="00A71A44" w:rsidRPr="00A71A44" w:rsidRDefault="00A71A44" w:rsidP="00A71A44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>נטייה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מוגברת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לדימום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רעד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</w:rPr>
            </w:pPr>
            <w:r w:rsidRPr="00A71A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הפרעות בריכוז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>ירידה בזיכרון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szCs w:val="22"/>
                <w:rtl/>
              </w:rPr>
            </w:pPr>
            <w:r w:rsidRPr="00A71A44">
              <w:rPr>
                <w:rFonts w:asciiTheme="minorBidi" w:hAnsiTheme="minorBidi" w:cstheme="minorBidi"/>
                <w:szCs w:val="22"/>
                <w:rtl/>
              </w:rPr>
              <w:t xml:space="preserve"> דפיקות</w:t>
            </w:r>
            <w:r w:rsidRPr="00A71A44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A71A44">
              <w:rPr>
                <w:rFonts w:asciiTheme="minorBidi" w:hAnsiTheme="minorBidi" w:cstheme="minorBidi"/>
                <w:szCs w:val="22"/>
                <w:rtl/>
              </w:rPr>
              <w:t>לב</w:t>
            </w:r>
          </w:p>
          <w:p w:rsidR="00A71A44" w:rsidRPr="00A71A44" w:rsidRDefault="00A71A44" w:rsidP="00207F53">
            <w:pPr>
              <w:jc w:val="both"/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  <w:vertAlign w:val="superscript"/>
                <w:rtl/>
              </w:rPr>
            </w:pP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lastRenderedPageBreak/>
              <w:t>תופעות לוואי מאד נדירות (משפיעות על פחות ממטופל 1מתוך</w:t>
            </w:r>
            <w:r w:rsidRPr="00A71A44"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</w:rPr>
              <w:t xml:space="preserve">,000 </w:t>
            </w:r>
            <w:r w:rsidRPr="00A71A44">
              <w:rPr>
                <w:rFonts w:cs="Arial"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 xml:space="preserve">10 מטופלים): </w:t>
            </w:r>
          </w:p>
          <w:p w:rsidR="00A71A44" w:rsidRPr="00A71A44" w:rsidRDefault="00A71A44" w:rsidP="00A71A44">
            <w:pPr>
              <w:pStyle w:val="a5"/>
              <w:numPr>
                <w:ilvl w:val="0"/>
                <w:numId w:val="44"/>
              </w:numPr>
              <w:bidi/>
              <w:contextualSpacing/>
              <w:jc w:val="both"/>
              <w:rPr>
                <w:rFonts w:cs="Arial"/>
                <w:color w:val="000000" w:themeColor="text1"/>
                <w:szCs w:val="22"/>
              </w:rPr>
            </w:pPr>
            <w:r w:rsidRPr="00A71A44">
              <w:rPr>
                <w:rFonts w:cs="Arial" w:hint="cs"/>
                <w:color w:val="000000" w:themeColor="text1"/>
                <w:szCs w:val="22"/>
                <w:rtl/>
              </w:rPr>
              <w:t>הזיות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4"/>
              </w:numPr>
              <w:bidi/>
              <w:contextualSpacing/>
              <w:jc w:val="both"/>
              <w:rPr>
                <w:rFonts w:cs="Arial"/>
                <w:color w:val="FF0000"/>
                <w:szCs w:val="22"/>
                <w:highlight w:val="yellow"/>
              </w:rPr>
            </w:pP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חוסר התמצאות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4"/>
              </w:numPr>
              <w:bidi/>
              <w:contextualSpacing/>
              <w:jc w:val="both"/>
              <w:rPr>
                <w:rFonts w:cs="Arial"/>
                <w:color w:val="FF0000"/>
                <w:szCs w:val="22"/>
                <w:highlight w:val="yellow"/>
              </w:rPr>
            </w:pP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מחשבות</w:t>
            </w:r>
            <w:r w:rsidRPr="00A71A44">
              <w:rPr>
                <w:rFonts w:cs="Arial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ומעשים</w:t>
            </w:r>
            <w:r w:rsidRPr="00A71A44">
              <w:rPr>
                <w:rFonts w:cs="Arial"/>
                <w:color w:val="FF0000"/>
                <w:szCs w:val="22"/>
                <w:highlight w:val="yellow"/>
              </w:rPr>
              <w:t xml:space="preserve"> </w:t>
            </w: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אובדניים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inorBidi" w:hAnsiTheme="minorBidi" w:cstheme="minorBidi"/>
                <w:color w:val="FF0000"/>
                <w:szCs w:val="22"/>
                <w:highlight w:val="yellow"/>
              </w:rPr>
            </w:pPr>
            <w:r w:rsidRPr="00A71A44">
              <w:rPr>
                <w:rFonts w:asciiTheme="minorBidi" w:hAnsiTheme="minorBidi" w:cstheme="minorBidi"/>
                <w:color w:val="FF0000"/>
                <w:szCs w:val="22"/>
                <w:highlight w:val="yellow"/>
                <w:rtl/>
              </w:rPr>
              <w:t>צהבת</w:t>
            </w:r>
            <w:r w:rsidRPr="00A71A44">
              <w:rPr>
                <w:rFonts w:asciiTheme="minorBidi" w:hAnsiTheme="minorBidi" w:cstheme="minorBidi" w:hint="cs"/>
                <w:color w:val="FF0000"/>
                <w:szCs w:val="22"/>
                <w:highlight w:val="yellow"/>
                <w:rtl/>
              </w:rPr>
              <w:t xml:space="preserve"> (דלקת כבד)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4"/>
              </w:numPr>
              <w:bidi/>
              <w:spacing w:line="300" w:lineRule="atLeast"/>
              <w:contextualSpacing/>
              <w:rPr>
                <w:rFonts w:cs="Arial"/>
                <w:color w:val="FF0000"/>
                <w:szCs w:val="22"/>
                <w:highlight w:val="yellow"/>
              </w:rPr>
            </w:pP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תגובה עורית הכוללת גושים אדומים ורגישים מתחת לעור, בעיקר בשוקיים </w:t>
            </w: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(</w:t>
            </w:r>
            <w:proofErr w:type="spellStart"/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אריתמה</w:t>
            </w:r>
            <w:proofErr w:type="spellEnd"/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 xml:space="preserve"> </w:t>
            </w:r>
            <w:proofErr w:type="spellStart"/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נודוזום</w:t>
            </w:r>
            <w:proofErr w:type="spellEnd"/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)</w:t>
            </w: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, תגובה עורית חריפה ה</w:t>
            </w: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>מאופיינת בצורות שונות של פריחה בעור ובקרומים הריריים</w:t>
            </w: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 (</w:t>
            </w:r>
            <w:proofErr w:type="spellStart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אריתמה</w:t>
            </w:r>
            <w:proofErr w:type="spellEnd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 </w:t>
            </w:r>
            <w:proofErr w:type="spellStart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מולטיפורמה</w:t>
            </w:r>
            <w:proofErr w:type="spellEnd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)</w:t>
            </w:r>
            <w:r w:rsidRPr="00A71A44">
              <w:rPr>
                <w:rFonts w:cs="Arial"/>
                <w:color w:val="FF0000"/>
                <w:szCs w:val="22"/>
                <w:highlight w:val="yellow"/>
                <w:rtl/>
              </w:rPr>
              <w:t xml:space="preserve">. </w:t>
            </w:r>
          </w:p>
          <w:p w:rsidR="00A71A44" w:rsidRPr="00A71A44" w:rsidRDefault="00A71A44" w:rsidP="00A71A44">
            <w:pPr>
              <w:spacing w:line="300" w:lineRule="atLeast"/>
              <w:ind w:left="360"/>
              <w:rPr>
                <w:rFonts w:cs="Arial"/>
                <w:sz w:val="22"/>
                <w:szCs w:val="22"/>
              </w:rPr>
            </w:pPr>
            <w:r w:rsidRPr="00A71A44">
              <w:rPr>
                <w:rFonts w:cs="Arial" w:hint="cs"/>
                <w:b/>
                <w:bCs/>
                <w:sz w:val="22"/>
                <w:szCs w:val="22"/>
                <w:rtl/>
              </w:rPr>
              <w:t>יש להפסיק טיפול ולפנות לרופא מיד במקרים הבאים:</w:t>
            </w:r>
          </w:p>
          <w:p w:rsidR="00A71A44" w:rsidRPr="00A71A44" w:rsidRDefault="00A71A44" w:rsidP="00207F53">
            <w:pPr>
              <w:pStyle w:val="a5"/>
              <w:numPr>
                <w:ilvl w:val="0"/>
                <w:numId w:val="44"/>
              </w:numPr>
              <w:bidi/>
              <w:spacing w:line="300" w:lineRule="atLeast"/>
              <w:contextualSpacing/>
              <w:rPr>
                <w:rFonts w:cs="Arial"/>
                <w:color w:val="FF0000"/>
                <w:szCs w:val="22"/>
                <w:highlight w:val="yellow"/>
              </w:rPr>
            </w:pPr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בחולים </w:t>
            </w:r>
            <w:proofErr w:type="spellStart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אסטמתים</w:t>
            </w:r>
            <w:proofErr w:type="spellEnd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 שטופלו </w:t>
            </w:r>
            <w:proofErr w:type="spellStart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במונטהלוקאסט</w:t>
            </w:r>
            <w:proofErr w:type="spellEnd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 דווחו מקרים (נדירים מאד) בהם היה שילוב של סימפטומים כגון תסמיני שפעת, הרגשת דקירות מחטים או חוסר תחושה בזרועות וברגליים, החמרה בתסמינים </w:t>
            </w:r>
            <w:proofErr w:type="spellStart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>ראיתיים</w:t>
            </w:r>
            <w:proofErr w:type="spellEnd"/>
            <w:r w:rsidRPr="00A71A44">
              <w:rPr>
                <w:rFonts w:cs="Arial" w:hint="cs"/>
                <w:color w:val="FF0000"/>
                <w:szCs w:val="22"/>
                <w:highlight w:val="yellow"/>
                <w:rtl/>
              </w:rPr>
              <w:t xml:space="preserve"> ו/או פריחה. יש לפנות לרופא מיד אם הינך חש באחד או יותר מתסמינים אלו.</w:t>
            </w:r>
            <w:r w:rsidR="00207F53" w:rsidRPr="00A71A44">
              <w:rPr>
                <w:rFonts w:cs="Arial" w:hint="cs"/>
                <w:color w:val="FF0000"/>
                <w:szCs w:val="22"/>
                <w:highlight w:val="yellow"/>
                <w:vertAlign w:val="superscript"/>
                <w:rtl/>
              </w:rPr>
              <w:t xml:space="preserve"> </w:t>
            </w:r>
          </w:p>
          <w:p w:rsidR="00A71A44" w:rsidRPr="00A71A44" w:rsidRDefault="00A71A44" w:rsidP="00A71A44">
            <w:pPr>
              <w:ind w:left="360"/>
              <w:jc w:val="both"/>
              <w:rPr>
                <w:rFonts w:cs="Arial"/>
                <w:color w:val="000000" w:themeColor="text1"/>
                <w:sz w:val="22"/>
                <w:szCs w:val="22"/>
                <w:rtl/>
              </w:rPr>
            </w:pPr>
          </w:p>
          <w:p w:rsidR="00161EDB" w:rsidRPr="00A71A44" w:rsidRDefault="00161EDB" w:rsidP="003E18E6">
            <w:pPr>
              <w:ind w:left="340"/>
              <w:jc w:val="both"/>
              <w:rPr>
                <w:rFonts w:cs="Arial"/>
                <w:szCs w:val="22"/>
              </w:rPr>
            </w:pPr>
          </w:p>
        </w:tc>
      </w:tr>
    </w:tbl>
    <w:p w:rsidR="00712E44" w:rsidRDefault="00712E44" w:rsidP="00AF0614">
      <w:pPr>
        <w:pBdr>
          <w:bottom w:val="single" w:sz="4" w:space="0" w:color="auto"/>
        </w:pBdr>
        <w:ind w:left="-143" w:right="-142"/>
        <w:rPr>
          <w:b/>
          <w:bCs/>
          <w:sz w:val="22"/>
          <w:szCs w:val="22"/>
          <w:rtl/>
        </w:rPr>
      </w:pPr>
    </w:p>
    <w:p w:rsidR="00402FF2" w:rsidRPr="00DE5657" w:rsidRDefault="00402FF2" w:rsidP="00712E44">
      <w:pPr>
        <w:pBdr>
          <w:bottom w:val="dotted" w:sz="24" w:space="8" w:color="auto"/>
        </w:pBdr>
        <w:ind w:left="-143" w:right="-142"/>
        <w:rPr>
          <w:sz w:val="22"/>
          <w:szCs w:val="22"/>
          <w:rtl/>
        </w:rPr>
      </w:pPr>
      <w:r>
        <w:rPr>
          <w:rFonts w:cs="David Transparent" w:hint="cs"/>
          <w:b/>
          <w:bCs/>
          <w:szCs w:val="28"/>
          <w:rtl/>
        </w:rPr>
        <w:t xml:space="preserve"> </w:t>
      </w:r>
    </w:p>
    <w:sectPr w:rsidR="00402FF2" w:rsidRPr="00DE5657" w:rsidSect="00904C1E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mkal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F3"/>
    <w:multiLevelType w:val="hybridMultilevel"/>
    <w:tmpl w:val="C296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08D"/>
    <w:multiLevelType w:val="hybridMultilevel"/>
    <w:tmpl w:val="DFBE21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3D94908"/>
    <w:multiLevelType w:val="hybridMultilevel"/>
    <w:tmpl w:val="518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E65"/>
    <w:multiLevelType w:val="hybridMultilevel"/>
    <w:tmpl w:val="18D2B23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05676C43"/>
    <w:multiLevelType w:val="hybridMultilevel"/>
    <w:tmpl w:val="2F9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1F42"/>
    <w:multiLevelType w:val="hybridMultilevel"/>
    <w:tmpl w:val="E03C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8C2"/>
    <w:multiLevelType w:val="hybridMultilevel"/>
    <w:tmpl w:val="00C4D0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153304"/>
    <w:multiLevelType w:val="hybridMultilevel"/>
    <w:tmpl w:val="6B8EB728"/>
    <w:lvl w:ilvl="0" w:tplc="04090001">
      <w:start w:val="1"/>
      <w:numFmt w:val="bullet"/>
      <w:lvlText w:val=""/>
      <w:lvlJc w:val="left"/>
      <w:pPr>
        <w:ind w:righ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4B6310A"/>
    <w:multiLevelType w:val="hybridMultilevel"/>
    <w:tmpl w:val="0F4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75DA"/>
    <w:multiLevelType w:val="hybridMultilevel"/>
    <w:tmpl w:val="930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033F"/>
    <w:multiLevelType w:val="hybridMultilevel"/>
    <w:tmpl w:val="7FC4F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A46EB"/>
    <w:multiLevelType w:val="hybridMultilevel"/>
    <w:tmpl w:val="F64AFF10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>
    <w:nsid w:val="1BC76661"/>
    <w:multiLevelType w:val="hybridMultilevel"/>
    <w:tmpl w:val="EEF0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34212C"/>
    <w:multiLevelType w:val="hybridMultilevel"/>
    <w:tmpl w:val="8DE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E77"/>
    <w:multiLevelType w:val="hybridMultilevel"/>
    <w:tmpl w:val="02607792"/>
    <w:lvl w:ilvl="0" w:tplc="824E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872CD"/>
    <w:multiLevelType w:val="hybridMultilevel"/>
    <w:tmpl w:val="D78C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A0341"/>
    <w:multiLevelType w:val="hybridMultilevel"/>
    <w:tmpl w:val="43B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C56F7"/>
    <w:multiLevelType w:val="hybridMultilevel"/>
    <w:tmpl w:val="5B3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E6BBE"/>
    <w:multiLevelType w:val="hybridMultilevel"/>
    <w:tmpl w:val="3B360B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A443FDB"/>
    <w:multiLevelType w:val="hybridMultilevel"/>
    <w:tmpl w:val="9C168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CCA0453"/>
    <w:multiLevelType w:val="hybridMultilevel"/>
    <w:tmpl w:val="2D34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901E8"/>
    <w:multiLevelType w:val="hybridMultilevel"/>
    <w:tmpl w:val="BC86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735B33"/>
    <w:multiLevelType w:val="hybridMultilevel"/>
    <w:tmpl w:val="004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E74A9"/>
    <w:multiLevelType w:val="hybridMultilevel"/>
    <w:tmpl w:val="943C608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>
    <w:nsid w:val="3CF83088"/>
    <w:multiLevelType w:val="hybridMultilevel"/>
    <w:tmpl w:val="54E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45313"/>
    <w:multiLevelType w:val="hybridMultilevel"/>
    <w:tmpl w:val="95EC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A1513"/>
    <w:multiLevelType w:val="hybridMultilevel"/>
    <w:tmpl w:val="694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77FC"/>
    <w:multiLevelType w:val="hybridMultilevel"/>
    <w:tmpl w:val="5C14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0BE3"/>
    <w:multiLevelType w:val="hybridMultilevel"/>
    <w:tmpl w:val="6E4AAEBC"/>
    <w:lvl w:ilvl="0" w:tplc="FFFFFFFF">
      <w:start w:val="1"/>
      <w:numFmt w:val="chosung"/>
      <w:lvlText w:val=""/>
      <w:legacy w:legacy="1" w:legacySpace="0" w:legacyIndent="283"/>
      <w:lvlJc w:val="center"/>
      <w:pPr>
        <w:ind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C5D6F"/>
    <w:multiLevelType w:val="multilevel"/>
    <w:tmpl w:val="9A509E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2FD015A"/>
    <w:multiLevelType w:val="hybridMultilevel"/>
    <w:tmpl w:val="EB7EEF7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953C9A"/>
    <w:multiLevelType w:val="multilevel"/>
    <w:tmpl w:val="55983B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2ED2"/>
    <w:multiLevelType w:val="hybridMultilevel"/>
    <w:tmpl w:val="85FC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60002"/>
    <w:multiLevelType w:val="hybridMultilevel"/>
    <w:tmpl w:val="F84C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1525B"/>
    <w:multiLevelType w:val="hybridMultilevel"/>
    <w:tmpl w:val="650284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BBC4702"/>
    <w:multiLevelType w:val="hybridMultilevel"/>
    <w:tmpl w:val="F9B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92115"/>
    <w:multiLevelType w:val="hybridMultilevel"/>
    <w:tmpl w:val="9B9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57BA"/>
    <w:multiLevelType w:val="hybridMultilevel"/>
    <w:tmpl w:val="3D2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82C3F"/>
    <w:multiLevelType w:val="hybridMultilevel"/>
    <w:tmpl w:val="4A4CB10A"/>
    <w:lvl w:ilvl="0" w:tplc="7DF45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4113FA"/>
    <w:multiLevelType w:val="hybridMultilevel"/>
    <w:tmpl w:val="ED2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6E68">
      <w:numFmt w:val="bullet"/>
      <w:lvlText w:val="-"/>
      <w:lvlJc w:val="left"/>
      <w:pPr>
        <w:ind w:left="1440" w:hanging="360"/>
      </w:pPr>
      <w:rPr>
        <w:rFonts w:ascii="Tamkal" w:eastAsia="Times New Roman" w:hAnsi="Times New Roman" w:cs="Tamk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31452"/>
    <w:multiLevelType w:val="multilevel"/>
    <w:tmpl w:val="9A509E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FE84498"/>
    <w:multiLevelType w:val="hybridMultilevel"/>
    <w:tmpl w:val="881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39"/>
  </w:num>
  <w:num w:numId="5">
    <w:abstractNumId w:val="7"/>
  </w:num>
  <w:num w:numId="6">
    <w:abstractNumId w:val="40"/>
  </w:num>
  <w:num w:numId="7">
    <w:abstractNumId w:val="17"/>
  </w:num>
  <w:num w:numId="8">
    <w:abstractNumId w:val="32"/>
  </w:num>
  <w:num w:numId="9">
    <w:abstractNumId w:val="41"/>
  </w:num>
  <w:num w:numId="10">
    <w:abstractNumId w:val="42"/>
  </w:num>
  <w:num w:numId="11">
    <w:abstractNumId w:val="30"/>
  </w:num>
  <w:num w:numId="12">
    <w:abstractNumId w:val="18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4"/>
  </w:num>
  <w:num w:numId="18">
    <w:abstractNumId w:val="21"/>
  </w:num>
  <w:num w:numId="19">
    <w:abstractNumId w:val="1"/>
  </w:num>
  <w:num w:numId="20">
    <w:abstractNumId w:val="24"/>
  </w:num>
  <w:num w:numId="21">
    <w:abstractNumId w:val="3"/>
  </w:num>
  <w:num w:numId="22">
    <w:abstractNumId w:val="28"/>
  </w:num>
  <w:num w:numId="23">
    <w:abstractNumId w:val="31"/>
  </w:num>
  <w:num w:numId="24">
    <w:abstractNumId w:val="23"/>
  </w:num>
  <w:num w:numId="25">
    <w:abstractNumId w:val="19"/>
  </w:num>
  <w:num w:numId="26">
    <w:abstractNumId w:val="38"/>
  </w:num>
  <w:num w:numId="27">
    <w:abstractNumId w:val="4"/>
  </w:num>
  <w:num w:numId="28">
    <w:abstractNumId w:val="9"/>
  </w:num>
  <w:num w:numId="29">
    <w:abstractNumId w:val="26"/>
  </w:num>
  <w:num w:numId="30">
    <w:abstractNumId w:val="35"/>
  </w:num>
  <w:num w:numId="31">
    <w:abstractNumId w:val="34"/>
  </w:num>
  <w:num w:numId="32">
    <w:abstractNumId w:val="29"/>
  </w:num>
  <w:num w:numId="33">
    <w:abstractNumId w:val="6"/>
  </w:num>
  <w:num w:numId="34">
    <w:abstractNumId w:val="22"/>
  </w:num>
  <w:num w:numId="35">
    <w:abstractNumId w:val="36"/>
  </w:num>
  <w:num w:numId="36">
    <w:abstractNumId w:val="25"/>
  </w:num>
  <w:num w:numId="37">
    <w:abstractNumId w:val="20"/>
  </w:num>
  <w:num w:numId="38">
    <w:abstractNumId w:val="16"/>
  </w:num>
  <w:num w:numId="39">
    <w:abstractNumId w:val="15"/>
  </w:num>
  <w:num w:numId="40">
    <w:abstractNumId w:val="37"/>
  </w:num>
  <w:num w:numId="41">
    <w:abstractNumId w:val="12"/>
  </w:num>
  <w:num w:numId="42">
    <w:abstractNumId w:val="43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13B5"/>
    <w:rsid w:val="00001F63"/>
    <w:rsid w:val="000108AE"/>
    <w:rsid w:val="00012875"/>
    <w:rsid w:val="00045862"/>
    <w:rsid w:val="00050A6D"/>
    <w:rsid w:val="00097451"/>
    <w:rsid w:val="000B60CE"/>
    <w:rsid w:val="00112F2C"/>
    <w:rsid w:val="001543B4"/>
    <w:rsid w:val="00161EDB"/>
    <w:rsid w:val="00192316"/>
    <w:rsid w:val="001D13C1"/>
    <w:rsid w:val="001F7182"/>
    <w:rsid w:val="00200BCE"/>
    <w:rsid w:val="00207F53"/>
    <w:rsid w:val="00222562"/>
    <w:rsid w:val="00233D15"/>
    <w:rsid w:val="00256018"/>
    <w:rsid w:val="00260355"/>
    <w:rsid w:val="002F3ABE"/>
    <w:rsid w:val="00300616"/>
    <w:rsid w:val="00326B9B"/>
    <w:rsid w:val="0033246D"/>
    <w:rsid w:val="00344E99"/>
    <w:rsid w:val="0034758B"/>
    <w:rsid w:val="0035371B"/>
    <w:rsid w:val="00366FCC"/>
    <w:rsid w:val="00374375"/>
    <w:rsid w:val="003747AD"/>
    <w:rsid w:val="00380A93"/>
    <w:rsid w:val="00383654"/>
    <w:rsid w:val="003849A5"/>
    <w:rsid w:val="003B098D"/>
    <w:rsid w:val="003B69CB"/>
    <w:rsid w:val="003C1B4C"/>
    <w:rsid w:val="003E18E6"/>
    <w:rsid w:val="003E3A37"/>
    <w:rsid w:val="00402FF2"/>
    <w:rsid w:val="00404807"/>
    <w:rsid w:val="00410789"/>
    <w:rsid w:val="004112BA"/>
    <w:rsid w:val="00412955"/>
    <w:rsid w:val="004217DC"/>
    <w:rsid w:val="00442F55"/>
    <w:rsid w:val="0046558A"/>
    <w:rsid w:val="0048646E"/>
    <w:rsid w:val="004B16B0"/>
    <w:rsid w:val="004D6284"/>
    <w:rsid w:val="004F64BE"/>
    <w:rsid w:val="00515F38"/>
    <w:rsid w:val="0053625D"/>
    <w:rsid w:val="005756E1"/>
    <w:rsid w:val="00581FE0"/>
    <w:rsid w:val="00593956"/>
    <w:rsid w:val="005D078B"/>
    <w:rsid w:val="005D5ADD"/>
    <w:rsid w:val="005D6B6C"/>
    <w:rsid w:val="00672D20"/>
    <w:rsid w:val="00673AF3"/>
    <w:rsid w:val="0067766B"/>
    <w:rsid w:val="0068161B"/>
    <w:rsid w:val="00696D08"/>
    <w:rsid w:val="006C3076"/>
    <w:rsid w:val="006E6241"/>
    <w:rsid w:val="006F42F7"/>
    <w:rsid w:val="006F724D"/>
    <w:rsid w:val="006F7589"/>
    <w:rsid w:val="00712E44"/>
    <w:rsid w:val="00717E56"/>
    <w:rsid w:val="00735509"/>
    <w:rsid w:val="007850E3"/>
    <w:rsid w:val="007B3181"/>
    <w:rsid w:val="00824B0B"/>
    <w:rsid w:val="008250F3"/>
    <w:rsid w:val="0082638F"/>
    <w:rsid w:val="008431CC"/>
    <w:rsid w:val="00844DB5"/>
    <w:rsid w:val="00846B75"/>
    <w:rsid w:val="00847093"/>
    <w:rsid w:val="00862524"/>
    <w:rsid w:val="00865D86"/>
    <w:rsid w:val="00873AEB"/>
    <w:rsid w:val="00875226"/>
    <w:rsid w:val="008903F3"/>
    <w:rsid w:val="008B0112"/>
    <w:rsid w:val="008F05E0"/>
    <w:rsid w:val="00900CE9"/>
    <w:rsid w:val="00904C1E"/>
    <w:rsid w:val="00931E4D"/>
    <w:rsid w:val="00973F87"/>
    <w:rsid w:val="00990EDF"/>
    <w:rsid w:val="009C4FA9"/>
    <w:rsid w:val="009D7361"/>
    <w:rsid w:val="00A16FB6"/>
    <w:rsid w:val="00A21B5D"/>
    <w:rsid w:val="00A71A44"/>
    <w:rsid w:val="00A801D5"/>
    <w:rsid w:val="00A9463E"/>
    <w:rsid w:val="00AA273E"/>
    <w:rsid w:val="00AE461C"/>
    <w:rsid w:val="00AF0614"/>
    <w:rsid w:val="00B1383C"/>
    <w:rsid w:val="00B173B5"/>
    <w:rsid w:val="00B767F4"/>
    <w:rsid w:val="00B84CBC"/>
    <w:rsid w:val="00B90ECA"/>
    <w:rsid w:val="00BE34AF"/>
    <w:rsid w:val="00BF625A"/>
    <w:rsid w:val="00C6124B"/>
    <w:rsid w:val="00C702AA"/>
    <w:rsid w:val="00C90C24"/>
    <w:rsid w:val="00CA59B7"/>
    <w:rsid w:val="00CB03AE"/>
    <w:rsid w:val="00CB5B98"/>
    <w:rsid w:val="00CC08B5"/>
    <w:rsid w:val="00CE017C"/>
    <w:rsid w:val="00CE2209"/>
    <w:rsid w:val="00CE58E7"/>
    <w:rsid w:val="00D02E22"/>
    <w:rsid w:val="00D0470D"/>
    <w:rsid w:val="00D613B5"/>
    <w:rsid w:val="00DA1744"/>
    <w:rsid w:val="00DC26CB"/>
    <w:rsid w:val="00DC66CD"/>
    <w:rsid w:val="00DE5657"/>
    <w:rsid w:val="00E13D2C"/>
    <w:rsid w:val="00E23A35"/>
    <w:rsid w:val="00E5036B"/>
    <w:rsid w:val="00E86EDF"/>
    <w:rsid w:val="00E87800"/>
    <w:rsid w:val="00EB1F52"/>
    <w:rsid w:val="00EB437B"/>
    <w:rsid w:val="00EF09EC"/>
    <w:rsid w:val="00EF5B97"/>
    <w:rsid w:val="00F043DF"/>
    <w:rsid w:val="00F634AD"/>
    <w:rsid w:val="00F72AE4"/>
    <w:rsid w:val="00F80FE0"/>
    <w:rsid w:val="00F82F1A"/>
    <w:rsid w:val="00F96882"/>
    <w:rsid w:val="00FA6F8D"/>
    <w:rsid w:val="00FE0CB6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Times New Roman"/>
      <w:b/>
      <w:bCs/>
      <w:sz w:val="20"/>
      <w:szCs w:val="36"/>
      <w:u w:val="single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1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character" w:customStyle="1" w:styleId="10">
    <w:name w:val="כותרת 1 תו"/>
    <w:link w:val="1"/>
    <w:rsid w:val="00366FCC"/>
    <w:rPr>
      <w:rFonts w:cs="Courier New"/>
      <w:b/>
      <w:bCs/>
      <w:szCs w:val="36"/>
      <w:u w:val="single"/>
    </w:rPr>
  </w:style>
  <w:style w:type="paragraph" w:styleId="a5">
    <w:name w:val="List Paragraph"/>
    <w:basedOn w:val="a"/>
    <w:uiPriority w:val="34"/>
    <w:qFormat/>
    <w:rsid w:val="003E3A37"/>
    <w:pPr>
      <w:bidi w:val="0"/>
      <w:ind w:left="720"/>
    </w:pPr>
    <w:rPr>
      <w:rFonts w:ascii="Arial" w:hAnsi="Arial" w:cs="Miriam"/>
      <w:sz w:val="22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8B01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0112"/>
    <w:pPr>
      <w:bidi w:val="0"/>
    </w:pPr>
    <w:rPr>
      <w:rFonts w:ascii="Arial" w:hAnsi="Arial" w:cs="Miriam"/>
      <w:sz w:val="20"/>
      <w:szCs w:val="20"/>
      <w:lang w:eastAsia="en-US"/>
    </w:rPr>
  </w:style>
  <w:style w:type="character" w:customStyle="1" w:styleId="a8">
    <w:name w:val="טקסט הערה תו"/>
    <w:basedOn w:val="a0"/>
    <w:link w:val="a7"/>
    <w:uiPriority w:val="99"/>
    <w:semiHidden/>
    <w:rsid w:val="008B0112"/>
    <w:rPr>
      <w:rFonts w:ascii="Arial" w:hAnsi="Arial" w:cs="Mi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164462016</AutoNumber>
    <REQUESTNUMBER xmlns="43f5c83f-d7ad-4276-a107-8019a824ecd5">97883,97884,97893,98238,98240,98241,97880,97881,97882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50300,50300,103721,50300,50300,103721,50300,50300,103721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6,6,6,6,6,6,6,6,6</REQUESTTYPE>
    <UCOMMENTS xmlns="43f5c83f-d7ad-4276-a107-8019a824ecd5">החמרות לעלון לצרכן- אינטרנט</UCOMMENTS>
    <OWNER xmlns="43f5c83f-d7ad-4276-a107-8019a824ecd5">943,943,931,943,943,931,943,943,931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388</SAPNAME>
    <SDDocumentSource xmlns="43f5c83f-d7ad-4276-a107-8019a824ecd5" xsi:nil="true"/>
    <SDImportance xmlns="43f5c83f-d7ad-4276-a107-8019a824ecd5" xsi:nil="true"/>
    <REGISTRATIONNUMBER xmlns="43f5c83f-d7ad-4276-a107-8019a824ecd5">3155200,3155201,3155202,3165100,3165101,3165102,3165200,3165201,3165202</REGISTRATIONNUMBER>
    <SDCategories xmlns="43f5c83f-d7ad-4276-a107-8019a824ecd5" xsi:nil="true"/>
    <SDDocDate xmlns="43f5c83f-d7ad-4276-a107-8019a824ecd5">1903-03-03T06:00:01+00:00</SDDocDate>
    <DRAGOBJID xmlns="43f5c83f-d7ad-4276-a107-8019a824ecd5">3155200,3155201,3155202,3165100,3165101,3165102,3165200,3165201,3165202</DRAGOBJID>
    <mossuploaddate xmlns="43f5c83f-d7ad-4276-a107-8019a824ecd5">2014-11-24 10:56:13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B11E66D5-A48A-4C57-902F-6A1258C686C3}"/>
</file>

<file path=customXml/itemProps2.xml><?xml version="1.0" encoding="utf-8"?>
<ds:datastoreItem xmlns:ds="http://schemas.openxmlformats.org/officeDocument/2006/customXml" ds:itemID="{108704AC-4A73-429F-91E1-D11E3E983554}"/>
</file>

<file path=customXml/itemProps3.xml><?xml version="1.0" encoding="utf-8"?>
<ds:datastoreItem xmlns:ds="http://schemas.openxmlformats.org/officeDocument/2006/customXml" ds:itemID="{140C6FE4-2DAA-490C-8940-12B582BAFBD6}"/>
</file>

<file path=customXml/itemProps4.xml><?xml version="1.0" encoding="utf-8"?>
<ds:datastoreItem xmlns:ds="http://schemas.openxmlformats.org/officeDocument/2006/customXml" ds:itemID="{FB3CEC17-FF0F-4B2F-9588-A9939E14A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החמרות לעלון לצרכן- אינטרנט</dc:title>
  <dc:subject/>
  <dc:creator>hy47755</dc:creator>
  <cp:keywords/>
  <cp:lastModifiedBy>יעל צנציפר שטרייכמן ד'ר</cp:lastModifiedBy>
  <cp:revision>4</cp:revision>
  <cp:lastPrinted>2014-02-16T17:38:00Z</cp:lastPrinted>
  <dcterms:created xsi:type="dcterms:W3CDTF">2014-02-16T17:39:00Z</dcterms:created>
  <dcterms:modified xsi:type="dcterms:W3CDTF">2014-11-24T08:54:00Z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