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9" w:rsidRPr="003F7FB0" w:rsidRDefault="00C56769" w:rsidP="00C56769">
      <w:pPr>
        <w:spacing w:line="240" w:lineRule="auto"/>
        <w:jc w:val="center"/>
        <w:rPr>
          <w:rFonts w:ascii="Times New Roman" w:eastAsia="Times New Roman" w:hAnsi="Times New Roman" w:cs="David Transparent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F7FB0">
        <w:rPr>
          <w:rFonts w:ascii="Times New Roman" w:eastAsia="Times New Roman" w:hAnsi="Times New Roman" w:cs="David Transparent" w:hint="cs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</w:t>
      </w:r>
      <w:r w:rsidRPr="003F7FB0">
        <w:rPr>
          <w:rFonts w:ascii="Times New Roman" w:eastAsia="Times New Roman" w:hAnsi="Times New Roman" w:cs="David Transparent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3F7FB0">
        <w:rPr>
          <w:rFonts w:ascii="Times New Roman" w:eastAsia="Times New Roman" w:hAnsi="Times New Roman" w:cs="David Transparent" w:hint="cs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על</w:t>
      </w:r>
      <w:r w:rsidRPr="003F7FB0">
        <w:rPr>
          <w:rFonts w:ascii="Times New Roman" w:eastAsia="Times New Roman" w:hAnsi="Times New Roman" w:cs="David Transparent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3F7FB0">
        <w:rPr>
          <w:rFonts w:ascii="Times New Roman" w:eastAsia="Times New Roman" w:hAnsi="Times New Roman" w:cs="David Transparent" w:hint="cs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</w:t>
      </w:r>
      <w:r w:rsidRPr="003F7FB0">
        <w:rPr>
          <w:rFonts w:ascii="Times New Roman" w:eastAsia="Times New Roman" w:hAnsi="Times New Roman" w:cs="David Transparent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( </w:t>
      </w:r>
      <w:r w:rsidRPr="003F7FB0">
        <w:rPr>
          <w:rFonts w:ascii="Times New Roman" w:eastAsia="Times New Roman" w:hAnsi="Times New Roman" w:cs="David Transparent" w:hint="cs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מידע</w:t>
      </w:r>
      <w:r w:rsidRPr="003F7FB0">
        <w:rPr>
          <w:rFonts w:ascii="Times New Roman" w:eastAsia="Times New Roman" w:hAnsi="Times New Roman" w:cs="David Transparent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3F7FB0">
        <w:rPr>
          <w:rFonts w:ascii="Times New Roman" w:eastAsia="Times New Roman" w:hAnsi="Times New Roman" w:cs="David Transparent" w:hint="cs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בטיחות</w:t>
      </w:r>
      <w:r w:rsidRPr="003F7FB0">
        <w:rPr>
          <w:rFonts w:ascii="Times New Roman" w:eastAsia="Times New Roman" w:hAnsi="Times New Roman" w:cs="David Transparent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)  </w:t>
      </w:r>
      <w:r w:rsidRPr="003F7FB0">
        <w:rPr>
          <w:rFonts w:ascii="Times New Roman" w:eastAsia="Times New Roman" w:hAnsi="Times New Roman" w:cs="David Transparent" w:hint="cs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</w:t>
      </w:r>
      <w:r w:rsidRPr="003F7FB0">
        <w:rPr>
          <w:rFonts w:ascii="Times New Roman" w:eastAsia="Times New Roman" w:hAnsi="Times New Roman" w:cs="David Transparent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3F7FB0">
        <w:rPr>
          <w:rFonts w:ascii="Times New Roman" w:eastAsia="Times New Roman" w:hAnsi="Times New Roman" w:cs="David Transparent" w:hint="cs"/>
          <w:b/>
          <w:bCs/>
          <w:color w:val="C0C0C0"/>
          <w:sz w:val="32"/>
          <w:szCs w:val="3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לצרכן</w:t>
      </w:r>
    </w:p>
    <w:p w:rsidR="008E5551" w:rsidRPr="0049175F" w:rsidRDefault="008E5551" w:rsidP="00F176CA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 xml:space="preserve">תאריך </w:t>
      </w:r>
      <w:r w:rsidR="00F176CA">
        <w:rPr>
          <w:rFonts w:cs="David Transparent" w:hint="cs"/>
          <w:b/>
          <w:bCs/>
          <w:sz w:val="24"/>
          <w:szCs w:val="24"/>
          <w:u w:val="single"/>
          <w:rtl/>
        </w:rPr>
        <w:t>17/9/14</w:t>
      </w:r>
    </w:p>
    <w:p w:rsidR="00F176CA" w:rsidRPr="00F176CA" w:rsidRDefault="008E5551" w:rsidP="002B6AE3">
      <w:pPr>
        <w:spacing w:line="240" w:lineRule="auto"/>
        <w:contextualSpacing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>שם תכשיר באנגלית ומספר</w:t>
      </w:r>
    </w:p>
    <w:p w:rsidR="00F176CA" w:rsidRPr="00F176CA" w:rsidRDefault="00F176CA" w:rsidP="00F176CA">
      <w:pPr>
        <w:spacing w:line="240" w:lineRule="auto"/>
        <w:contextualSpacing/>
        <w:jc w:val="center"/>
        <w:rPr>
          <w:rFonts w:cs="David Transparent"/>
          <w:b/>
          <w:bCs/>
          <w:sz w:val="24"/>
          <w:szCs w:val="24"/>
          <w:u w:val="single"/>
          <w:rtl/>
          <w:lang w:val="en-GB"/>
        </w:rPr>
      </w:pP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 xml:space="preserve">KALBETEN </w:t>
      </w:r>
      <w:proofErr w:type="gramStart"/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Tabs(</w:t>
      </w:r>
      <w:proofErr w:type="gramEnd"/>
      <w:r w:rsidRPr="00F176CA">
        <w:rPr>
          <w:rFonts w:ascii="Arial" w:hAnsi="Arial"/>
          <w:b/>
          <w:bCs/>
          <w:sz w:val="24"/>
          <w:szCs w:val="24"/>
          <w:u w:val="single"/>
        </w:rPr>
        <w:t>1149029652</w:t>
      </w: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)</w:t>
      </w:r>
    </w:p>
    <w:p w:rsidR="00F176CA" w:rsidRPr="00F176CA" w:rsidRDefault="00F176CA" w:rsidP="00F176CA">
      <w:pPr>
        <w:spacing w:line="240" w:lineRule="auto"/>
        <w:contextualSpacing/>
        <w:jc w:val="center"/>
        <w:rPr>
          <w:rFonts w:cs="David Transparent"/>
          <w:b/>
          <w:bCs/>
          <w:sz w:val="24"/>
          <w:szCs w:val="24"/>
          <w:u w:val="single"/>
          <w:lang w:val="en-GB"/>
        </w:rPr>
      </w:pP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KALBETEN FORTE Caps (</w:t>
      </w:r>
      <w:r w:rsidRPr="00F176CA">
        <w:rPr>
          <w:rFonts w:ascii="Arial" w:hAnsi="Arial"/>
          <w:b/>
          <w:bCs/>
          <w:sz w:val="24"/>
          <w:szCs w:val="24"/>
          <w:u w:val="single"/>
        </w:rPr>
        <w:t>1409531841</w:t>
      </w: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)</w:t>
      </w:r>
    </w:p>
    <w:p w:rsidR="00F176CA" w:rsidRPr="00F176CA" w:rsidRDefault="00F176CA" w:rsidP="00F176CA">
      <w:pPr>
        <w:spacing w:line="240" w:lineRule="auto"/>
        <w:contextualSpacing/>
        <w:jc w:val="center"/>
        <w:rPr>
          <w:rFonts w:cs="David Transparent"/>
          <w:b/>
          <w:bCs/>
          <w:sz w:val="24"/>
          <w:szCs w:val="24"/>
          <w:u w:val="single"/>
          <w:lang w:val="en-GB"/>
        </w:rPr>
      </w:pP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KALBETEN Sus (</w:t>
      </w:r>
      <w:r w:rsidRPr="00F176CA">
        <w:rPr>
          <w:rFonts w:asciiTheme="minorBidi" w:hAnsiTheme="minorBidi" w:cstheme="minorBidi"/>
          <w:b/>
          <w:bCs/>
          <w:sz w:val="24"/>
          <w:szCs w:val="24"/>
          <w:u w:val="single"/>
        </w:rPr>
        <w:t>689328288</w:t>
      </w: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)</w:t>
      </w:r>
    </w:p>
    <w:p w:rsidR="008E5551" w:rsidRPr="00F176CA" w:rsidRDefault="00F176CA" w:rsidP="00F176CA">
      <w:pPr>
        <w:spacing w:line="240" w:lineRule="auto"/>
        <w:contextualSpacing/>
        <w:jc w:val="center"/>
        <w:rPr>
          <w:rFonts w:cs="David Transparent"/>
          <w:b/>
          <w:bCs/>
          <w:sz w:val="24"/>
          <w:szCs w:val="24"/>
          <w:u w:val="single"/>
          <w:rtl/>
          <w:lang w:val="en-ZA"/>
        </w:rPr>
      </w:pP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KALBETEN FORTE Sus (</w:t>
      </w:r>
      <w:r w:rsidRPr="00F176CA">
        <w:rPr>
          <w:rFonts w:asciiTheme="minorBidi" w:hAnsiTheme="minorBidi" w:cstheme="minorBidi"/>
          <w:b/>
          <w:bCs/>
          <w:sz w:val="24"/>
          <w:szCs w:val="24"/>
          <w:u w:val="single"/>
        </w:rPr>
        <w:t>1317230868</w:t>
      </w: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)</w:t>
      </w:r>
    </w:p>
    <w:p w:rsidR="00050A0E" w:rsidRPr="00050A0E" w:rsidRDefault="00050A0E" w:rsidP="008E5551">
      <w:pPr>
        <w:spacing w:line="240" w:lineRule="auto"/>
        <w:rPr>
          <w:rFonts w:cs="David Transparent"/>
          <w:b/>
          <w:bCs/>
          <w:sz w:val="10"/>
          <w:szCs w:val="10"/>
          <w:rtl/>
        </w:rPr>
      </w:pPr>
    </w:p>
    <w:p w:rsidR="008E5551" w:rsidRPr="0049175F" w:rsidRDefault="008E5551" w:rsidP="008E5551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/>
          <w:b/>
          <w:bCs/>
          <w:sz w:val="24"/>
          <w:szCs w:val="24"/>
          <w:rtl/>
        </w:rPr>
        <w:t>שם בעל הרישום</w:t>
      </w:r>
      <w:r w:rsidRPr="0049175F">
        <w:rPr>
          <w:rFonts w:cs="David Transparent" w:hint="cs"/>
          <w:b/>
          <w:bCs/>
          <w:sz w:val="24"/>
          <w:szCs w:val="24"/>
          <w:rtl/>
        </w:rPr>
        <w:t xml:space="preserve"> </w:t>
      </w:r>
      <w:r w:rsidRPr="0049175F">
        <w:rPr>
          <w:rFonts w:cs="David Transparent" w:hint="cs"/>
          <w:b/>
          <w:bCs/>
          <w:sz w:val="24"/>
          <w:szCs w:val="24"/>
          <w:u w:val="single"/>
          <w:rtl/>
        </w:rPr>
        <w:t>סם-און בע"מ</w:t>
      </w:r>
    </w:p>
    <w:p w:rsidR="0055089A" w:rsidRPr="002773D9" w:rsidRDefault="0055089A" w:rsidP="0055089A">
      <w:pPr>
        <w:jc w:val="center"/>
        <w:rPr>
          <w:rFonts w:cs="David Transparent"/>
          <w:sz w:val="20"/>
          <w:szCs w:val="20"/>
          <w:rtl/>
        </w:rPr>
      </w:pPr>
      <w:r w:rsidRPr="002773D9">
        <w:rPr>
          <w:rFonts w:cs="David Transparent" w:hint="cs"/>
          <w:sz w:val="20"/>
          <w:szCs w:val="20"/>
          <w:rtl/>
        </w:rPr>
        <w:t xml:space="preserve">טופס זה מיועד לפרוט </w:t>
      </w:r>
      <w:proofErr w:type="spellStart"/>
      <w:r w:rsidRPr="002773D9">
        <w:rPr>
          <w:rFonts w:cs="David Transparent" w:hint="cs"/>
          <w:sz w:val="20"/>
          <w:szCs w:val="20"/>
          <w:rtl/>
        </w:rPr>
        <w:t>ההחמרות</w:t>
      </w:r>
      <w:proofErr w:type="spellEnd"/>
      <w:r w:rsidRPr="002773D9">
        <w:rPr>
          <w:rFonts w:cs="David Transparent" w:hint="cs"/>
          <w:sz w:val="20"/>
          <w:szCs w:val="20"/>
          <w:rtl/>
        </w:rPr>
        <w:t xml:space="preserve"> בלבד !</w:t>
      </w:r>
    </w:p>
    <w:tbl>
      <w:tblPr>
        <w:tblStyle w:val="a6"/>
        <w:bidiVisual/>
        <w:tblW w:w="8995" w:type="dxa"/>
        <w:jc w:val="center"/>
        <w:tblLook w:val="04A0" w:firstRow="1" w:lastRow="0" w:firstColumn="1" w:lastColumn="0" w:noHBand="0" w:noVBand="1"/>
      </w:tblPr>
      <w:tblGrid>
        <w:gridCol w:w="2700"/>
        <w:gridCol w:w="3119"/>
        <w:gridCol w:w="3176"/>
      </w:tblGrid>
      <w:tr w:rsidR="00D43D4C" w:rsidRPr="00D43D4C" w:rsidTr="00A823CE">
        <w:trPr>
          <w:jc w:val="center"/>
        </w:trPr>
        <w:tc>
          <w:tcPr>
            <w:tcW w:w="8995" w:type="dxa"/>
            <w:gridSpan w:val="3"/>
            <w:shd w:val="clear" w:color="auto" w:fill="D9D9D9" w:themeFill="background1" w:themeFillShade="D9"/>
            <w:vAlign w:val="center"/>
          </w:tcPr>
          <w:p w:rsidR="00D43D4C" w:rsidRPr="00D43D4C" w:rsidRDefault="00D43D4C" w:rsidP="00D43D4C">
            <w:pPr>
              <w:jc w:val="center"/>
              <w:rPr>
                <w:rFonts w:asciiTheme="minorBidi" w:hAnsiTheme="minorBidi" w:cstheme="minorBidi"/>
                <w:color w:val="FF0000"/>
                <w:sz w:val="20"/>
                <w:szCs w:val="20"/>
                <w:rtl/>
              </w:rPr>
            </w:pPr>
            <w:proofErr w:type="spellStart"/>
            <w:r w:rsidRPr="00CF59C1">
              <w:rPr>
                <w:rFonts w:cs="David Transparent" w:hint="cs"/>
                <w:b/>
                <w:bCs/>
                <w:sz w:val="28"/>
                <w:szCs w:val="28"/>
                <w:rtl/>
              </w:rPr>
              <w:t>ההחמרות</w:t>
            </w:r>
            <w:proofErr w:type="spellEnd"/>
            <w:r w:rsidRPr="00CF59C1">
              <w:rPr>
                <w:rFonts w:cs="David Transparent" w:hint="cs"/>
                <w:b/>
                <w:bCs/>
                <w:sz w:val="28"/>
                <w:szCs w:val="28"/>
                <w:rtl/>
              </w:rPr>
              <w:t xml:space="preserve"> המבוקשות</w:t>
            </w: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  <w:vAlign w:val="center"/>
          </w:tcPr>
          <w:p w:rsidR="00D43D4C" w:rsidRPr="00D43D4C" w:rsidRDefault="00D43D4C" w:rsidP="00D43D4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D43D4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פרק בעלון</w:t>
            </w:r>
          </w:p>
        </w:tc>
        <w:tc>
          <w:tcPr>
            <w:tcW w:w="3119" w:type="dxa"/>
            <w:vAlign w:val="center"/>
          </w:tcPr>
          <w:p w:rsidR="00D43D4C" w:rsidRPr="00D43D4C" w:rsidRDefault="00D43D4C" w:rsidP="00D43D4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D43D4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3176" w:type="dxa"/>
            <w:vAlign w:val="center"/>
          </w:tcPr>
          <w:p w:rsidR="00D43D4C" w:rsidRPr="00D43D4C" w:rsidRDefault="00D43D4C" w:rsidP="00D43D4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D43D4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טקסט חדש</w:t>
            </w: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</w:tcPr>
          <w:p w:rsidR="00D43D4C" w:rsidRPr="00D43D4C" w:rsidRDefault="00D43D4C" w:rsidP="007F3D3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D43D4C">
              <w:rPr>
                <w:rFonts w:asciiTheme="minorBidi" w:hAnsiTheme="minorBidi" w:cstheme="minorBidi"/>
                <w:b/>
                <w:bCs/>
                <w:rtl/>
              </w:rPr>
              <w:t>התוויות</w:t>
            </w:r>
          </w:p>
        </w:tc>
        <w:tc>
          <w:tcPr>
            <w:tcW w:w="3119" w:type="dxa"/>
          </w:tcPr>
          <w:p w:rsidR="00D43D4C" w:rsidRPr="00D43D4C" w:rsidRDefault="00D43D4C" w:rsidP="007F3D3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4D3B99" w:rsidRPr="004D3B99" w:rsidRDefault="004D3B99" w:rsidP="004D3B99">
            <w:pPr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Theme="minorBidi" w:eastAsia="Times New Roman" w:hAnsiTheme="minorBidi" w:cstheme="minorBidi"/>
                <w:color w:val="000000" w:themeColor="text1"/>
                <w:lang w:eastAsia="he-IL"/>
              </w:rPr>
            </w:pPr>
            <w:r w:rsidRPr="004D3B99">
              <w:rPr>
                <w:rFonts w:asciiTheme="minorBidi" w:eastAsia="Times New Roman" w:hAnsiTheme="minorBidi" w:cstheme="minorBidi"/>
                <w:color w:val="000000" w:themeColor="text1"/>
                <w:rtl/>
                <w:lang w:eastAsia="he-IL"/>
              </w:rPr>
              <w:t>להקלה במקרים של שלשול, בחילה, גזים, כאבי בטן עוויתיים, קלקול קיבה וקשיים בעיכול.</w:t>
            </w:r>
          </w:p>
          <w:p w:rsidR="004D3B99" w:rsidRPr="004D3B99" w:rsidRDefault="004D3B99" w:rsidP="004D3B99">
            <w:pPr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Theme="minorBidi" w:eastAsia="Times New Roman" w:hAnsiTheme="minorBidi" w:cstheme="minorBidi"/>
                <w:color w:val="000000" w:themeColor="text1"/>
                <w:highlight w:val="lightGray"/>
                <w:lang w:eastAsia="he-IL"/>
              </w:rPr>
            </w:pPr>
            <w:r w:rsidRPr="004D3B99">
              <w:rPr>
                <w:rFonts w:asciiTheme="minorBidi" w:eastAsia="Times New Roman" w:hAnsiTheme="minorBidi" w:cstheme="minorBidi"/>
                <w:color w:val="000000" w:themeColor="text1"/>
                <w:highlight w:val="lightGray"/>
                <w:rtl/>
                <w:lang w:eastAsia="he-IL"/>
              </w:rPr>
              <w:t>למניעת שלשול של מטיילים</w:t>
            </w:r>
            <w:r w:rsidRPr="004D3B99">
              <w:rPr>
                <w:rFonts w:asciiTheme="minorBidi" w:eastAsia="Times New Roman" w:hAnsiTheme="minorBidi" w:cstheme="minorBidi"/>
                <w:color w:val="000000" w:themeColor="text1"/>
                <w:rtl/>
                <w:lang w:eastAsia="he-IL"/>
              </w:rPr>
              <w:t>.</w:t>
            </w:r>
            <w:r w:rsidRPr="004D3B99">
              <w:rPr>
                <w:rFonts w:asciiTheme="minorBidi" w:eastAsia="Times New Roman" w:hAnsiTheme="minorBidi" w:cstheme="minorBidi" w:hint="cs"/>
                <w:b/>
                <w:bCs/>
                <w:color w:val="FF0000"/>
                <w:vertAlign w:val="superscript"/>
                <w:rtl/>
                <w:lang w:eastAsia="he-IL"/>
              </w:rPr>
              <w:t>(1)</w:t>
            </w:r>
          </w:p>
          <w:p w:rsidR="00D43D4C" w:rsidRPr="00D43D4C" w:rsidRDefault="00D43D4C" w:rsidP="007F3D3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</w:tcPr>
          <w:p w:rsidR="00D43D4C" w:rsidRPr="00D43D4C" w:rsidRDefault="00D43D4C" w:rsidP="007F3D3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D43D4C">
              <w:rPr>
                <w:rFonts w:asciiTheme="minorBidi" w:hAnsiTheme="minorBidi" w:cstheme="minorBidi"/>
                <w:b/>
                <w:bCs/>
                <w:rtl/>
              </w:rPr>
              <w:t>מתי אין להשתמש בתכשיר?</w:t>
            </w:r>
          </w:p>
        </w:tc>
        <w:tc>
          <w:tcPr>
            <w:tcW w:w="3119" w:type="dxa"/>
          </w:tcPr>
          <w:p w:rsidR="00D43D4C" w:rsidRPr="00BF161C" w:rsidRDefault="00D43D4C" w:rsidP="00EC1978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B4240F" w:rsidRPr="00B4240F" w:rsidRDefault="00B4240F" w:rsidP="00B4240F">
            <w:pPr>
              <w:pStyle w:val="a3"/>
              <w:numPr>
                <w:ilvl w:val="0"/>
                <w:numId w:val="14"/>
              </w:numPr>
              <w:ind w:left="273" w:right="91" w:hanging="142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B4240F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התרופה מכילה סליצילט. אין </w:t>
            </w:r>
            <w:r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ל</w:t>
            </w:r>
            <w:r w:rsidRPr="00B4240F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השתמש בתרופה אם הנך</w:t>
            </w:r>
            <w:r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 xml:space="preserve"> </w:t>
            </w:r>
            <w:r w:rsidRPr="00B4240F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אלרגי </w:t>
            </w:r>
            <w:proofErr w:type="spellStart"/>
            <w:r w:rsidRPr="00B4240F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לסליצילטים</w:t>
            </w:r>
            <w:proofErr w:type="spellEnd"/>
            <w:r w:rsidRPr="00B4240F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 (כולל אספירין), או אם הנך נוטל תכשירים אחרים המכילים סליצילט.</w:t>
            </w:r>
          </w:p>
          <w:p w:rsidR="00D43D4C" w:rsidRPr="00B4240F" w:rsidRDefault="00B4240F" w:rsidP="00B4240F">
            <w:pPr>
              <w:numPr>
                <w:ilvl w:val="0"/>
                <w:numId w:val="14"/>
              </w:numPr>
              <w:ind w:left="273" w:right="233" w:hanging="142"/>
              <w:contextualSpacing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B4240F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אתה סובל מכיב קיבה (אולקוס), דימומים, צואה דמית או שחורה.</w:t>
            </w:r>
          </w:p>
        </w:tc>
      </w:tr>
      <w:tr w:rsidR="00D43D4C" w:rsidRPr="00D43D4C" w:rsidTr="00120B3A">
        <w:trPr>
          <w:trHeight w:val="621"/>
          <w:jc w:val="center"/>
        </w:trPr>
        <w:tc>
          <w:tcPr>
            <w:tcW w:w="2700" w:type="dxa"/>
          </w:tcPr>
          <w:p w:rsidR="00D43D4C" w:rsidRDefault="00D43D4C" w:rsidP="007F3D38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אזהרות מיוחדות הנוגעות   </w:t>
            </w:r>
          </w:p>
          <w:p w:rsidR="00D43D4C" w:rsidRDefault="00D43D4C" w:rsidP="007F3D3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לשימוש בתרופה:</w:t>
            </w:r>
          </w:p>
        </w:tc>
        <w:tc>
          <w:tcPr>
            <w:tcW w:w="3119" w:type="dxa"/>
          </w:tcPr>
          <w:p w:rsidR="00D43D4C" w:rsidRPr="00B4240F" w:rsidRDefault="00D43D4C" w:rsidP="00B4240F">
            <w:pPr>
              <w:spacing w:after="0" w:line="240" w:lineRule="auto"/>
              <w:ind w:left="34" w:right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7F3CAA" w:rsidRPr="00B4240F" w:rsidRDefault="007F3CAA" w:rsidP="00B4240F">
            <w:pPr>
              <w:spacing w:after="0" w:line="240" w:lineRule="auto"/>
              <w:ind w:left="34" w:right="0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</w:p>
        </w:tc>
      </w:tr>
      <w:tr w:rsidR="00B4240F" w:rsidRPr="00D43D4C" w:rsidTr="00B4240F">
        <w:trPr>
          <w:trHeight w:val="2060"/>
          <w:jc w:val="center"/>
        </w:trPr>
        <w:tc>
          <w:tcPr>
            <w:tcW w:w="2700" w:type="dxa"/>
          </w:tcPr>
          <w:p w:rsidR="00B4240F" w:rsidRDefault="00B4240F" w:rsidP="007F3D38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 xml:space="preserve">אין להשתמש בתרופה מבלי </w:t>
            </w:r>
          </w:p>
          <w:p w:rsidR="00B4240F" w:rsidRDefault="00B4240F" w:rsidP="007F3D38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 xml:space="preserve">להיוועץ ברופא לפני התחלת </w:t>
            </w:r>
          </w:p>
          <w:p w:rsidR="00B4240F" w:rsidRDefault="00B4240F" w:rsidP="007F3D3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>הטיפול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119" w:type="dxa"/>
          </w:tcPr>
          <w:p w:rsidR="00B4240F" w:rsidRPr="00B4240F" w:rsidRDefault="00B4240F" w:rsidP="00B4240F">
            <w:pPr>
              <w:ind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לפני תחילת הטיפול </w:t>
            </w:r>
            <w:proofErr w:type="spellStart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>בקלבטן</w:t>
            </w:r>
            <w:proofErr w:type="spellEnd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יש לידע את הרופא אם: </w:t>
            </w:r>
          </w:p>
          <w:p w:rsidR="00B4240F" w:rsidRDefault="00B4240F" w:rsidP="00B424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right="0" w:hanging="28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>הינך</w:t>
            </w:r>
            <w:proofErr w:type="spellEnd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בהריון</w:t>
            </w:r>
          </w:p>
          <w:p w:rsidR="00B4240F" w:rsidRPr="00B4240F" w:rsidRDefault="00B4240F" w:rsidP="00B4240F">
            <w:pPr>
              <w:pStyle w:val="a3"/>
              <w:spacing w:after="0" w:line="240" w:lineRule="auto"/>
              <w:ind w:left="317"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4240F" w:rsidRPr="00B4240F" w:rsidRDefault="00B4240F" w:rsidP="00B424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right="0" w:hanging="28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הנך סובל או סבלת בעבר מליקוי בתפקוד מערכת, הכליה/מערכת השתן, מערכת העיכול (כגון כיב קיבה), מערכת הדם (כגון קרישה וכו'), </w:t>
            </w:r>
            <w:proofErr w:type="spellStart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>שגדון</w:t>
            </w:r>
            <w:proofErr w:type="spellEnd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, התייבשות, </w:t>
            </w:r>
            <w:r w:rsidRPr="00B4240F">
              <w:rPr>
                <w:rFonts w:asciiTheme="minorBidi" w:hAnsiTheme="minorBidi" w:cstheme="minorBidi" w:hint="cs"/>
                <w:sz w:val="20"/>
                <w:szCs w:val="20"/>
                <w:rtl/>
              </w:rPr>
              <w:t>סוכרת</w:t>
            </w: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  <w:p w:rsidR="00B4240F" w:rsidRDefault="00B4240F" w:rsidP="00B4240F">
            <w:pPr>
              <w:pStyle w:val="a3"/>
              <w:spacing w:after="0" w:line="240" w:lineRule="auto"/>
              <w:ind w:left="317"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4240F" w:rsidRDefault="00B4240F" w:rsidP="00B4240F">
            <w:pPr>
              <w:pStyle w:val="a3"/>
              <w:spacing w:after="0" w:line="240" w:lineRule="auto"/>
              <w:ind w:left="317"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4240F" w:rsidRPr="00B4240F" w:rsidRDefault="00B4240F" w:rsidP="00B4240F">
            <w:pPr>
              <w:pStyle w:val="a3"/>
              <w:spacing w:after="0" w:line="240" w:lineRule="auto"/>
              <w:ind w:left="317"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4240F" w:rsidRPr="00B4240F" w:rsidRDefault="00B4240F" w:rsidP="00B424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right="0" w:hanging="28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>אין לתת לילדים או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מתבגרים</w:t>
            </w: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לטיפול בבחילות על רקע אורגני.</w:t>
            </w:r>
          </w:p>
          <w:p w:rsidR="00B4240F" w:rsidRPr="00B4240F" w:rsidRDefault="00B4240F" w:rsidP="00B4240F">
            <w:pPr>
              <w:spacing w:after="0" w:line="240" w:lineRule="auto"/>
              <w:ind w:left="34" w:right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B4240F" w:rsidRPr="00B4240F" w:rsidRDefault="00B4240F" w:rsidP="00B4240F">
            <w:pPr>
              <w:ind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לפני תחילת הטיפול </w:t>
            </w:r>
            <w:proofErr w:type="spellStart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>בקלבטן</w:t>
            </w:r>
            <w:proofErr w:type="spellEnd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יש לידע את הרופא אם: </w:t>
            </w:r>
          </w:p>
          <w:p w:rsidR="00B4240F" w:rsidRDefault="00B4240F" w:rsidP="00B424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right="0" w:hanging="28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>הינך</w:t>
            </w:r>
            <w:proofErr w:type="spellEnd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בהריון </w:t>
            </w:r>
            <w:r w:rsidRPr="00B4240F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או מיניקה</w:t>
            </w: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  <w:r w:rsidRPr="00B4240F">
              <w:rPr>
                <w:rFonts w:asciiTheme="minorBidi" w:hAnsiTheme="minorBidi" w:cstheme="minorBidi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 xml:space="preserve"> </w:t>
            </w:r>
          </w:p>
          <w:p w:rsidR="00B4240F" w:rsidRPr="00B4240F" w:rsidRDefault="00B4240F" w:rsidP="00B4240F">
            <w:pPr>
              <w:pStyle w:val="a3"/>
              <w:spacing w:after="0" w:line="240" w:lineRule="auto"/>
              <w:ind w:left="317"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4240F" w:rsidRDefault="00B4240F" w:rsidP="00B424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right="0" w:hanging="283"/>
              <w:rPr>
                <w:rFonts w:asciiTheme="minorBidi" w:hAnsiTheme="minorBidi" w:cstheme="minorBidi"/>
                <w:sz w:val="20"/>
                <w:szCs w:val="20"/>
              </w:rPr>
            </w:pP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הנך סובל או סבלת בעבר מליקוי בתפקוד מערכת </w:t>
            </w:r>
            <w:r w:rsidRPr="00B4240F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הנשימה (כגון אסתמה)</w:t>
            </w: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, הכליה/מערכת השתן, מערכת העיכול (כגון כיב קיבה), מערכת הדם (כגון קרישה וכו'), </w:t>
            </w:r>
            <w:proofErr w:type="spellStart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>שגדון</w:t>
            </w:r>
            <w:proofErr w:type="spellEnd"/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, התייבשות, </w:t>
            </w:r>
            <w:r w:rsidRPr="00B4240F">
              <w:rPr>
                <w:rFonts w:asciiTheme="minorBidi" w:hAnsiTheme="minorBidi" w:cstheme="minorBidi" w:hint="cs"/>
                <w:strike/>
                <w:sz w:val="20"/>
                <w:szCs w:val="20"/>
                <w:highlight w:val="yellow"/>
                <w:rtl/>
              </w:rPr>
              <w:t>סוכרת</w:t>
            </w:r>
            <w:r w:rsidRPr="00B4240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, </w:t>
            </w:r>
            <w:r w:rsidRPr="00B4240F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אם יש לך חום</w:t>
            </w: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  <w:p w:rsidR="00B4240F" w:rsidRPr="00B4240F" w:rsidRDefault="00B4240F" w:rsidP="00B4240F">
            <w:pPr>
              <w:pStyle w:val="a3"/>
              <w:spacing w:after="0" w:line="240" w:lineRule="auto"/>
              <w:ind w:left="317"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4240F" w:rsidRPr="00B4240F" w:rsidRDefault="00B4240F" w:rsidP="00B424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right="0" w:hanging="28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אין לתת לילדים או </w:t>
            </w:r>
            <w:r w:rsidRPr="00B4240F">
              <w:rPr>
                <w:rFonts w:asciiTheme="minorBidi" w:hAnsiTheme="minorBidi" w:cstheme="minorBidi" w:hint="cs"/>
                <w:strike/>
                <w:sz w:val="20"/>
                <w:szCs w:val="20"/>
                <w:highlight w:val="yellow"/>
                <w:rtl/>
              </w:rPr>
              <w:t>מתבגרים</w:t>
            </w:r>
            <w:r w:rsidRPr="00B4240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B4240F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מבוגרים</w:t>
            </w: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לטיפול בבחילות על רקע אורגני.</w:t>
            </w:r>
          </w:p>
          <w:p w:rsidR="00B4240F" w:rsidRPr="00B4240F" w:rsidRDefault="00B4240F" w:rsidP="00B4240F">
            <w:pPr>
              <w:spacing w:after="0" w:line="240" w:lineRule="auto"/>
              <w:ind w:left="34" w:right="0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</w:p>
        </w:tc>
      </w:tr>
      <w:tr w:rsidR="00D43D4C" w:rsidRPr="00BF161C" w:rsidTr="00B4240F">
        <w:trPr>
          <w:jc w:val="center"/>
        </w:trPr>
        <w:tc>
          <w:tcPr>
            <w:tcW w:w="2700" w:type="dxa"/>
          </w:tcPr>
          <w:p w:rsidR="00D43D4C" w:rsidRPr="006F7589" w:rsidRDefault="00D43D4C" w:rsidP="007F3D38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sz w:val="20"/>
                <w:rtl/>
              </w:rPr>
              <w:t xml:space="preserve">תגובות בין </w:t>
            </w:r>
            <w:proofErr w:type="spellStart"/>
            <w:r w:rsidRPr="006F7589">
              <w:rPr>
                <w:rFonts w:ascii="Arial Narrow" w:hAnsi="Arial Narrow"/>
                <w:b/>
                <w:bCs/>
                <w:sz w:val="20"/>
                <w:rtl/>
              </w:rPr>
              <w:t>תרופותיות</w:t>
            </w:r>
            <w:proofErr w:type="spellEnd"/>
            <w:r>
              <w:rPr>
                <w:rFonts w:ascii="Arial Narrow" w:hAnsi="Arial Narrow" w:hint="cs"/>
                <w:b/>
                <w:bCs/>
                <w:rtl/>
              </w:rPr>
              <w:t>:</w:t>
            </w:r>
          </w:p>
        </w:tc>
        <w:tc>
          <w:tcPr>
            <w:tcW w:w="3119" w:type="dxa"/>
          </w:tcPr>
          <w:p w:rsidR="002773D9" w:rsidRPr="002773D9" w:rsidRDefault="002773D9" w:rsidP="003406D8">
            <w:pPr>
              <w:ind w:right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D43D4C" w:rsidRPr="00120B3A" w:rsidRDefault="00B4240F" w:rsidP="00120B3A">
            <w:pPr>
              <w:ind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4240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אם אתה לוקח או לקחת לאחרונה תרופות אחרות</w:t>
            </w:r>
            <w:r w:rsidRPr="00B4240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, כולל תרופות ללא מרשם ותוספי תזונה, ספר על כך לרופא או לרוקח. במיוחד יש ליידע את הרופא או הרוקח אם אתה לוקח </w:t>
            </w:r>
            <w:r w:rsidRPr="00B4240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... </w:t>
            </w:r>
            <w:r w:rsidRPr="00B4240F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lastRenderedPageBreak/>
              <w:t>תרופות לדלקת מפרקים (ארטריטיס).</w:t>
            </w: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</w:tcPr>
          <w:p w:rsidR="00D43D4C" w:rsidRPr="006F7589" w:rsidRDefault="00D43D4C" w:rsidP="007F3D38">
            <w:pPr>
              <w:contextualSpacing/>
              <w:rPr>
                <w:rFonts w:ascii="Arial Narrow" w:hAnsi="Arial Narrow"/>
                <w:b/>
                <w:bCs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lastRenderedPageBreak/>
              <w:t>הריון והנקה:</w:t>
            </w:r>
          </w:p>
        </w:tc>
        <w:tc>
          <w:tcPr>
            <w:tcW w:w="3119" w:type="dxa"/>
          </w:tcPr>
          <w:p w:rsidR="00D43D4C" w:rsidRPr="00120B3A" w:rsidRDefault="00120B3A" w:rsidP="00120B3A">
            <w:pPr>
              <w:ind w:right="34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אם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הינך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בהריון</w:t>
            </w:r>
            <w:r w:rsidRPr="00120B3A">
              <w:rPr>
                <w:rFonts w:asciiTheme="minorBidi" w:hAnsiTheme="minorBidi" w:cstheme="minorBidi"/>
                <w:sz w:val="20"/>
                <w:szCs w:val="20"/>
                <w:rtl/>
              </w:rPr>
              <w:t>, יש להיוועץ ברופא לפני השימוש בתרופה</w:t>
            </w:r>
          </w:p>
        </w:tc>
        <w:tc>
          <w:tcPr>
            <w:tcW w:w="3176" w:type="dxa"/>
          </w:tcPr>
          <w:p w:rsidR="00D43D4C" w:rsidRPr="00D43D4C" w:rsidRDefault="00120B3A" w:rsidP="00120B3A">
            <w:pPr>
              <w:ind w:right="0"/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120B3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אם </w:t>
            </w:r>
            <w:proofErr w:type="spellStart"/>
            <w:r w:rsidRPr="00120B3A">
              <w:rPr>
                <w:rFonts w:asciiTheme="minorBidi" w:hAnsiTheme="minorBidi" w:cstheme="minorBidi"/>
                <w:sz w:val="20"/>
                <w:szCs w:val="20"/>
                <w:rtl/>
              </w:rPr>
              <w:t>הינך</w:t>
            </w:r>
            <w:proofErr w:type="spellEnd"/>
            <w:r w:rsidRPr="00120B3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בהריון </w:t>
            </w:r>
            <w:r w:rsidRPr="00120B3A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או מיניקה</w:t>
            </w:r>
            <w:r w:rsidRPr="00120B3A">
              <w:rPr>
                <w:rFonts w:asciiTheme="minorBidi" w:hAnsiTheme="minorBidi" w:cstheme="minorBidi"/>
                <w:sz w:val="20"/>
                <w:szCs w:val="20"/>
                <w:rtl/>
              </w:rPr>
              <w:t>, יש להיוועץ ברופא לפני השימוש בתרופה</w:t>
            </w: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</w:tcPr>
          <w:p w:rsidR="00D43D4C" w:rsidRDefault="00D43D4C" w:rsidP="007F3D38">
            <w:pPr>
              <w:contextualSpacing/>
              <w:rPr>
                <w:rFonts w:ascii="Arial Narrow" w:hAnsi="Arial Narrow"/>
                <w:b/>
                <w:bCs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כיצד תשתמש בתרופה:</w:t>
            </w:r>
          </w:p>
        </w:tc>
        <w:tc>
          <w:tcPr>
            <w:tcW w:w="3119" w:type="dxa"/>
          </w:tcPr>
          <w:p w:rsidR="00D43D4C" w:rsidRPr="00D43D4C" w:rsidRDefault="00D43D4C" w:rsidP="00F00AA4">
            <w:pPr>
              <w:ind w:right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4D3B99" w:rsidRPr="004D3B99" w:rsidRDefault="004D3B99" w:rsidP="004D3B99">
            <w:pPr>
              <w:spacing w:after="0" w:line="240" w:lineRule="auto"/>
              <w:ind w:right="0"/>
              <w:rPr>
                <w:rFonts w:asciiTheme="minorBidi" w:eastAsia="Times New Roman" w:hAnsiTheme="minorBidi" w:cstheme="minorBidi"/>
                <w:rtl/>
                <w:lang w:eastAsia="he-IL"/>
              </w:rPr>
            </w:pPr>
          </w:p>
          <w:p w:rsidR="004D3B99" w:rsidRDefault="004D3B99" w:rsidP="004D3B99">
            <w:pPr>
              <w:spacing w:after="0" w:line="240" w:lineRule="auto"/>
              <w:ind w:right="0"/>
              <w:rPr>
                <w:rFonts w:asciiTheme="minorBidi" w:eastAsia="Times New Roman" w:hAnsiTheme="minorBidi" w:cstheme="minorBidi" w:hint="cs"/>
                <w:rtl/>
                <w:lang w:eastAsia="he-IL"/>
              </w:rPr>
            </w:pPr>
            <w:r w:rsidRPr="004D3B99">
              <w:rPr>
                <w:rFonts w:asciiTheme="minorBidi" w:eastAsia="Times New Roman" w:hAnsiTheme="minorBidi" w:cstheme="minorBidi"/>
                <w:rtl/>
                <w:lang w:eastAsia="he-IL"/>
              </w:rPr>
              <w:t>לפי הצורך ניתן לחזור על מינון זה כל חצי שעה עד שעה, עד</w:t>
            </w:r>
            <w:r w:rsidRPr="004D3B99">
              <w:rPr>
                <w:rFonts w:asciiTheme="minorBidi" w:eastAsia="Times New Roman" w:hAnsiTheme="minorBidi" w:cstheme="minorBidi" w:hint="cs"/>
                <w:rtl/>
                <w:lang w:eastAsia="he-IL"/>
              </w:rPr>
              <w:t xml:space="preserve"> </w:t>
            </w:r>
            <w:r w:rsidRPr="004D3B99">
              <w:rPr>
                <w:rFonts w:asciiTheme="minorBidi" w:eastAsia="Times New Roman" w:hAnsiTheme="minorBidi" w:cstheme="minorBidi" w:hint="cs"/>
                <w:strike/>
                <w:highlight w:val="lightGray"/>
                <w:rtl/>
                <w:lang w:eastAsia="he-IL"/>
              </w:rPr>
              <w:t>7</w:t>
            </w:r>
            <w:r w:rsidRPr="004D3B99">
              <w:rPr>
                <w:rFonts w:asciiTheme="minorBidi" w:eastAsia="Times New Roman" w:hAnsiTheme="minorBidi" w:cstheme="minorBidi"/>
                <w:rtl/>
                <w:lang w:eastAsia="he-IL"/>
              </w:rPr>
              <w:t xml:space="preserve"> </w:t>
            </w:r>
            <w:r w:rsidRPr="004D3B99">
              <w:rPr>
                <w:rFonts w:asciiTheme="minorBidi" w:eastAsia="Times New Roman" w:hAnsiTheme="minorBidi" w:cstheme="minorBidi"/>
                <w:highlight w:val="lightGray"/>
                <w:lang w:eastAsia="he-IL"/>
              </w:rPr>
              <w:t>8</w:t>
            </w:r>
            <w:r w:rsidRPr="004D3B99">
              <w:rPr>
                <w:rFonts w:asciiTheme="minorBidi" w:eastAsia="Times New Roman" w:hAnsiTheme="minorBidi" w:cstheme="minorBidi" w:hint="cs"/>
                <w:rtl/>
                <w:lang w:eastAsia="he-IL"/>
              </w:rPr>
              <w:t xml:space="preserve"> </w:t>
            </w:r>
            <w:r w:rsidRPr="004D3B99">
              <w:rPr>
                <w:rFonts w:asciiTheme="minorBidi" w:eastAsia="Times New Roman" w:hAnsiTheme="minorBidi" w:cstheme="minorBidi" w:hint="cs"/>
                <w:b/>
                <w:bCs/>
                <w:color w:val="FF0000"/>
                <w:vertAlign w:val="superscript"/>
                <w:rtl/>
                <w:lang w:eastAsia="he-IL"/>
              </w:rPr>
              <w:t>(4)</w:t>
            </w:r>
            <w:r w:rsidRPr="004D3B99">
              <w:rPr>
                <w:rFonts w:asciiTheme="minorBidi" w:eastAsia="Times New Roman" w:hAnsiTheme="minorBidi" w:cstheme="minorBidi"/>
                <w:rtl/>
                <w:lang w:eastAsia="he-IL"/>
              </w:rPr>
              <w:t xml:space="preserve"> פעמים בכל </w:t>
            </w:r>
            <w:r w:rsidRPr="004D3B99">
              <w:rPr>
                <w:rFonts w:asciiTheme="minorBidi" w:eastAsia="Times New Roman" w:hAnsiTheme="minorBidi" w:cstheme="minorBidi"/>
                <w:lang w:eastAsia="he-IL"/>
              </w:rPr>
              <w:t>24</w:t>
            </w:r>
            <w:r w:rsidRPr="004D3B99">
              <w:rPr>
                <w:rFonts w:asciiTheme="minorBidi" w:eastAsia="Times New Roman" w:hAnsiTheme="minorBidi" w:cstheme="minorBidi"/>
                <w:rtl/>
                <w:lang w:eastAsia="he-IL"/>
              </w:rPr>
              <w:t xml:space="preserve"> שעות. </w:t>
            </w:r>
          </w:p>
          <w:p w:rsidR="00EF1A61" w:rsidRPr="004D3B99" w:rsidRDefault="00EF1A61" w:rsidP="004D3B99">
            <w:pPr>
              <w:spacing w:after="0" w:line="240" w:lineRule="auto"/>
              <w:ind w:right="0"/>
              <w:rPr>
                <w:rFonts w:asciiTheme="minorBidi" w:eastAsia="Times New Roman" w:hAnsiTheme="minorBidi" w:cstheme="minorBidi"/>
                <w:rtl/>
                <w:lang w:eastAsia="he-IL"/>
              </w:rPr>
            </w:pPr>
          </w:p>
          <w:p w:rsidR="00EF1A61" w:rsidRPr="00EF1A61" w:rsidRDefault="00EF1A61" w:rsidP="00EF1A61">
            <w:pPr>
              <w:spacing w:after="0" w:line="240" w:lineRule="auto"/>
              <w:ind w:right="0"/>
              <w:rPr>
                <w:rFonts w:asciiTheme="minorBidi" w:eastAsia="Times New Roman" w:hAnsiTheme="minorBidi" w:cstheme="minorBidi"/>
                <w:strike/>
                <w:highlight w:val="cyan"/>
                <w:rtl/>
                <w:lang w:eastAsia="he-IL"/>
              </w:rPr>
            </w:pPr>
            <w:r w:rsidRPr="00EF1A61">
              <w:rPr>
                <w:rFonts w:asciiTheme="minorBidi" w:eastAsia="Times New Roman" w:hAnsiTheme="minorBidi" w:cstheme="minorBidi"/>
                <w:rtl/>
                <w:lang w:eastAsia="he-IL"/>
              </w:rPr>
              <w:t xml:space="preserve">לבלוע את התרופה עם מים. </w:t>
            </w:r>
            <w:r w:rsidRPr="00EF1A61">
              <w:rPr>
                <w:rFonts w:asciiTheme="minorBidi" w:eastAsia="Times New Roman" w:hAnsiTheme="minorBidi" w:cstheme="minorBidi" w:hint="cs"/>
                <w:highlight w:val="cyan"/>
                <w:rtl/>
                <w:lang w:eastAsia="he-IL"/>
              </w:rPr>
              <w:t xml:space="preserve">אין לחצות טבליות </w:t>
            </w:r>
            <w:proofErr w:type="spellStart"/>
            <w:r w:rsidRPr="00EF1A61">
              <w:rPr>
                <w:rFonts w:asciiTheme="minorBidi" w:eastAsia="Times New Roman" w:hAnsiTheme="minorBidi" w:cstheme="minorBidi" w:hint="cs"/>
                <w:highlight w:val="cyan"/>
                <w:rtl/>
                <w:lang w:eastAsia="he-IL"/>
              </w:rPr>
              <w:t>קלבטן</w:t>
            </w:r>
            <w:proofErr w:type="spellEnd"/>
            <w:r w:rsidRPr="00EF1A61">
              <w:rPr>
                <w:rFonts w:asciiTheme="minorBidi" w:eastAsia="Times New Roman" w:hAnsiTheme="minorBidi" w:cstheme="minorBidi" w:hint="cs"/>
                <w:highlight w:val="cyan"/>
                <w:rtl/>
                <w:lang w:eastAsia="he-IL"/>
              </w:rPr>
              <w:t>.</w:t>
            </w:r>
          </w:p>
          <w:p w:rsidR="00EF1A61" w:rsidRPr="00EF1A61" w:rsidRDefault="00EF1A61" w:rsidP="00EF1A61">
            <w:pPr>
              <w:spacing w:after="0" w:line="240" w:lineRule="auto"/>
              <w:ind w:right="0"/>
              <w:rPr>
                <w:rFonts w:asciiTheme="minorBidi" w:eastAsia="Times New Roman" w:hAnsiTheme="minorBidi" w:cstheme="minorBidi"/>
                <w:strike/>
                <w:rtl/>
                <w:lang w:eastAsia="he-IL"/>
              </w:rPr>
            </w:pPr>
            <w:r w:rsidRPr="00EF1A61">
              <w:rPr>
                <w:rFonts w:asciiTheme="minorBidi" w:eastAsia="Times New Roman" w:hAnsiTheme="minorBidi" w:cstheme="minorBidi" w:hint="cs"/>
                <w:strike/>
                <w:highlight w:val="cyan"/>
                <w:rtl/>
                <w:lang w:eastAsia="he-IL"/>
              </w:rPr>
              <w:t xml:space="preserve"> </w:t>
            </w:r>
            <w:r w:rsidRPr="00EF1A61">
              <w:rPr>
                <w:rFonts w:asciiTheme="minorBidi" w:eastAsia="Times New Roman" w:hAnsiTheme="minorBidi" w:cstheme="minorBidi"/>
                <w:strike/>
                <w:highlight w:val="cyan"/>
                <w:rtl/>
                <w:lang w:eastAsia="he-IL"/>
              </w:rPr>
              <w:t>ניתן לכתוש</w:t>
            </w:r>
            <w:r w:rsidRPr="00EF1A61">
              <w:rPr>
                <w:rFonts w:asciiTheme="minorBidi" w:eastAsia="Times New Roman" w:hAnsiTheme="minorBidi" w:cstheme="minorBidi" w:hint="cs"/>
                <w:strike/>
                <w:highlight w:val="cyan"/>
                <w:rtl/>
                <w:lang w:eastAsia="he-IL"/>
              </w:rPr>
              <w:t>.</w:t>
            </w:r>
            <w:r w:rsidRPr="00EF1A61">
              <w:rPr>
                <w:rFonts w:asciiTheme="minorBidi" w:eastAsia="Times New Roman" w:hAnsiTheme="minorBidi" w:cstheme="minorBidi"/>
                <w:rtl/>
                <w:lang w:eastAsia="he-IL"/>
              </w:rPr>
              <w:t xml:space="preserve"> </w:t>
            </w:r>
            <w:r w:rsidRPr="00EF1A61">
              <w:rPr>
                <w:rFonts w:asciiTheme="minorBidi" w:eastAsia="Times New Roman" w:hAnsiTheme="minorBidi" w:cstheme="minorBidi" w:hint="cs"/>
                <w:highlight w:val="cyan"/>
                <w:rtl/>
                <w:lang w:eastAsia="he-IL"/>
              </w:rPr>
              <w:t xml:space="preserve">בקפליות </w:t>
            </w:r>
            <w:proofErr w:type="spellStart"/>
            <w:r w:rsidRPr="00EF1A61">
              <w:rPr>
                <w:rFonts w:asciiTheme="minorBidi" w:eastAsia="Times New Roman" w:hAnsiTheme="minorBidi" w:cstheme="minorBidi" w:hint="cs"/>
                <w:highlight w:val="cyan"/>
                <w:rtl/>
                <w:lang w:eastAsia="he-IL"/>
              </w:rPr>
              <w:t>קלבטן</w:t>
            </w:r>
            <w:proofErr w:type="spellEnd"/>
            <w:r w:rsidRPr="00EF1A61">
              <w:rPr>
                <w:rFonts w:asciiTheme="minorBidi" w:eastAsia="Times New Roman" w:hAnsiTheme="minorBidi" w:cstheme="minorBidi" w:hint="cs"/>
                <w:highlight w:val="cyan"/>
                <w:rtl/>
                <w:lang w:eastAsia="he-IL"/>
              </w:rPr>
              <w:t xml:space="preserve"> פורטה, ניתן לחצות את הקפלייה לשם הקלה על הבליעה, אך יש לבלוע את 2 החלקים יחד</w:t>
            </w:r>
            <w:r w:rsidRPr="00EF1A61">
              <w:rPr>
                <w:rFonts w:asciiTheme="minorBidi" w:eastAsia="Times New Roman" w:hAnsiTheme="minorBidi" w:cstheme="minorBidi" w:hint="cs"/>
                <w:rtl/>
                <w:lang w:eastAsia="he-IL"/>
              </w:rPr>
              <w:t xml:space="preserve">. </w:t>
            </w:r>
            <w:r w:rsidRPr="00EF1A61">
              <w:rPr>
                <w:rFonts w:asciiTheme="minorBidi" w:eastAsia="Times New Roman" w:hAnsiTheme="minorBidi" w:cstheme="minorBidi" w:hint="cs"/>
                <w:strike/>
                <w:highlight w:val="cyan"/>
                <w:rtl/>
                <w:lang w:eastAsia="he-IL"/>
              </w:rPr>
              <w:t xml:space="preserve">קפליות </w:t>
            </w:r>
            <w:proofErr w:type="spellStart"/>
            <w:r w:rsidRPr="00EF1A61">
              <w:rPr>
                <w:rFonts w:asciiTheme="minorBidi" w:eastAsia="Times New Roman" w:hAnsiTheme="minorBidi" w:cstheme="minorBidi" w:hint="cs"/>
                <w:strike/>
                <w:highlight w:val="cyan"/>
                <w:rtl/>
                <w:lang w:eastAsia="he-IL"/>
              </w:rPr>
              <w:t>קלבטן</w:t>
            </w:r>
            <w:proofErr w:type="spellEnd"/>
            <w:r w:rsidRPr="00EF1A61">
              <w:rPr>
                <w:rFonts w:asciiTheme="minorBidi" w:eastAsia="Times New Roman" w:hAnsiTheme="minorBidi" w:cstheme="minorBidi" w:hint="cs"/>
                <w:strike/>
                <w:highlight w:val="cyan"/>
                <w:rtl/>
                <w:lang w:eastAsia="he-IL"/>
              </w:rPr>
              <w:t xml:space="preserve"> פורטה ניתן לחצות </w:t>
            </w:r>
            <w:r w:rsidRPr="00EF1A61">
              <w:rPr>
                <w:rFonts w:asciiTheme="minorBidi" w:eastAsia="Times New Roman" w:hAnsiTheme="minorBidi" w:cstheme="minorBidi"/>
                <w:strike/>
                <w:highlight w:val="cyan"/>
                <w:rtl/>
                <w:lang w:eastAsia="he-IL"/>
              </w:rPr>
              <w:t>מיד לפני בליעתן</w:t>
            </w:r>
            <w:bookmarkStart w:id="0" w:name="_GoBack"/>
            <w:bookmarkEnd w:id="0"/>
            <w:r w:rsidRPr="00EF1A61">
              <w:rPr>
                <w:rFonts w:asciiTheme="minorBidi" w:eastAsia="Times New Roman" w:hAnsiTheme="minorBidi" w:cstheme="minorBidi"/>
                <w:rtl/>
                <w:lang w:eastAsia="he-IL"/>
              </w:rPr>
              <w:t xml:space="preserve">. </w:t>
            </w:r>
            <w:r w:rsidRPr="00EF1A61">
              <w:rPr>
                <w:rFonts w:asciiTheme="minorBidi" w:eastAsia="Times New Roman" w:hAnsiTheme="minorBidi" w:cstheme="minorBidi"/>
                <w:strike/>
                <w:highlight w:val="lightGray"/>
                <w:rtl/>
                <w:lang w:eastAsia="he-IL"/>
              </w:rPr>
              <w:t xml:space="preserve">אין לאחסן </w:t>
            </w:r>
            <w:r w:rsidRPr="00EF1A61">
              <w:rPr>
                <w:rFonts w:asciiTheme="minorBidi" w:eastAsia="Times New Roman" w:hAnsiTheme="minorBidi" w:cstheme="minorBidi" w:hint="cs"/>
                <w:strike/>
                <w:highlight w:val="lightGray"/>
                <w:rtl/>
                <w:lang w:eastAsia="he-IL"/>
              </w:rPr>
              <w:t>קפליות</w:t>
            </w:r>
            <w:r w:rsidRPr="00EF1A61">
              <w:rPr>
                <w:rFonts w:asciiTheme="minorBidi" w:eastAsia="Times New Roman" w:hAnsiTheme="minorBidi" w:cstheme="minorBidi"/>
                <w:strike/>
                <w:highlight w:val="lightGray"/>
                <w:rtl/>
                <w:lang w:eastAsia="he-IL"/>
              </w:rPr>
              <w:t xml:space="preserve"> חצויות או כתושות</w:t>
            </w:r>
          </w:p>
          <w:p w:rsidR="00EF1A61" w:rsidRPr="00EF1A61" w:rsidRDefault="00EF1A61" w:rsidP="00EF1A61">
            <w:pPr>
              <w:spacing w:after="0" w:line="240" w:lineRule="auto"/>
              <w:ind w:righ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EF1A61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אין לעבור על המנה המומלצת.</w:t>
            </w:r>
          </w:p>
          <w:p w:rsidR="0009721C" w:rsidRPr="003C0DB6" w:rsidRDefault="0009721C" w:rsidP="003C0DB6">
            <w:pPr>
              <w:ind w:right="91"/>
              <w:contextualSpacing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</w:tcPr>
          <w:p w:rsidR="00D43D4C" w:rsidRDefault="00D43D4C" w:rsidP="007F3D38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תופעות לוואי:</w:t>
            </w:r>
          </w:p>
        </w:tc>
        <w:tc>
          <w:tcPr>
            <w:tcW w:w="3119" w:type="dxa"/>
          </w:tcPr>
          <w:p w:rsidR="005C1089" w:rsidRPr="005C1089" w:rsidRDefault="005C1089" w:rsidP="005C1089">
            <w:pPr>
              <w:ind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C108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יש להפסיק את השימוש ולפנות מיד לרופא אם: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5C1089">
              <w:rPr>
                <w:rFonts w:asciiTheme="minorBidi" w:hAnsiTheme="minorBidi" w:cstheme="minorBidi"/>
                <w:sz w:val="20"/>
                <w:szCs w:val="20"/>
                <w:rtl/>
              </w:rPr>
              <w:t>מופיעים התסמינים הבאים: חולשה, עוויתות, בע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יות בנשימה,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טישטוש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ראיה, בלבול,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או איבוד שמיעה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D43D4C" w:rsidRPr="00D43D4C" w:rsidRDefault="00D43D4C" w:rsidP="005C1089">
            <w:pPr>
              <w:pStyle w:val="a7"/>
              <w:bidi/>
              <w:ind w:right="176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5C1089" w:rsidRPr="005C1089" w:rsidRDefault="005C1089" w:rsidP="005C1089">
            <w:pPr>
              <w:ind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C108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יש להפסיק את השימוש ולפנות מיד לרופא אם: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5C1089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מופיעים התסמינים הבאים: חולשה, עוויתות, בעיות בנשימה, </w:t>
            </w:r>
            <w:proofErr w:type="spellStart"/>
            <w:r w:rsidRPr="005C1089">
              <w:rPr>
                <w:rFonts w:asciiTheme="minorBidi" w:hAnsiTheme="minorBidi" w:cstheme="minorBidi"/>
                <w:sz w:val="20"/>
                <w:szCs w:val="20"/>
                <w:rtl/>
              </w:rPr>
              <w:t>טישטוש</w:t>
            </w:r>
            <w:proofErr w:type="spellEnd"/>
            <w:r w:rsidRPr="005C1089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ראיה, בלבול, </w:t>
            </w:r>
            <w:r w:rsidRPr="005C1089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צלצולים באוזניים</w:t>
            </w:r>
            <w:r w:rsidRPr="005C1089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או איבוד שמיעה, </w:t>
            </w:r>
            <w:r w:rsidRPr="005C1089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עצירות חמורה</w:t>
            </w:r>
            <w:r w:rsidRPr="005C1089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  <w:p w:rsidR="00123057" w:rsidRPr="00AB33B9" w:rsidRDefault="00123057" w:rsidP="00123057">
            <w:pPr>
              <w:pStyle w:val="a7"/>
              <w:bidi/>
              <w:contextualSpacing/>
              <w:jc w:val="both"/>
              <w:rPr>
                <w:sz w:val="20"/>
                <w:szCs w:val="20"/>
                <w:rtl/>
              </w:rPr>
            </w:pPr>
          </w:p>
        </w:tc>
      </w:tr>
    </w:tbl>
    <w:p w:rsidR="00746909" w:rsidRPr="00211E02" w:rsidRDefault="00746909" w:rsidP="009023D1">
      <w:pPr>
        <w:ind w:left="-143" w:right="-142"/>
        <w:rPr>
          <w:b/>
          <w:bCs/>
          <w:rtl/>
        </w:rPr>
      </w:pPr>
    </w:p>
    <w:sectPr w:rsidR="00746909" w:rsidRPr="00211E02" w:rsidSect="00C14F3F">
      <w:pgSz w:w="11906" w:h="16838"/>
      <w:pgMar w:top="964" w:right="1797" w:bottom="96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BC0"/>
    <w:multiLevelType w:val="hybridMultilevel"/>
    <w:tmpl w:val="FB6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3796"/>
    <w:multiLevelType w:val="hybridMultilevel"/>
    <w:tmpl w:val="FEFA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5AD6"/>
    <w:multiLevelType w:val="hybridMultilevel"/>
    <w:tmpl w:val="4738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3304"/>
    <w:multiLevelType w:val="hybridMultilevel"/>
    <w:tmpl w:val="83E8CD9E"/>
    <w:lvl w:ilvl="0" w:tplc="FFFFFFFF">
      <w:start w:val="1"/>
      <w:numFmt w:val="chosung"/>
      <w:lvlText w:val=""/>
      <w:legacy w:legacy="1" w:legacySpace="0" w:legacyIndent="283"/>
      <w:lvlJc w:val="center"/>
      <w:pPr>
        <w:ind w:right="283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5B20C1F"/>
    <w:multiLevelType w:val="hybridMultilevel"/>
    <w:tmpl w:val="D0249CD6"/>
    <w:lvl w:ilvl="0" w:tplc="CB7C06BC">
      <w:start w:val="5"/>
      <w:numFmt w:val="bullet"/>
      <w:lvlText w:val=""/>
      <w:lvlJc w:val="left"/>
      <w:pPr>
        <w:ind w:left="217" w:hanging="360"/>
      </w:pPr>
      <w:rPr>
        <w:rFonts w:ascii="Wingdings 2" w:eastAsia="Calibri" w:hAnsi="Wingdings 2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5">
    <w:nsid w:val="1A6674AA"/>
    <w:multiLevelType w:val="hybridMultilevel"/>
    <w:tmpl w:val="76B8CE96"/>
    <w:lvl w:ilvl="0" w:tplc="0A50EE0E">
      <w:start w:val="1"/>
      <w:numFmt w:val="hebrew1"/>
      <w:lvlText w:val="%1."/>
      <w:lvlJc w:val="left"/>
      <w:pPr>
        <w:ind w:left="644" w:hanging="360"/>
      </w:pPr>
      <w:rPr>
        <w:rFonts w:ascii="Arial" w:eastAsia="Times New Roman" w:hAnsi="Arial" w:cs="Arial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031A2"/>
    <w:multiLevelType w:val="hybridMultilevel"/>
    <w:tmpl w:val="962A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051F2"/>
    <w:multiLevelType w:val="hybridMultilevel"/>
    <w:tmpl w:val="98322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E173F3"/>
    <w:multiLevelType w:val="hybridMultilevel"/>
    <w:tmpl w:val="1FE6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EA353E"/>
    <w:multiLevelType w:val="hybridMultilevel"/>
    <w:tmpl w:val="829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F1AEB"/>
    <w:multiLevelType w:val="hybridMultilevel"/>
    <w:tmpl w:val="D690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10D1"/>
    <w:multiLevelType w:val="hybridMultilevel"/>
    <w:tmpl w:val="CF6E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56363"/>
    <w:multiLevelType w:val="hybridMultilevel"/>
    <w:tmpl w:val="321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E0097"/>
    <w:multiLevelType w:val="hybridMultilevel"/>
    <w:tmpl w:val="ED92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757BA"/>
    <w:multiLevelType w:val="hybridMultilevel"/>
    <w:tmpl w:val="A3B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82C3F"/>
    <w:multiLevelType w:val="hybridMultilevel"/>
    <w:tmpl w:val="4A4CB10A"/>
    <w:lvl w:ilvl="0" w:tplc="7DF45E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5A6100"/>
    <w:multiLevelType w:val="hybridMultilevel"/>
    <w:tmpl w:val="F280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F744A"/>
    <w:multiLevelType w:val="hybridMultilevel"/>
    <w:tmpl w:val="17FC6D7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>
    <w:nsid w:val="7FE958DE"/>
    <w:multiLevelType w:val="hybridMultilevel"/>
    <w:tmpl w:val="5722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6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  <w:num w:numId="17">
    <w:abstractNumId w:val="0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9A"/>
    <w:rsid w:val="00006FFB"/>
    <w:rsid w:val="000176F4"/>
    <w:rsid w:val="000379EE"/>
    <w:rsid w:val="00050A0E"/>
    <w:rsid w:val="0009721C"/>
    <w:rsid w:val="000B7BB8"/>
    <w:rsid w:val="000D162E"/>
    <w:rsid w:val="000D2F87"/>
    <w:rsid w:val="000F2888"/>
    <w:rsid w:val="000F472C"/>
    <w:rsid w:val="000F60AA"/>
    <w:rsid w:val="00105DC6"/>
    <w:rsid w:val="00106313"/>
    <w:rsid w:val="0010778A"/>
    <w:rsid w:val="00120B3A"/>
    <w:rsid w:val="00123057"/>
    <w:rsid w:val="00154E50"/>
    <w:rsid w:val="00155C2E"/>
    <w:rsid w:val="00174DE6"/>
    <w:rsid w:val="001E3DDB"/>
    <w:rsid w:val="00204B82"/>
    <w:rsid w:val="00211E02"/>
    <w:rsid w:val="00233984"/>
    <w:rsid w:val="00265F29"/>
    <w:rsid w:val="00275A80"/>
    <w:rsid w:val="002773D9"/>
    <w:rsid w:val="002B6AE3"/>
    <w:rsid w:val="00305D26"/>
    <w:rsid w:val="0030765D"/>
    <w:rsid w:val="0031094C"/>
    <w:rsid w:val="003406D8"/>
    <w:rsid w:val="00382E71"/>
    <w:rsid w:val="003C0DB6"/>
    <w:rsid w:val="003C3BB6"/>
    <w:rsid w:val="003F7FB0"/>
    <w:rsid w:val="004417E4"/>
    <w:rsid w:val="0049175F"/>
    <w:rsid w:val="004945B5"/>
    <w:rsid w:val="004A28FC"/>
    <w:rsid w:val="004D3B99"/>
    <w:rsid w:val="0055089A"/>
    <w:rsid w:val="005A5638"/>
    <w:rsid w:val="005C1089"/>
    <w:rsid w:val="005C689D"/>
    <w:rsid w:val="006377ED"/>
    <w:rsid w:val="0065746E"/>
    <w:rsid w:val="00746909"/>
    <w:rsid w:val="00785EEF"/>
    <w:rsid w:val="007A1A13"/>
    <w:rsid w:val="007B3857"/>
    <w:rsid w:val="007B71BF"/>
    <w:rsid w:val="007D1081"/>
    <w:rsid w:val="007F3CAA"/>
    <w:rsid w:val="007F3D38"/>
    <w:rsid w:val="00812BD6"/>
    <w:rsid w:val="008164E8"/>
    <w:rsid w:val="00832F4D"/>
    <w:rsid w:val="008764D3"/>
    <w:rsid w:val="008B4EF4"/>
    <w:rsid w:val="008D2D57"/>
    <w:rsid w:val="008E5551"/>
    <w:rsid w:val="009023D1"/>
    <w:rsid w:val="0093134E"/>
    <w:rsid w:val="009A68EA"/>
    <w:rsid w:val="009F5BE9"/>
    <w:rsid w:val="00A14B1D"/>
    <w:rsid w:val="00A41AB1"/>
    <w:rsid w:val="00A823CE"/>
    <w:rsid w:val="00AB33B9"/>
    <w:rsid w:val="00AE1F57"/>
    <w:rsid w:val="00AF42E9"/>
    <w:rsid w:val="00B4240F"/>
    <w:rsid w:val="00B4262E"/>
    <w:rsid w:val="00B62F39"/>
    <w:rsid w:val="00BC52D1"/>
    <w:rsid w:val="00BC74AE"/>
    <w:rsid w:val="00BF161C"/>
    <w:rsid w:val="00C14F3F"/>
    <w:rsid w:val="00C257CD"/>
    <w:rsid w:val="00C54D95"/>
    <w:rsid w:val="00C56769"/>
    <w:rsid w:val="00C87097"/>
    <w:rsid w:val="00CE6C42"/>
    <w:rsid w:val="00CF0733"/>
    <w:rsid w:val="00CF59C1"/>
    <w:rsid w:val="00D03051"/>
    <w:rsid w:val="00D22FFD"/>
    <w:rsid w:val="00D4369A"/>
    <w:rsid w:val="00D43D4C"/>
    <w:rsid w:val="00D77DF0"/>
    <w:rsid w:val="00D800FD"/>
    <w:rsid w:val="00DC76F8"/>
    <w:rsid w:val="00DD6533"/>
    <w:rsid w:val="00DF2AD3"/>
    <w:rsid w:val="00E72BC8"/>
    <w:rsid w:val="00E8276A"/>
    <w:rsid w:val="00E839C3"/>
    <w:rsid w:val="00EC1978"/>
    <w:rsid w:val="00EC78C4"/>
    <w:rsid w:val="00EE265E"/>
    <w:rsid w:val="00EF1A61"/>
    <w:rsid w:val="00EF441F"/>
    <w:rsid w:val="00F00AA4"/>
    <w:rsid w:val="00F014FE"/>
    <w:rsid w:val="00F04137"/>
    <w:rsid w:val="00F176CA"/>
    <w:rsid w:val="00F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9A"/>
    <w:pPr>
      <w:bidi/>
      <w:spacing w:after="200" w:line="276" w:lineRule="auto"/>
      <w:ind w:right="-567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5089A"/>
    <w:pPr>
      <w:keepLines/>
      <w:outlineLvl w:val="3"/>
    </w:pPr>
    <w:rPr>
      <w:rFonts w:cs="David"/>
      <w:b/>
      <w:bCs/>
      <w:i/>
      <w:iCs/>
      <w:color w:val="31849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55089A"/>
    <w:rPr>
      <w:rFonts w:ascii="Calibri" w:eastAsia="Calibri" w:hAnsi="Calibri" w:cs="David"/>
      <w:b/>
      <w:bCs/>
      <w:i/>
      <w:iCs/>
      <w:color w:val="31849B"/>
      <w:sz w:val="28"/>
      <w:szCs w:val="28"/>
    </w:rPr>
  </w:style>
  <w:style w:type="paragraph" w:customStyle="1" w:styleId="1">
    <w:name w:val="רגיל1"/>
    <w:basedOn w:val="a"/>
    <w:rsid w:val="0055089A"/>
    <w:pPr>
      <w:spacing w:after="0" w:line="240" w:lineRule="auto"/>
      <w:ind w:right="0"/>
      <w:jc w:val="both"/>
    </w:pPr>
    <w:rPr>
      <w:rFonts w:ascii="Times New Roman" w:eastAsia="Times New Roman" w:hAnsi="Times New Roman" w:cs="Miriam"/>
      <w:sz w:val="26"/>
      <w:szCs w:val="26"/>
      <w:lang w:eastAsia="he-IL"/>
    </w:rPr>
  </w:style>
  <w:style w:type="paragraph" w:styleId="a3">
    <w:name w:val="List Paragraph"/>
    <w:basedOn w:val="a"/>
    <w:qFormat/>
    <w:rsid w:val="00D80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F5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10778A"/>
    <w:pPr>
      <w:bidi w:val="0"/>
      <w:spacing w:after="0" w:line="240" w:lineRule="auto"/>
      <w:ind w:right="0"/>
    </w:pPr>
    <w:rPr>
      <w:rFonts w:ascii="Arial" w:eastAsia="Times New Roman" w:hAnsi="Arial"/>
      <w:sz w:val="24"/>
      <w:szCs w:val="24"/>
    </w:rPr>
  </w:style>
  <w:style w:type="character" w:customStyle="1" w:styleId="a8">
    <w:name w:val="גוף טקסט תו"/>
    <w:basedOn w:val="a0"/>
    <w:link w:val="a7"/>
    <w:semiHidden/>
    <w:rsid w:val="0010778A"/>
    <w:rPr>
      <w:rFonts w:ascii="Arial" w:eastAsia="Times New Roman" w:hAnsi="Arial"/>
      <w:sz w:val="24"/>
      <w:szCs w:val="24"/>
    </w:rPr>
  </w:style>
  <w:style w:type="character" w:styleId="a9">
    <w:name w:val="annotation reference"/>
    <w:rsid w:val="004D3B99"/>
    <w:rPr>
      <w:sz w:val="16"/>
      <w:szCs w:val="16"/>
    </w:rPr>
  </w:style>
  <w:style w:type="paragraph" w:styleId="aa">
    <w:name w:val="annotation text"/>
    <w:basedOn w:val="a"/>
    <w:link w:val="ab"/>
    <w:rsid w:val="004D3B99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b">
    <w:name w:val="טקסט הערה תו"/>
    <w:basedOn w:val="a0"/>
    <w:link w:val="aa"/>
    <w:rsid w:val="004D3B99"/>
    <w:rPr>
      <w:rFonts w:ascii="Times New Roman" w:eastAsia="Times New Roman" w:hAnsi="Times New Roman" w:cs="Times New Roman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9A"/>
    <w:pPr>
      <w:bidi/>
      <w:spacing w:after="200" w:line="276" w:lineRule="auto"/>
      <w:ind w:right="-567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5089A"/>
    <w:pPr>
      <w:keepLines/>
      <w:outlineLvl w:val="3"/>
    </w:pPr>
    <w:rPr>
      <w:rFonts w:cs="David"/>
      <w:b/>
      <w:bCs/>
      <w:i/>
      <w:iCs/>
      <w:color w:val="31849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55089A"/>
    <w:rPr>
      <w:rFonts w:ascii="Calibri" w:eastAsia="Calibri" w:hAnsi="Calibri" w:cs="David"/>
      <w:b/>
      <w:bCs/>
      <w:i/>
      <w:iCs/>
      <w:color w:val="31849B"/>
      <w:sz w:val="28"/>
      <w:szCs w:val="28"/>
    </w:rPr>
  </w:style>
  <w:style w:type="paragraph" w:customStyle="1" w:styleId="1">
    <w:name w:val="רגיל1"/>
    <w:basedOn w:val="a"/>
    <w:rsid w:val="0055089A"/>
    <w:pPr>
      <w:spacing w:after="0" w:line="240" w:lineRule="auto"/>
      <w:ind w:right="0"/>
      <w:jc w:val="both"/>
    </w:pPr>
    <w:rPr>
      <w:rFonts w:ascii="Times New Roman" w:eastAsia="Times New Roman" w:hAnsi="Times New Roman" w:cs="Miriam"/>
      <w:sz w:val="26"/>
      <w:szCs w:val="26"/>
      <w:lang w:eastAsia="he-IL"/>
    </w:rPr>
  </w:style>
  <w:style w:type="paragraph" w:styleId="a3">
    <w:name w:val="List Paragraph"/>
    <w:basedOn w:val="a"/>
    <w:qFormat/>
    <w:rsid w:val="00D80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F5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10778A"/>
    <w:pPr>
      <w:bidi w:val="0"/>
      <w:spacing w:after="0" w:line="240" w:lineRule="auto"/>
      <w:ind w:right="0"/>
    </w:pPr>
    <w:rPr>
      <w:rFonts w:ascii="Arial" w:eastAsia="Times New Roman" w:hAnsi="Arial"/>
      <w:sz w:val="24"/>
      <w:szCs w:val="24"/>
    </w:rPr>
  </w:style>
  <w:style w:type="character" w:customStyle="1" w:styleId="a8">
    <w:name w:val="גוף טקסט תו"/>
    <w:basedOn w:val="a0"/>
    <w:link w:val="a7"/>
    <w:semiHidden/>
    <w:rsid w:val="0010778A"/>
    <w:rPr>
      <w:rFonts w:ascii="Arial" w:eastAsia="Times New Roman" w:hAnsi="Arial"/>
      <w:sz w:val="24"/>
      <w:szCs w:val="24"/>
    </w:rPr>
  </w:style>
  <w:style w:type="character" w:styleId="a9">
    <w:name w:val="annotation reference"/>
    <w:rsid w:val="004D3B99"/>
    <w:rPr>
      <w:sz w:val="16"/>
      <w:szCs w:val="16"/>
    </w:rPr>
  </w:style>
  <w:style w:type="paragraph" w:styleId="aa">
    <w:name w:val="annotation text"/>
    <w:basedOn w:val="a"/>
    <w:link w:val="ab"/>
    <w:rsid w:val="004D3B99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b">
    <w:name w:val="טקסט הערה תו"/>
    <w:basedOn w:val="a0"/>
    <w:link w:val="aa"/>
    <w:rsid w:val="004D3B99"/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AutoNumber xmlns="43f5c83f-d7ad-4276-a107-8019a824ecd5">164462716</AutoNumber>
    <REQUESTNUMBER xmlns="43f5c83f-d7ad-4276-a107-8019a824ecd5">94930,99770,100736,99201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51600,51600,51600,51600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2,2,6,6</REQUESTTYPE>
    <UCOMMENTS xmlns="43f5c83f-d7ad-4276-a107-8019a824ecd5">החמרות לעלון לצרכן- אינטרנט</UCOMMENTS>
    <OWNER xmlns="43f5c83f-d7ad-4276-a107-8019a824ecd5">924,924,924,924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388</SAPNAME>
    <SDDocumentSource xmlns="43f5c83f-d7ad-4276-a107-8019a824ecd5" xsi:nil="true"/>
    <SDImportance xmlns="43f5c83f-d7ad-4276-a107-8019a824ecd5" xsi:nil="true"/>
    <REGISTRATIONNUMBER xmlns="43f5c83f-d7ad-4276-a107-8019a824ecd5">2828800,2965200,3086800,3184100</REGISTRATIONNUMBER>
    <SDCategories xmlns="43f5c83f-d7ad-4276-a107-8019a824ecd5" xsi:nil="true"/>
    <SDDocDate xmlns="43f5c83f-d7ad-4276-a107-8019a824ecd5">1903-03-03T06:00:01+00:00</SDDocDate>
    <DRAGOBJID xmlns="43f5c83f-d7ad-4276-a107-8019a824ecd5">2828800,2965200,3086800,3184100</DRAGOBJID>
    <mossuploaddate xmlns="43f5c83f-d7ad-4276-a107-8019a824ecd5">2014-11-24 11:03:30</mossuploaddate>
    <SDExternalEntityConnected xmlns="43f5c83f-d7ad-4276-a107-8019a824ec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58F31-A27D-4123-AD46-E7232C5AB336}"/>
</file>

<file path=customXml/itemProps2.xml><?xml version="1.0" encoding="utf-8"?>
<ds:datastoreItem xmlns:ds="http://schemas.openxmlformats.org/officeDocument/2006/customXml" ds:itemID="{B0F5EC69-285E-4C0D-B1C0-590660E44837}"/>
</file>

<file path=customXml/itemProps3.xml><?xml version="1.0" encoding="utf-8"?>
<ds:datastoreItem xmlns:ds="http://schemas.openxmlformats.org/officeDocument/2006/customXml" ds:itemID="{1C16A954-F0D4-4EE4-B87F-6280BDB9E843}"/>
</file>

<file path=customXml/itemProps4.xml><?xml version="1.0" encoding="utf-8"?>
<ds:datastoreItem xmlns:ds="http://schemas.openxmlformats.org/officeDocument/2006/customXml" ds:itemID="{456B368D-9748-4906-8AA3-F13544EDA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Moh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החמרות לעלון לצרכן- אינטרנט</dc:title>
  <dc:creator>victoriya.finkel</dc:creator>
  <cp:lastModifiedBy>יעל צנציפר שטרייכמן ד'ר</cp:lastModifiedBy>
  <cp:revision>2</cp:revision>
  <cp:lastPrinted>2014-09-16T14:52:00Z</cp:lastPrinted>
  <dcterms:created xsi:type="dcterms:W3CDTF">2014-11-24T09:02:00Z</dcterms:created>
  <dcterms:modified xsi:type="dcterms:W3CDTF">2014-11-24T09:02:00Z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ContentTypeId">
    <vt:lpwstr>0x0101003087E69DB9DC9043B61CAF33AD2347EC02001CBDDCEF83C24E4BB60E8B2AD3F1B4C6</vt:lpwstr>
  </property>
  <property fmtid="{D5CDD505-2E9C-101B-9397-08002B2CF9AE}" pid="6" name="ARCHIVE_INDICATION">
    <vt:lpwstr>1</vt:lpwstr>
  </property>
  <property fmtid="{D5CDD505-2E9C-101B-9397-08002B2CF9AE}" pid="7" name="DOCM_CREATION_DATE">
    <vt:lpwstr>null</vt:lpwstr>
  </property>
</Properties>
</file>