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F0" w:rsidRDefault="007326F0" w:rsidP="004A476F">
      <w:pPr>
        <w:pStyle w:val="Heading1"/>
        <w:ind w:right="-142"/>
        <w:jc w:val="left"/>
        <w:rPr>
          <w:rFonts w:cs="David Transparent"/>
          <w:color w:val="C0C0C0"/>
          <w:u w:val="none"/>
          <w:shd w:val="clear" w:color="auto" w:fill="00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268B7">
        <w:rPr>
          <w:rFonts w:cs="David Transparent" w:hint="cs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הודעה על </w:t>
      </w:r>
      <w:r w:rsidRPr="006268B7"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החמרה  (</w:t>
      </w:r>
      <w:r w:rsidRPr="006268B7">
        <w:rPr>
          <w:rFonts w:cs="David Transparent" w:hint="cs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מידע </w:t>
      </w:r>
      <w:r w:rsidRPr="006268B7"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בטיחות)  בעלון ל</w:t>
      </w:r>
      <w:r w:rsidRPr="006268B7">
        <w:rPr>
          <w:rFonts w:cs="David Transparent" w:hint="cs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רופא</w:t>
      </w:r>
      <w:r w:rsidRPr="006268B7"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254713" w:rsidRDefault="00254713" w:rsidP="00254713">
      <w:pPr>
        <w:rPr>
          <w:lang w:eastAsia="en-US"/>
        </w:rPr>
      </w:pPr>
    </w:p>
    <w:p w:rsidR="00254713" w:rsidRDefault="00254713" w:rsidP="008A131F">
      <w:pPr>
        <w:spacing w:line="360" w:lineRule="auto"/>
        <w:rPr>
          <w:rFonts w:cs="David Transparent"/>
          <w:b/>
          <w:bCs/>
          <w:sz w:val="28"/>
          <w:szCs w:val="28"/>
        </w:rPr>
      </w:pPr>
      <w:r>
        <w:rPr>
          <w:rFonts w:cs="David Transparent" w:hint="cs"/>
          <w:b/>
          <w:bCs/>
          <w:sz w:val="28"/>
          <w:szCs w:val="28"/>
          <w:rtl/>
        </w:rPr>
        <w:t xml:space="preserve">תאריך </w:t>
      </w:r>
      <w:r w:rsidR="008A131F">
        <w:rPr>
          <w:rFonts w:cs="David Transparent"/>
          <w:b/>
          <w:bCs/>
          <w:szCs w:val="28"/>
          <w:u w:val="single"/>
        </w:rPr>
        <w:t>17</w:t>
      </w:r>
      <w:r>
        <w:rPr>
          <w:rFonts w:cs="David Transparent"/>
          <w:b/>
          <w:bCs/>
          <w:szCs w:val="28"/>
          <w:u w:val="single"/>
        </w:rPr>
        <w:t>.0</w:t>
      </w:r>
      <w:r w:rsidR="00155A90">
        <w:rPr>
          <w:rFonts w:cs="David Transparent"/>
          <w:b/>
          <w:bCs/>
          <w:szCs w:val="28"/>
          <w:u w:val="single"/>
        </w:rPr>
        <w:t>9</w:t>
      </w:r>
      <w:r>
        <w:rPr>
          <w:rFonts w:cs="David Transparent"/>
          <w:b/>
          <w:bCs/>
          <w:szCs w:val="28"/>
          <w:u w:val="single"/>
        </w:rPr>
        <w:t>.2013</w:t>
      </w:r>
    </w:p>
    <w:p w:rsidR="00254713" w:rsidRDefault="00254713" w:rsidP="00254713">
      <w:pPr>
        <w:spacing w:line="360" w:lineRule="auto"/>
        <w:rPr>
          <w:rFonts w:cs="David Transparent"/>
          <w:b/>
          <w:bCs/>
          <w:szCs w:val="28"/>
        </w:rPr>
      </w:pPr>
      <w:r>
        <w:rPr>
          <w:rFonts w:cs="David Transparent" w:hint="cs"/>
          <w:b/>
          <w:bCs/>
          <w:szCs w:val="28"/>
          <w:rtl/>
        </w:rPr>
        <w:t>שם תכשיר באנגלית ומספר הרישום:</w:t>
      </w:r>
    </w:p>
    <w:p w:rsidR="00254713" w:rsidRDefault="00254713" w:rsidP="00155A90">
      <w:pPr>
        <w:spacing w:line="360" w:lineRule="auto"/>
        <w:rPr>
          <w:rFonts w:cs="David Transparent"/>
          <w:b/>
          <w:bCs/>
          <w:szCs w:val="28"/>
          <w:u w:val="single"/>
          <w:rtl/>
        </w:rPr>
      </w:pPr>
      <w:r>
        <w:rPr>
          <w:rFonts w:cs="David Transparent"/>
          <w:b/>
          <w:bCs/>
          <w:szCs w:val="28"/>
          <w:u w:val="single"/>
        </w:rPr>
        <w:t xml:space="preserve">    </w:t>
      </w:r>
      <w:r w:rsidR="00155A90" w:rsidRPr="00DC7278">
        <w:rPr>
          <w:rFonts w:cs="David Transparent"/>
          <w:b/>
          <w:bCs/>
          <w:sz w:val="22"/>
          <w:szCs w:val="22"/>
          <w:u w:val="single"/>
        </w:rPr>
        <w:t>TAXOTERE 20mg/ml</w:t>
      </w:r>
      <w:r>
        <w:rPr>
          <w:rFonts w:cs="David Transparent"/>
          <w:b/>
          <w:bCs/>
          <w:szCs w:val="28"/>
          <w:u w:val="single"/>
        </w:rPr>
        <w:t xml:space="preserve">     </w:t>
      </w:r>
      <w:r w:rsidR="00155A90" w:rsidRPr="00D36F33">
        <w:rPr>
          <w:rFonts w:ascii="Arial" w:hAnsi="Arial" w:cs="Arial"/>
          <w:b/>
          <w:bCs/>
          <w:sz w:val="20"/>
          <w:szCs w:val="20"/>
          <w:u w:val="single"/>
        </w:rPr>
        <w:t xml:space="preserve">144 44 33092 </w:t>
      </w:r>
      <w:r>
        <w:rPr>
          <w:rFonts w:cs="David Transparent" w:hint="cs"/>
          <w:b/>
          <w:bCs/>
          <w:szCs w:val="28"/>
          <w:u w:val="single"/>
          <w:rtl/>
        </w:rPr>
        <w:t>_</w:t>
      </w:r>
      <w:r>
        <w:rPr>
          <w:rFonts w:cs="David Transparent" w:hint="cs"/>
          <w:b/>
          <w:bCs/>
          <w:szCs w:val="28"/>
          <w:u w:val="single"/>
        </w:rPr>
        <w:t xml:space="preserve"> </w:t>
      </w:r>
    </w:p>
    <w:p w:rsidR="00254713" w:rsidRDefault="00254713" w:rsidP="00254713">
      <w:pPr>
        <w:spacing w:line="360" w:lineRule="auto"/>
        <w:rPr>
          <w:rFonts w:cs="David Transparent"/>
          <w:b/>
          <w:bCs/>
          <w:sz w:val="26"/>
          <w:szCs w:val="26"/>
          <w:u w:val="single"/>
          <w:rtl/>
        </w:rPr>
      </w:pPr>
      <w:r>
        <w:rPr>
          <w:rFonts w:cs="David Transparent" w:hint="cs"/>
          <w:b/>
          <w:bCs/>
          <w:sz w:val="26"/>
          <w:szCs w:val="26"/>
          <w:rtl/>
        </w:rPr>
        <w:t xml:space="preserve">שם בעל הרישום: </w:t>
      </w:r>
      <w:proofErr w:type="spellStart"/>
      <w:r>
        <w:rPr>
          <w:rFonts w:cs="David Transparent" w:hint="cs"/>
          <w:b/>
          <w:bCs/>
          <w:sz w:val="26"/>
          <w:szCs w:val="26"/>
          <w:u w:val="single"/>
          <w:rtl/>
        </w:rPr>
        <w:t>סאנופי-אוונטיס</w:t>
      </w:r>
      <w:proofErr w:type="spellEnd"/>
      <w:r>
        <w:rPr>
          <w:rFonts w:cs="David Transparent" w:hint="cs"/>
          <w:b/>
          <w:bCs/>
          <w:sz w:val="26"/>
          <w:szCs w:val="26"/>
          <w:u w:val="single"/>
          <w:rtl/>
        </w:rPr>
        <w:t xml:space="preserve"> ישראל בע"מ</w:t>
      </w:r>
    </w:p>
    <w:p w:rsidR="00254713" w:rsidRDefault="00254713" w:rsidP="00254713">
      <w:pPr>
        <w:spacing w:line="360" w:lineRule="auto"/>
        <w:rPr>
          <w:b/>
          <w:bCs/>
          <w:sz w:val="22"/>
          <w:szCs w:val="22"/>
          <w:rtl/>
          <w:lang w:val="en-GB"/>
        </w:rPr>
      </w:pPr>
      <w:r>
        <w:rPr>
          <w:rFonts w:hint="cs"/>
          <w:b/>
          <w:bCs/>
          <w:sz w:val="22"/>
          <w:szCs w:val="22"/>
          <w:highlight w:val="yellow"/>
          <w:rtl/>
          <w:lang w:val="en-GB"/>
        </w:rPr>
        <w:t>המידע שהוסף מסומן בצהוב. הסעיפים שעודכנו כוללים מידע נוסף שאינו מופיע כאן</w:t>
      </w:r>
      <w:r>
        <w:rPr>
          <w:b/>
          <w:bCs/>
          <w:sz w:val="22"/>
          <w:szCs w:val="22"/>
          <w:highlight w:val="yellow"/>
          <w:lang w:val="en-GB"/>
        </w:rPr>
        <w:t>.</w:t>
      </w:r>
      <w:r>
        <w:rPr>
          <w:rFonts w:hint="cs"/>
          <w:b/>
          <w:bCs/>
          <w:sz w:val="22"/>
          <w:szCs w:val="22"/>
          <w:highlight w:val="yellow"/>
          <w:rtl/>
          <w:lang w:val="en-GB"/>
        </w:rPr>
        <w:t xml:space="preserve">                        מידע מלא ניתן למצוא בעלון המלא</w:t>
      </w:r>
      <w:r>
        <w:rPr>
          <w:rFonts w:hint="cs"/>
          <w:b/>
          <w:bCs/>
          <w:sz w:val="22"/>
          <w:szCs w:val="22"/>
          <w:rtl/>
          <w:lang w:val="en-GB"/>
        </w:rPr>
        <w:t>.</w:t>
      </w:r>
    </w:p>
    <w:p w:rsidR="00254713" w:rsidRDefault="00254713" w:rsidP="00254713">
      <w:pPr>
        <w:jc w:val="center"/>
        <w:rPr>
          <w:rFonts w:cs="David Transparent"/>
          <w:color w:val="FF0000"/>
          <w:szCs w:val="28"/>
          <w:rtl/>
        </w:rPr>
      </w:pPr>
      <w:r>
        <w:rPr>
          <w:rFonts w:cs="David Transparent" w:hint="cs"/>
          <w:color w:val="FF0000"/>
          <w:szCs w:val="28"/>
          <w:rtl/>
        </w:rPr>
        <w:t xml:space="preserve">טופס זה מיועד לפרוט </w:t>
      </w:r>
      <w:proofErr w:type="spellStart"/>
      <w:r>
        <w:rPr>
          <w:rFonts w:cs="David Transparent" w:hint="cs"/>
          <w:color w:val="FF0000"/>
          <w:szCs w:val="28"/>
          <w:rtl/>
        </w:rPr>
        <w:t>ה</w:t>
      </w:r>
      <w:r w:rsidRPr="00222562">
        <w:rPr>
          <w:rFonts w:cs="David Transparent" w:hint="cs"/>
          <w:color w:val="FF0000"/>
          <w:szCs w:val="28"/>
          <w:rtl/>
        </w:rPr>
        <w:t>החמרות</w:t>
      </w:r>
      <w:proofErr w:type="spellEnd"/>
      <w:r w:rsidRPr="00222562">
        <w:rPr>
          <w:rFonts w:cs="David Transparent" w:hint="cs"/>
          <w:color w:val="FF0000"/>
          <w:szCs w:val="28"/>
          <w:rtl/>
        </w:rPr>
        <w:t xml:space="preserve"> בלבד</w:t>
      </w:r>
      <w:r>
        <w:rPr>
          <w:rFonts w:cs="David Transparent" w:hint="cs"/>
          <w:color w:val="FF0000"/>
          <w:szCs w:val="28"/>
          <w:rtl/>
        </w:rPr>
        <w:t xml:space="preserve"> !</w:t>
      </w:r>
    </w:p>
    <w:p w:rsidR="003E4D8B" w:rsidRDefault="003E4D8B" w:rsidP="00B06D17">
      <w:pPr>
        <w:ind w:left="-143" w:right="-142"/>
      </w:pPr>
      <w:r>
        <w:rPr>
          <w:rFonts w:hint="cs"/>
          <w:rtl/>
        </w:rPr>
        <w:t xml:space="preserve">      </w:t>
      </w:r>
    </w:p>
    <w:tbl>
      <w:tblPr>
        <w:bidiVisual/>
        <w:tblW w:w="901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5"/>
        <w:gridCol w:w="1276"/>
        <w:gridCol w:w="5245"/>
      </w:tblGrid>
      <w:tr w:rsidR="007E224A" w:rsidRPr="00A875C0" w:rsidTr="007E2094">
        <w:trPr>
          <w:cantSplit/>
        </w:trPr>
        <w:tc>
          <w:tcPr>
            <w:tcW w:w="9016" w:type="dxa"/>
            <w:gridSpan w:val="3"/>
            <w:tcBorders>
              <w:bottom w:val="single" w:sz="24" w:space="0" w:color="auto"/>
              <w:right w:val="single" w:sz="4" w:space="0" w:color="auto"/>
            </w:tcBorders>
            <w:shd w:val="pct12" w:color="auto" w:fill="FFFFFF"/>
          </w:tcPr>
          <w:p w:rsidR="007E224A" w:rsidRPr="00A875C0" w:rsidRDefault="007E224A" w:rsidP="007E2094">
            <w:pPr>
              <w:jc w:val="center"/>
              <w:rPr>
                <w:rFonts w:cs="David Transparent"/>
                <w:b/>
                <w:bCs/>
                <w:sz w:val="22"/>
                <w:szCs w:val="22"/>
                <w:rtl/>
              </w:rPr>
            </w:pPr>
          </w:p>
          <w:p w:rsidR="007E224A" w:rsidRPr="00A875C0" w:rsidRDefault="007E224A" w:rsidP="007E2094">
            <w:pPr>
              <w:jc w:val="center"/>
              <w:rPr>
                <w:rFonts w:cs="David Transparent"/>
                <w:b/>
                <w:bCs/>
                <w:sz w:val="22"/>
                <w:szCs w:val="22"/>
                <w:rtl/>
              </w:rPr>
            </w:pPr>
            <w:proofErr w:type="spellStart"/>
            <w:r w:rsidRPr="00A875C0">
              <w:rPr>
                <w:rFonts w:cs="David Transparent" w:hint="cs"/>
                <w:b/>
                <w:bCs/>
                <w:sz w:val="22"/>
                <w:szCs w:val="22"/>
                <w:rtl/>
              </w:rPr>
              <w:t>ההחמרות</w:t>
            </w:r>
            <w:proofErr w:type="spellEnd"/>
            <w:r w:rsidRPr="00A875C0">
              <w:rPr>
                <w:rFonts w:cs="David Transparent" w:hint="cs"/>
                <w:b/>
                <w:bCs/>
                <w:sz w:val="22"/>
                <w:szCs w:val="22"/>
                <w:rtl/>
              </w:rPr>
              <w:t xml:space="preserve"> המבוקשות</w:t>
            </w:r>
          </w:p>
        </w:tc>
      </w:tr>
      <w:tr w:rsidR="007E224A" w:rsidRPr="00A875C0" w:rsidTr="007E2094">
        <w:tc>
          <w:tcPr>
            <w:tcW w:w="2495" w:type="dxa"/>
            <w:tcBorders>
              <w:top w:val="nil"/>
            </w:tcBorders>
          </w:tcPr>
          <w:p w:rsidR="007E224A" w:rsidRPr="00A875C0" w:rsidRDefault="007E224A" w:rsidP="007E209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7E224A" w:rsidRPr="00A875C0" w:rsidRDefault="007E224A" w:rsidP="007E209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875C0">
              <w:rPr>
                <w:b/>
                <w:bCs/>
                <w:sz w:val="22"/>
                <w:szCs w:val="22"/>
                <w:rtl/>
              </w:rPr>
              <w:t>פרק בעלון</w:t>
            </w:r>
          </w:p>
          <w:p w:rsidR="007E224A" w:rsidRPr="00A875C0" w:rsidRDefault="007E224A" w:rsidP="007E209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E224A" w:rsidRPr="00A875C0" w:rsidRDefault="007E224A" w:rsidP="007E209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7E224A" w:rsidRPr="00A875C0" w:rsidRDefault="007E224A" w:rsidP="007E209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875C0">
              <w:rPr>
                <w:b/>
                <w:bCs/>
                <w:sz w:val="22"/>
                <w:szCs w:val="22"/>
                <w:rtl/>
              </w:rPr>
              <w:t>טקסט נוכחי</w:t>
            </w:r>
          </w:p>
        </w:tc>
        <w:tc>
          <w:tcPr>
            <w:tcW w:w="5245" w:type="dxa"/>
            <w:tcBorders>
              <w:top w:val="nil"/>
              <w:right w:val="single" w:sz="4" w:space="0" w:color="auto"/>
            </w:tcBorders>
          </w:tcPr>
          <w:p w:rsidR="007E224A" w:rsidRPr="00A875C0" w:rsidRDefault="007E224A" w:rsidP="007E209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7E224A" w:rsidRPr="00A875C0" w:rsidRDefault="007E224A" w:rsidP="007E209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875C0">
              <w:rPr>
                <w:b/>
                <w:bCs/>
                <w:sz w:val="22"/>
                <w:szCs w:val="22"/>
                <w:rtl/>
              </w:rPr>
              <w:t>טקסט חדש</w:t>
            </w:r>
          </w:p>
        </w:tc>
      </w:tr>
      <w:tr w:rsidR="007E224A" w:rsidRPr="00A875C0" w:rsidTr="007E2094">
        <w:trPr>
          <w:trHeight w:val="278"/>
        </w:trPr>
        <w:tc>
          <w:tcPr>
            <w:tcW w:w="2495" w:type="dxa"/>
          </w:tcPr>
          <w:p w:rsidR="007E224A" w:rsidRPr="000F4FA5" w:rsidRDefault="007E224A" w:rsidP="007E2094">
            <w:pPr>
              <w:bidi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F4FA5">
              <w:rPr>
                <w:rFonts w:ascii="Arial Narrow" w:hAnsi="Arial Narrow"/>
                <w:b/>
                <w:bCs/>
                <w:sz w:val="18"/>
                <w:szCs w:val="18"/>
              </w:rPr>
              <w:t>Indication</w:t>
            </w:r>
          </w:p>
        </w:tc>
        <w:tc>
          <w:tcPr>
            <w:tcW w:w="1276" w:type="dxa"/>
          </w:tcPr>
          <w:p w:rsidR="007E224A" w:rsidRPr="00A875C0" w:rsidRDefault="007E224A" w:rsidP="007E209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7E224A" w:rsidRPr="00A875C0" w:rsidRDefault="007E224A" w:rsidP="007E2094">
            <w:pPr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7E224A" w:rsidRPr="00A875C0" w:rsidTr="007E2094">
        <w:trPr>
          <w:trHeight w:val="411"/>
        </w:trPr>
        <w:tc>
          <w:tcPr>
            <w:tcW w:w="2495" w:type="dxa"/>
          </w:tcPr>
          <w:p w:rsidR="007E224A" w:rsidRPr="000F4FA5" w:rsidRDefault="007E224A" w:rsidP="007E2094">
            <w:pPr>
              <w:bidi w:val="0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</w:p>
          <w:p w:rsidR="007E224A" w:rsidRPr="000F4FA5" w:rsidRDefault="007E224A" w:rsidP="007E2094">
            <w:pPr>
              <w:bidi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F4FA5">
              <w:rPr>
                <w:rFonts w:ascii="Arial Narrow" w:hAnsi="Arial Narrow"/>
                <w:b/>
                <w:bCs/>
                <w:sz w:val="18"/>
                <w:szCs w:val="18"/>
              </w:rPr>
              <w:t>contraindications</w:t>
            </w:r>
          </w:p>
        </w:tc>
        <w:tc>
          <w:tcPr>
            <w:tcW w:w="1276" w:type="dxa"/>
          </w:tcPr>
          <w:p w:rsidR="007E224A" w:rsidRPr="00A875C0" w:rsidRDefault="007E224A" w:rsidP="007E209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7E224A" w:rsidRPr="00A875C0" w:rsidRDefault="007E224A" w:rsidP="007E2094">
            <w:pPr>
              <w:jc w:val="both"/>
              <w:rPr>
                <w:b/>
                <w:bCs/>
                <w:sz w:val="22"/>
                <w:szCs w:val="22"/>
                <w:rtl/>
              </w:rPr>
            </w:pPr>
          </w:p>
          <w:p w:rsidR="007E224A" w:rsidRPr="00A875C0" w:rsidRDefault="007E224A" w:rsidP="007E2094">
            <w:pPr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7E224A" w:rsidRPr="00A875C0" w:rsidTr="007E2094">
        <w:trPr>
          <w:trHeight w:val="503"/>
        </w:trPr>
        <w:tc>
          <w:tcPr>
            <w:tcW w:w="2495" w:type="dxa"/>
          </w:tcPr>
          <w:p w:rsidR="007E224A" w:rsidRPr="000F4FA5" w:rsidRDefault="007E224A" w:rsidP="007E2094">
            <w:pPr>
              <w:bidi w:val="0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 w:rsidRPr="000F4FA5">
              <w:rPr>
                <w:rFonts w:ascii="Arial Narrow" w:hAnsi="Arial Narrow"/>
                <w:b/>
                <w:bCs/>
                <w:sz w:val="18"/>
                <w:szCs w:val="18"/>
              </w:rPr>
              <w:t>Posology, dosage  &amp; administration</w:t>
            </w:r>
          </w:p>
        </w:tc>
        <w:tc>
          <w:tcPr>
            <w:tcW w:w="1276" w:type="dxa"/>
          </w:tcPr>
          <w:p w:rsidR="007E224A" w:rsidRPr="00A875C0" w:rsidRDefault="007E224A" w:rsidP="007E2094">
            <w:pPr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7E224A" w:rsidRPr="00A875C0" w:rsidRDefault="007E224A" w:rsidP="007E2094">
            <w:pPr>
              <w:ind w:firstLine="720"/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7E224A" w:rsidRPr="00D20441" w:rsidTr="007E2094">
        <w:trPr>
          <w:trHeight w:val="512"/>
        </w:trPr>
        <w:tc>
          <w:tcPr>
            <w:tcW w:w="2495" w:type="dxa"/>
          </w:tcPr>
          <w:p w:rsidR="007E224A" w:rsidRPr="000F4FA5" w:rsidRDefault="007E224A" w:rsidP="007E2094">
            <w:pPr>
              <w:bidi w:val="0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 w:rsidRPr="000F4FA5">
              <w:rPr>
                <w:rFonts w:ascii="Arial Narrow" w:hAnsi="Arial Narrow"/>
                <w:b/>
                <w:bCs/>
                <w:sz w:val="18"/>
                <w:szCs w:val="18"/>
              </w:rPr>
              <w:t>Special Warnings and Special Precautions for Use</w:t>
            </w:r>
          </w:p>
        </w:tc>
        <w:tc>
          <w:tcPr>
            <w:tcW w:w="1276" w:type="dxa"/>
          </w:tcPr>
          <w:p w:rsidR="007E224A" w:rsidRPr="00A875C0" w:rsidRDefault="007E224A" w:rsidP="007E2094">
            <w:pPr>
              <w:jc w:val="both"/>
              <w:rPr>
                <w:rFonts w:ascii="Arial" w:hAnsi="Arial"/>
                <w:b/>
                <w:bCs/>
                <w:strike/>
                <w:sz w:val="22"/>
                <w:szCs w:val="22"/>
                <w:rtl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271688" w:rsidRDefault="00271688" w:rsidP="00271688">
            <w:pPr>
              <w:tabs>
                <w:tab w:val="left" w:pos="600"/>
              </w:tabs>
              <w:suppressAutoHyphens/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GB" w:eastAsia="en-US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en-US" w:bidi="ar-SA"/>
              </w:rPr>
              <w:t xml:space="preserve">4.4 </w:t>
            </w:r>
            <w:r w:rsidRPr="00ED7FCA">
              <w:rPr>
                <w:rFonts w:ascii="Arial" w:hAnsi="Arial" w:cs="Arial"/>
                <w:b/>
                <w:bCs/>
                <w:sz w:val="20"/>
                <w:szCs w:val="20"/>
                <w:lang w:val="en-GB" w:eastAsia="en-US" w:bidi="ar-SA"/>
              </w:rPr>
              <w:t>Special warnings and special precautions for use</w:t>
            </w:r>
          </w:p>
          <w:p w:rsidR="00271688" w:rsidRDefault="00271688" w:rsidP="00271688">
            <w:pPr>
              <w:tabs>
                <w:tab w:val="left" w:pos="600"/>
              </w:tabs>
              <w:suppressAutoHyphens/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GB" w:eastAsia="en-US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en-US" w:bidi="ar-SA"/>
              </w:rPr>
              <w:t>……</w:t>
            </w:r>
          </w:p>
          <w:p w:rsidR="00271688" w:rsidRDefault="00271688" w:rsidP="00271688">
            <w:pPr>
              <w:tabs>
                <w:tab w:val="left" w:pos="600"/>
              </w:tabs>
              <w:suppressAutoHyphens/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GB" w:eastAsia="en-US" w:bidi="ar-SA"/>
              </w:rPr>
            </w:pPr>
          </w:p>
          <w:p w:rsidR="00271688" w:rsidRPr="00ED7FCA" w:rsidRDefault="00271688" w:rsidP="00271688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  <w:lang w:val="en-GB" w:eastAsia="en-US" w:bidi="ar-SA"/>
              </w:rPr>
            </w:pPr>
            <w:r w:rsidRPr="00ED7FCA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  <w:lang w:val="en-GB" w:eastAsia="en-US" w:bidi="ar-SA"/>
              </w:rPr>
              <w:t>Eye disorders</w:t>
            </w:r>
          </w:p>
          <w:p w:rsidR="00271688" w:rsidRDefault="00271688" w:rsidP="00271688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  <w:u w:val="single"/>
                <w:lang w:val="en-GB" w:eastAsia="en-US" w:bidi="ar-SA"/>
              </w:rPr>
            </w:pPr>
            <w:r w:rsidRPr="00ED7FCA">
              <w:rPr>
                <w:rFonts w:ascii="Arial" w:hAnsi="Arial" w:cs="Arial"/>
                <w:sz w:val="20"/>
                <w:szCs w:val="20"/>
                <w:highlight w:val="yellow"/>
                <w:u w:val="single"/>
                <w:lang w:val="en-GB" w:eastAsia="en-US" w:bidi="ar-SA"/>
              </w:rPr>
              <w:t xml:space="preserve">Cystoid macular oedema (CMO) has been reported in patients treated with </w:t>
            </w:r>
            <w:proofErr w:type="spellStart"/>
            <w:r w:rsidRPr="00ED7FCA">
              <w:rPr>
                <w:rFonts w:ascii="Arial" w:hAnsi="Arial" w:cs="Arial"/>
                <w:sz w:val="20"/>
                <w:szCs w:val="20"/>
                <w:highlight w:val="yellow"/>
                <w:u w:val="single"/>
                <w:lang w:val="en-GB" w:eastAsia="en-US" w:bidi="ar-SA"/>
              </w:rPr>
              <w:t>docetaxel</w:t>
            </w:r>
            <w:proofErr w:type="spellEnd"/>
            <w:r w:rsidRPr="00ED7FCA">
              <w:rPr>
                <w:rFonts w:ascii="Arial" w:hAnsi="Arial" w:cs="Arial"/>
                <w:sz w:val="20"/>
                <w:szCs w:val="20"/>
                <w:highlight w:val="yellow"/>
                <w:u w:val="single"/>
                <w:lang w:val="en-GB" w:eastAsia="en-US" w:bidi="ar-SA"/>
              </w:rPr>
              <w:t>, Patients with impaired vision should undergo a prompt and complete ophthalmologic</w:t>
            </w:r>
            <w:r>
              <w:rPr>
                <w:rFonts w:ascii="Arial" w:hAnsi="Arial" w:cs="Arial"/>
                <w:sz w:val="20"/>
                <w:szCs w:val="20"/>
                <w:highlight w:val="yellow"/>
                <w:u w:val="single"/>
                <w:lang w:val="en-GB" w:eastAsia="en-US" w:bidi="ar-SA"/>
              </w:rPr>
              <w:t xml:space="preserve"> </w:t>
            </w:r>
            <w:r w:rsidRPr="00ED7FCA">
              <w:rPr>
                <w:rFonts w:ascii="Arial" w:hAnsi="Arial" w:cs="Arial"/>
                <w:sz w:val="20"/>
                <w:szCs w:val="20"/>
                <w:highlight w:val="yellow"/>
                <w:u w:val="single"/>
                <w:lang w:val="en-GB" w:eastAsia="en-US" w:bidi="ar-SA"/>
              </w:rPr>
              <w:t xml:space="preserve">examination. In case CMO is diagnosed, </w:t>
            </w:r>
            <w:proofErr w:type="spellStart"/>
            <w:r w:rsidRPr="00ED7FCA">
              <w:rPr>
                <w:rFonts w:ascii="Arial" w:hAnsi="Arial" w:cs="Arial"/>
                <w:sz w:val="20"/>
                <w:szCs w:val="20"/>
                <w:highlight w:val="yellow"/>
                <w:u w:val="single"/>
                <w:lang w:val="en-GB" w:eastAsia="en-US" w:bidi="ar-SA"/>
              </w:rPr>
              <w:t>docetaxel</w:t>
            </w:r>
            <w:proofErr w:type="spellEnd"/>
            <w:r w:rsidRPr="00ED7FCA">
              <w:rPr>
                <w:rFonts w:ascii="Arial" w:hAnsi="Arial" w:cs="Arial"/>
                <w:sz w:val="20"/>
                <w:szCs w:val="20"/>
                <w:highlight w:val="yellow"/>
                <w:u w:val="single"/>
                <w:lang w:val="en-GB" w:eastAsia="en-US" w:bidi="ar-SA"/>
              </w:rPr>
              <w:t xml:space="preserve"> treatment should be discontinued and appropriate treatment initiated (see Section 4.8).</w:t>
            </w:r>
          </w:p>
          <w:p w:rsidR="007E224A" w:rsidRPr="00D20441" w:rsidRDefault="007E224A" w:rsidP="007E2094">
            <w:pPr>
              <w:bidi w:val="0"/>
              <w:rPr>
                <w:rFonts w:ascii="Arial" w:hAnsi="Arial"/>
                <w:b/>
                <w:bCs/>
                <w:color w:val="FF0000"/>
                <w:sz w:val="16"/>
                <w:szCs w:val="16"/>
                <w:u w:val="single"/>
                <w:rtl/>
                <w:lang w:val="en-GB"/>
              </w:rPr>
            </w:pPr>
          </w:p>
        </w:tc>
      </w:tr>
      <w:tr w:rsidR="007E224A" w:rsidRPr="00D20441" w:rsidTr="007E2094">
        <w:tc>
          <w:tcPr>
            <w:tcW w:w="2495" w:type="dxa"/>
          </w:tcPr>
          <w:p w:rsidR="007E224A" w:rsidRPr="000F4FA5" w:rsidRDefault="007E224A" w:rsidP="007E2094">
            <w:pPr>
              <w:bidi w:val="0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 w:rsidRPr="000F4FA5">
              <w:rPr>
                <w:rFonts w:ascii="Arial Narrow" w:hAnsi="Arial Narrow"/>
                <w:b/>
                <w:bCs/>
                <w:sz w:val="18"/>
                <w:szCs w:val="18"/>
              </w:rPr>
              <w:t>Interaction with Other Medicaments and Other Forms of Interaction</w:t>
            </w:r>
          </w:p>
        </w:tc>
        <w:tc>
          <w:tcPr>
            <w:tcW w:w="1276" w:type="dxa"/>
          </w:tcPr>
          <w:p w:rsidR="007E224A" w:rsidRPr="00A875C0" w:rsidRDefault="007E224A" w:rsidP="007E2094">
            <w:pPr>
              <w:ind w:hanging="1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7E224A" w:rsidRPr="00D20441" w:rsidRDefault="007E224A" w:rsidP="007E2094">
            <w:pPr>
              <w:spacing w:line="240" w:lineRule="exact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7E224A" w:rsidRPr="00D20441" w:rsidTr="007E2094">
        <w:tc>
          <w:tcPr>
            <w:tcW w:w="2495" w:type="dxa"/>
          </w:tcPr>
          <w:p w:rsidR="007E224A" w:rsidRPr="000F4FA5" w:rsidRDefault="007E224A" w:rsidP="007E2094">
            <w:pPr>
              <w:bidi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F4FA5">
              <w:rPr>
                <w:rFonts w:ascii="Arial Narrow" w:hAnsi="Arial Narrow"/>
                <w:b/>
                <w:bCs/>
                <w:sz w:val="18"/>
                <w:szCs w:val="18"/>
              </w:rPr>
              <w:t>Fertility, pregnancy and Lactation</w:t>
            </w:r>
          </w:p>
        </w:tc>
        <w:tc>
          <w:tcPr>
            <w:tcW w:w="1276" w:type="dxa"/>
          </w:tcPr>
          <w:p w:rsidR="007E224A" w:rsidRPr="00A875C0" w:rsidRDefault="007E224A" w:rsidP="007E2094">
            <w:pPr>
              <w:spacing w:line="240" w:lineRule="exact"/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7E224A" w:rsidRPr="00D20441" w:rsidRDefault="007E224A" w:rsidP="007E2094">
            <w:pPr>
              <w:spacing w:line="240" w:lineRule="exact"/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7E224A" w:rsidRPr="00D20441" w:rsidTr="007E2094">
        <w:tc>
          <w:tcPr>
            <w:tcW w:w="2495" w:type="dxa"/>
          </w:tcPr>
          <w:p w:rsidR="007E224A" w:rsidRPr="000F4FA5" w:rsidRDefault="007E224A" w:rsidP="007E2094">
            <w:pPr>
              <w:bidi w:val="0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 w:rsidRPr="000F4FA5">
              <w:rPr>
                <w:rFonts w:ascii="Arial Narrow" w:hAnsi="Arial Narrow"/>
                <w:b/>
                <w:bCs/>
                <w:sz w:val="18"/>
                <w:szCs w:val="18"/>
              </w:rPr>
              <w:t>Adverse events</w:t>
            </w:r>
          </w:p>
        </w:tc>
        <w:tc>
          <w:tcPr>
            <w:tcW w:w="1276" w:type="dxa"/>
          </w:tcPr>
          <w:p w:rsidR="007E224A" w:rsidRPr="00A875C0" w:rsidRDefault="007E224A" w:rsidP="007E2094">
            <w:pPr>
              <w:spacing w:line="240" w:lineRule="exact"/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271688" w:rsidRDefault="00271688" w:rsidP="00271688">
            <w:pPr>
              <w:tabs>
                <w:tab w:val="left" w:pos="567"/>
              </w:tabs>
              <w:suppressAutoHyphens/>
              <w:bidi w:val="0"/>
              <w:rPr>
                <w:rFonts w:ascii="Arial" w:hAnsi="Arial" w:cs="Arial"/>
                <w:b/>
                <w:sz w:val="20"/>
                <w:szCs w:val="20"/>
                <w:lang w:val="en-GB" w:eastAsia="en-US" w:bidi="ar-SA"/>
              </w:rPr>
            </w:pPr>
            <w:r w:rsidRPr="006973B7">
              <w:rPr>
                <w:rFonts w:ascii="Arial" w:hAnsi="Arial" w:cs="Arial"/>
                <w:b/>
                <w:sz w:val="20"/>
                <w:szCs w:val="20"/>
                <w:lang w:val="en-GB" w:eastAsia="en-US" w:bidi="ar-SA"/>
              </w:rPr>
              <w:t>4.8</w:t>
            </w:r>
            <w:r w:rsidRPr="006973B7">
              <w:rPr>
                <w:rFonts w:ascii="Arial" w:hAnsi="Arial" w:cs="Arial"/>
                <w:b/>
                <w:sz w:val="20"/>
                <w:szCs w:val="20"/>
                <w:lang w:val="en-GB" w:eastAsia="en-US" w:bidi="ar-SA"/>
              </w:rPr>
              <w:tab/>
              <w:t>Undesirable</w:t>
            </w:r>
            <w:r>
              <w:rPr>
                <w:rFonts w:ascii="Arial" w:hAnsi="Arial" w:cs="Arial"/>
                <w:b/>
                <w:sz w:val="20"/>
                <w:szCs w:val="20"/>
                <w:lang w:val="en-GB" w:eastAsia="en-US" w:bidi="ar-SA"/>
              </w:rPr>
              <w:t xml:space="preserve"> effects</w:t>
            </w:r>
          </w:p>
          <w:p w:rsidR="00271688" w:rsidRPr="006973B7" w:rsidRDefault="00271688" w:rsidP="00271688">
            <w:pPr>
              <w:tabs>
                <w:tab w:val="left" w:pos="567"/>
              </w:tabs>
              <w:suppressAutoHyphens/>
              <w:bidi w:val="0"/>
              <w:rPr>
                <w:rFonts w:ascii="Arial" w:hAnsi="Arial" w:cs="Arial"/>
                <w:b/>
                <w:sz w:val="20"/>
                <w:szCs w:val="20"/>
                <w:lang w:val="en-GB" w:eastAsia="en-US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 w:bidi="ar-SA"/>
              </w:rPr>
              <w:t>……………</w:t>
            </w:r>
          </w:p>
          <w:p w:rsidR="00271688" w:rsidRDefault="00271688" w:rsidP="00271688">
            <w:pPr>
              <w:pStyle w:val="Heading41"/>
              <w:widowControl/>
              <w:suppressAutoHyphens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u w:val="single"/>
              </w:rPr>
            </w:pPr>
          </w:p>
          <w:p w:rsidR="00271688" w:rsidRPr="00874E26" w:rsidRDefault="00271688" w:rsidP="00271688">
            <w:pPr>
              <w:pStyle w:val="Heading41"/>
              <w:widowControl/>
              <w:suppressAutoHyphens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u w:val="single"/>
              </w:rPr>
            </w:pPr>
            <w:r w:rsidRPr="00874E26">
              <w:rPr>
                <w:rFonts w:ascii="Arial" w:hAnsi="Arial" w:cs="Arial"/>
                <w:sz w:val="20"/>
                <w:u w:val="single"/>
              </w:rPr>
              <w:t>Post-marketing experience</w:t>
            </w:r>
          </w:p>
          <w:p w:rsidR="00271688" w:rsidRDefault="00271688" w:rsidP="00271688">
            <w:pPr>
              <w:tabs>
                <w:tab w:val="left" w:pos="7655"/>
              </w:tabs>
              <w:suppressAutoHyphens/>
              <w:bidi w:val="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…..</w:t>
            </w:r>
          </w:p>
          <w:p w:rsidR="00271688" w:rsidRDefault="00271688" w:rsidP="00271688">
            <w:pPr>
              <w:tabs>
                <w:tab w:val="left" w:pos="7655"/>
              </w:tabs>
              <w:suppressAutoHyphens/>
              <w:bidi w:val="0"/>
              <w:rPr>
                <w:b/>
                <w:bCs/>
                <w:sz w:val="22"/>
                <w:szCs w:val="22"/>
                <w:lang w:val="en-GB"/>
              </w:rPr>
            </w:pPr>
          </w:p>
          <w:p w:rsidR="00271688" w:rsidRPr="006973B7" w:rsidRDefault="00271688" w:rsidP="00271688">
            <w:pPr>
              <w:keepNext/>
              <w:bidi w:val="0"/>
              <w:rPr>
                <w:rFonts w:ascii="Arial" w:hAnsi="Arial" w:cs="Arial"/>
                <w:bCs/>
                <w:i/>
                <w:sz w:val="20"/>
                <w:szCs w:val="20"/>
                <w:u w:val="single"/>
                <w:lang w:val="en-GB" w:eastAsia="en-US" w:bidi="ar-SA"/>
              </w:rPr>
            </w:pPr>
            <w:r w:rsidRPr="006973B7">
              <w:rPr>
                <w:rFonts w:ascii="Arial" w:hAnsi="Arial" w:cs="Arial"/>
                <w:bCs/>
                <w:i/>
                <w:sz w:val="20"/>
                <w:szCs w:val="20"/>
                <w:u w:val="single"/>
                <w:lang w:val="en-GB" w:eastAsia="en-US" w:bidi="ar-SA"/>
              </w:rPr>
              <w:t>Eye disorders</w:t>
            </w:r>
          </w:p>
          <w:p w:rsidR="00271688" w:rsidRPr="006973B7" w:rsidRDefault="00271688" w:rsidP="00271688">
            <w:pPr>
              <w:suppressAutoHyphens/>
              <w:bidi w:val="0"/>
              <w:ind w:right="-1"/>
              <w:rPr>
                <w:rFonts w:ascii="Arial" w:hAnsi="Arial" w:cs="Arial"/>
                <w:sz w:val="20"/>
                <w:szCs w:val="20"/>
                <w:lang w:val="en-GB" w:eastAsia="en-US" w:bidi="ar-SA"/>
              </w:rPr>
            </w:pPr>
            <w:r w:rsidRPr="006973B7">
              <w:rPr>
                <w:rFonts w:ascii="Arial" w:hAnsi="Arial" w:cs="Arial"/>
                <w:snapToGrid w:val="0"/>
                <w:sz w:val="20"/>
                <w:szCs w:val="20"/>
                <w:lang w:val="en-GB" w:eastAsia="en-US" w:bidi="ar-SA"/>
              </w:rPr>
              <w:t xml:space="preserve">Very rare cases of transient visual disturbances (flashes, flashing lights, </w:t>
            </w:r>
            <w:proofErr w:type="spellStart"/>
            <w:r w:rsidRPr="006973B7">
              <w:rPr>
                <w:rFonts w:ascii="Arial" w:hAnsi="Arial" w:cs="Arial"/>
                <w:snapToGrid w:val="0"/>
                <w:sz w:val="20"/>
                <w:szCs w:val="20"/>
                <w:lang w:val="en-GB" w:eastAsia="en-US" w:bidi="ar-SA"/>
              </w:rPr>
              <w:t>scotomata</w:t>
            </w:r>
            <w:proofErr w:type="spellEnd"/>
            <w:r w:rsidRPr="006973B7">
              <w:rPr>
                <w:rFonts w:ascii="Arial" w:hAnsi="Arial" w:cs="Arial"/>
                <w:snapToGrid w:val="0"/>
                <w:sz w:val="20"/>
                <w:szCs w:val="20"/>
                <w:lang w:val="en-GB" w:eastAsia="en-US" w:bidi="ar-SA"/>
              </w:rPr>
              <w:t xml:space="preserve">) typically occurring during infusion of the medicinal product and in association with hypersensitivity reactions have been reported.  These were reversible upon discontinuation of the infusion. </w:t>
            </w:r>
            <w:r w:rsidRPr="006973B7">
              <w:rPr>
                <w:rFonts w:ascii="Arial" w:hAnsi="Arial" w:cs="Arial"/>
                <w:sz w:val="20"/>
                <w:szCs w:val="20"/>
                <w:lang w:val="en-GB" w:eastAsia="en-US" w:bidi="ar-SA"/>
              </w:rPr>
              <w:t>Cases of lacrimation with or without conjunctivitis, as cases of lacrimal duct obstruction resulting in excessive tearing have been rarely reported. </w:t>
            </w:r>
          </w:p>
          <w:p w:rsidR="00271688" w:rsidRPr="006973B7" w:rsidRDefault="00271688" w:rsidP="00A54812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snapToGrid w:val="0"/>
                <w:sz w:val="20"/>
                <w:szCs w:val="20"/>
                <w:u w:val="single"/>
                <w:lang w:val="en-GB" w:eastAsia="en-US" w:bidi="ar-SA"/>
              </w:rPr>
            </w:pPr>
            <w:r w:rsidRPr="006973B7">
              <w:rPr>
                <w:rFonts w:ascii="Arial" w:hAnsi="Arial" w:cs="Arial"/>
                <w:snapToGrid w:val="0"/>
                <w:sz w:val="20"/>
                <w:szCs w:val="20"/>
                <w:highlight w:val="yellow"/>
                <w:u w:val="single"/>
                <w:lang w:val="en-GB" w:eastAsia="en-US" w:bidi="ar-SA"/>
              </w:rPr>
              <w:t xml:space="preserve">Cases of Cystoid Macular Oedema (CMO) have been reported in patients treated with </w:t>
            </w:r>
            <w:proofErr w:type="spellStart"/>
            <w:r w:rsidRPr="006973B7">
              <w:rPr>
                <w:rFonts w:ascii="Arial" w:hAnsi="Arial" w:cs="Arial"/>
                <w:snapToGrid w:val="0"/>
                <w:sz w:val="20"/>
                <w:szCs w:val="20"/>
                <w:highlight w:val="yellow"/>
                <w:u w:val="single"/>
                <w:lang w:val="en-GB" w:eastAsia="en-US" w:bidi="ar-SA"/>
              </w:rPr>
              <w:t>docetaxel</w:t>
            </w:r>
            <w:proofErr w:type="spellEnd"/>
          </w:p>
          <w:p w:rsidR="00271688" w:rsidRDefault="00271688" w:rsidP="00271688">
            <w:pPr>
              <w:tabs>
                <w:tab w:val="left" w:pos="7655"/>
              </w:tabs>
              <w:suppressAutoHyphens/>
              <w:bidi w:val="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……</w:t>
            </w:r>
          </w:p>
          <w:p w:rsidR="00271688" w:rsidRDefault="00271688" w:rsidP="00271688">
            <w:pPr>
              <w:tabs>
                <w:tab w:val="left" w:pos="7655"/>
              </w:tabs>
              <w:suppressAutoHyphens/>
              <w:bidi w:val="0"/>
              <w:rPr>
                <w:b/>
                <w:bCs/>
                <w:sz w:val="22"/>
                <w:szCs w:val="22"/>
                <w:lang w:val="en-GB"/>
              </w:rPr>
            </w:pPr>
          </w:p>
          <w:p w:rsidR="00271688" w:rsidRPr="00C020F9" w:rsidRDefault="00271688" w:rsidP="00271688">
            <w:pPr>
              <w:keepNext/>
              <w:bidi w:val="0"/>
              <w:rPr>
                <w:rFonts w:ascii="Arial" w:hAnsi="Arial" w:cs="Arial"/>
                <w:bCs/>
                <w:i/>
                <w:sz w:val="20"/>
                <w:szCs w:val="20"/>
                <w:highlight w:val="yellow"/>
                <w:u w:val="single"/>
                <w:lang w:val="en-GB" w:eastAsia="en-US" w:bidi="ar-SA"/>
              </w:rPr>
            </w:pPr>
            <w:r w:rsidRPr="00C020F9">
              <w:rPr>
                <w:rFonts w:ascii="Arial" w:hAnsi="Arial" w:cs="Arial"/>
                <w:bCs/>
                <w:i/>
                <w:sz w:val="20"/>
                <w:szCs w:val="20"/>
                <w:highlight w:val="yellow"/>
                <w:u w:val="single"/>
                <w:lang w:val="en-GB" w:eastAsia="en-US" w:bidi="ar-SA"/>
              </w:rPr>
              <w:t>Metabolism and nutrition disorders</w:t>
            </w:r>
          </w:p>
          <w:p w:rsidR="00271688" w:rsidRPr="00C020F9" w:rsidRDefault="00271688" w:rsidP="00271688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highlight w:val="yellow"/>
                <w:lang w:val="en-GB" w:eastAsia="en-US" w:bidi="ar-SA"/>
              </w:rPr>
            </w:pPr>
            <w:r w:rsidRPr="00C020F9">
              <w:rPr>
                <w:rFonts w:ascii="Arial" w:hAnsi="Arial" w:cs="Arial"/>
                <w:bCs/>
                <w:iCs/>
                <w:sz w:val="20"/>
                <w:szCs w:val="20"/>
                <w:highlight w:val="yellow"/>
                <w:lang w:val="en-GB" w:eastAsia="en-US" w:bidi="ar-SA"/>
              </w:rPr>
              <w:t xml:space="preserve">Cases of </w:t>
            </w:r>
            <w:proofErr w:type="spellStart"/>
            <w:r w:rsidRPr="00C020F9">
              <w:rPr>
                <w:rFonts w:ascii="Arial" w:hAnsi="Arial" w:cs="Arial"/>
                <w:bCs/>
                <w:iCs/>
                <w:sz w:val="20"/>
                <w:szCs w:val="20"/>
                <w:highlight w:val="yellow"/>
                <w:lang w:val="en-GB" w:eastAsia="en-US" w:bidi="ar-SA"/>
              </w:rPr>
              <w:t>hyponatraemia</w:t>
            </w:r>
            <w:proofErr w:type="spellEnd"/>
            <w:r w:rsidRPr="00C020F9">
              <w:rPr>
                <w:rFonts w:ascii="Arial" w:hAnsi="Arial" w:cs="Arial"/>
                <w:bCs/>
                <w:iCs/>
                <w:sz w:val="20"/>
                <w:szCs w:val="20"/>
                <w:highlight w:val="yellow"/>
                <w:lang w:val="en-GB" w:eastAsia="en-US" w:bidi="ar-SA"/>
              </w:rPr>
              <w:t xml:space="preserve"> have been reported, mostly associated with dehydration, vomiting and</w:t>
            </w:r>
          </w:p>
          <w:p w:rsidR="00271688" w:rsidRPr="00C020F9" w:rsidRDefault="00271688" w:rsidP="00271688">
            <w:pPr>
              <w:suppressAutoHyphens/>
              <w:bidi w:val="0"/>
              <w:rPr>
                <w:rFonts w:ascii="Arial" w:hAnsi="Arial" w:cs="Arial"/>
                <w:bCs/>
                <w:iCs/>
                <w:sz w:val="20"/>
                <w:szCs w:val="20"/>
                <w:lang w:val="en-GB" w:eastAsia="en-US" w:bidi="ar-SA"/>
              </w:rPr>
            </w:pPr>
            <w:proofErr w:type="gramStart"/>
            <w:r w:rsidRPr="00C020F9">
              <w:rPr>
                <w:rFonts w:ascii="Arial" w:hAnsi="Arial" w:cs="Arial"/>
                <w:bCs/>
                <w:iCs/>
                <w:sz w:val="20"/>
                <w:szCs w:val="20"/>
                <w:highlight w:val="yellow"/>
                <w:lang w:val="en-GB" w:eastAsia="en-US" w:bidi="ar-SA"/>
              </w:rPr>
              <w:t>pneumonia</w:t>
            </w:r>
            <w:proofErr w:type="gramEnd"/>
            <w:r w:rsidRPr="00C020F9">
              <w:rPr>
                <w:rFonts w:ascii="Arial" w:hAnsi="Arial" w:cs="Arial"/>
                <w:bCs/>
                <w:iCs/>
                <w:sz w:val="20"/>
                <w:szCs w:val="20"/>
                <w:highlight w:val="yellow"/>
                <w:lang w:val="en-GB" w:eastAsia="en-US" w:bidi="ar-SA"/>
              </w:rPr>
              <w:t>.</w:t>
            </w:r>
          </w:p>
          <w:p w:rsidR="007E224A" w:rsidRPr="00D20441" w:rsidRDefault="007E224A" w:rsidP="007E2094">
            <w:pPr>
              <w:bidi w:val="0"/>
              <w:spacing w:line="240" w:lineRule="exact"/>
              <w:rPr>
                <w:b/>
                <w:bCs/>
                <w:sz w:val="16"/>
                <w:szCs w:val="16"/>
              </w:rPr>
            </w:pPr>
          </w:p>
        </w:tc>
      </w:tr>
    </w:tbl>
    <w:p w:rsidR="007E224A" w:rsidRDefault="007E224A" w:rsidP="00B06D17">
      <w:pPr>
        <w:ind w:left="-143" w:right="-142"/>
      </w:pPr>
    </w:p>
    <w:p w:rsidR="006C197A" w:rsidRPr="00086105" w:rsidRDefault="006C197A" w:rsidP="006C197A">
      <w:pPr>
        <w:ind w:left="-143" w:right="-142"/>
        <w:rPr>
          <w:rFonts w:asciiTheme="minorBidi" w:hAnsiTheme="minorBidi" w:cstheme="minorBidi"/>
          <w:sz w:val="22"/>
          <w:szCs w:val="22"/>
          <w:rtl/>
          <w:lang w:val="en-GB" w:eastAsia="de-DE"/>
        </w:rPr>
      </w:pPr>
      <w:r w:rsidRPr="00086105">
        <w:rPr>
          <w:rFonts w:asciiTheme="minorBidi" w:hAnsiTheme="minorBidi" w:cstheme="minorBidi"/>
          <w:sz w:val="22"/>
          <w:szCs w:val="22"/>
          <w:rtl/>
          <w:lang w:val="en-GB" w:eastAsia="de-DE"/>
        </w:rPr>
        <w:t xml:space="preserve">מצ"ב העלון, שבו מסומנות </w:t>
      </w:r>
      <w:proofErr w:type="spellStart"/>
      <w:r w:rsidRPr="00086105">
        <w:rPr>
          <w:rFonts w:asciiTheme="minorBidi" w:hAnsiTheme="minorBidi" w:cstheme="minorBidi"/>
          <w:sz w:val="22"/>
          <w:szCs w:val="22"/>
          <w:rtl/>
          <w:lang w:val="en-GB" w:eastAsia="de-DE"/>
        </w:rPr>
        <w:t>ההחמרות</w:t>
      </w:r>
      <w:proofErr w:type="spellEnd"/>
      <w:r w:rsidRPr="00086105">
        <w:rPr>
          <w:rFonts w:asciiTheme="minorBidi" w:hAnsiTheme="minorBidi" w:cstheme="minorBidi"/>
          <w:sz w:val="22"/>
          <w:szCs w:val="22"/>
          <w:rtl/>
          <w:lang w:val="en-GB" w:eastAsia="de-DE"/>
        </w:rPr>
        <w:t xml:space="preserve"> המבוקשות </w:t>
      </w:r>
      <w:r w:rsidRPr="00086105">
        <w:rPr>
          <w:rFonts w:asciiTheme="minorBidi" w:hAnsiTheme="minorBidi" w:cstheme="minorBidi"/>
          <w:sz w:val="22"/>
          <w:szCs w:val="22"/>
          <w:highlight w:val="yellow"/>
          <w:rtl/>
          <w:lang w:val="en-GB" w:eastAsia="de-DE"/>
        </w:rPr>
        <w:t>על רקע צהוב.</w:t>
      </w:r>
    </w:p>
    <w:p w:rsidR="006C197A" w:rsidRPr="00086105" w:rsidRDefault="006C197A" w:rsidP="006C197A">
      <w:pPr>
        <w:ind w:left="-143" w:right="-142"/>
        <w:rPr>
          <w:rFonts w:asciiTheme="minorBidi" w:hAnsiTheme="minorBidi" w:cstheme="minorBidi"/>
          <w:sz w:val="22"/>
          <w:szCs w:val="22"/>
          <w:rtl/>
          <w:lang w:val="en-GB" w:eastAsia="de-DE"/>
        </w:rPr>
      </w:pPr>
      <w:r w:rsidRPr="00086105">
        <w:rPr>
          <w:rFonts w:asciiTheme="minorBidi" w:hAnsiTheme="minorBidi" w:cstheme="minorBidi"/>
          <w:sz w:val="22"/>
          <w:szCs w:val="22"/>
          <w:rtl/>
          <w:lang w:val="en-GB" w:eastAsia="de-DE"/>
        </w:rPr>
        <w:t xml:space="preserve">שינויים שאינם בגדר </w:t>
      </w:r>
      <w:proofErr w:type="spellStart"/>
      <w:r w:rsidRPr="00086105">
        <w:rPr>
          <w:rFonts w:asciiTheme="minorBidi" w:hAnsiTheme="minorBidi" w:cstheme="minorBidi"/>
          <w:sz w:val="22"/>
          <w:szCs w:val="22"/>
          <w:rtl/>
          <w:lang w:val="en-GB" w:eastAsia="de-DE"/>
        </w:rPr>
        <w:t>החמרות</w:t>
      </w:r>
      <w:proofErr w:type="spellEnd"/>
      <w:r w:rsidRPr="00086105">
        <w:rPr>
          <w:rFonts w:asciiTheme="minorBidi" w:hAnsiTheme="minorBidi" w:cstheme="minorBidi"/>
          <w:sz w:val="22"/>
          <w:szCs w:val="22"/>
          <w:rtl/>
          <w:lang w:val="en-GB" w:eastAsia="de-DE"/>
        </w:rPr>
        <w:t xml:space="preserve"> סומנו (</w:t>
      </w:r>
      <w:r w:rsidRPr="00086105">
        <w:rPr>
          <w:rFonts w:asciiTheme="minorBidi" w:hAnsiTheme="minorBidi" w:cstheme="minorBidi"/>
          <w:sz w:val="22"/>
          <w:szCs w:val="22"/>
          <w:u w:val="single"/>
          <w:rtl/>
          <w:lang w:val="en-GB" w:eastAsia="de-DE"/>
        </w:rPr>
        <w:t>בעלון</w:t>
      </w:r>
      <w:r w:rsidRPr="00086105">
        <w:rPr>
          <w:rFonts w:asciiTheme="minorBidi" w:hAnsiTheme="minorBidi" w:cstheme="minorBidi"/>
          <w:sz w:val="22"/>
          <w:szCs w:val="22"/>
          <w:rtl/>
          <w:lang w:val="en-GB" w:eastAsia="de-DE"/>
        </w:rPr>
        <w:t xml:space="preserve">) בטקסט </w:t>
      </w:r>
      <w:r w:rsidRPr="00086105">
        <w:rPr>
          <w:rFonts w:asciiTheme="minorBidi" w:hAnsiTheme="minorBidi" w:cstheme="minorBidi"/>
          <w:sz w:val="22"/>
          <w:szCs w:val="22"/>
          <w:highlight w:val="green"/>
          <w:rtl/>
          <w:lang w:val="en-GB" w:eastAsia="de-DE"/>
        </w:rPr>
        <w:t>ירוק</w:t>
      </w:r>
      <w:r w:rsidRPr="00086105">
        <w:rPr>
          <w:rFonts w:asciiTheme="minorBidi" w:hAnsiTheme="minorBidi" w:cstheme="minorBidi"/>
          <w:sz w:val="22"/>
          <w:szCs w:val="22"/>
          <w:rtl/>
          <w:lang w:val="en-GB" w:eastAsia="de-DE"/>
        </w:rPr>
        <w:t>.</w:t>
      </w:r>
    </w:p>
    <w:p w:rsidR="006C197A" w:rsidRPr="00086105" w:rsidRDefault="006C197A" w:rsidP="008A131F">
      <w:pPr>
        <w:ind w:left="-143" w:right="-142"/>
        <w:rPr>
          <w:rFonts w:asciiTheme="minorBidi" w:hAnsiTheme="minorBidi" w:cstheme="minorBidi"/>
          <w:sz w:val="22"/>
          <w:szCs w:val="22"/>
          <w:u w:val="single"/>
          <w:rtl/>
          <w:lang w:val="en-GB" w:eastAsia="de-DE"/>
        </w:rPr>
      </w:pPr>
      <w:r>
        <w:rPr>
          <w:rFonts w:asciiTheme="minorBidi" w:hAnsiTheme="minorBidi" w:cstheme="minorBidi" w:hint="cs"/>
          <w:sz w:val="22"/>
          <w:szCs w:val="22"/>
          <w:rtl/>
          <w:lang w:val="en-GB" w:eastAsia="de-DE"/>
        </w:rPr>
        <w:t xml:space="preserve">העלון </w:t>
      </w:r>
      <w:r w:rsidRPr="00086105">
        <w:rPr>
          <w:rFonts w:asciiTheme="minorBidi" w:hAnsiTheme="minorBidi" w:cstheme="minorBidi"/>
          <w:sz w:val="22"/>
          <w:szCs w:val="22"/>
          <w:rtl/>
          <w:lang w:val="en-GB" w:eastAsia="de-DE"/>
        </w:rPr>
        <w:t xml:space="preserve">הועבר בדואר אלקטרוני בתאריך  </w:t>
      </w:r>
      <w:r w:rsidR="008A131F">
        <w:rPr>
          <w:rFonts w:asciiTheme="minorBidi" w:hAnsiTheme="minorBidi" w:cstheme="minorBidi" w:hint="cs"/>
          <w:sz w:val="22"/>
          <w:szCs w:val="22"/>
          <w:u w:val="single"/>
          <w:rtl/>
          <w:lang w:val="en-GB" w:eastAsia="de-DE"/>
        </w:rPr>
        <w:t>17</w:t>
      </w:r>
      <w:bookmarkStart w:id="0" w:name="_GoBack"/>
      <w:bookmarkEnd w:id="0"/>
      <w:r w:rsidRPr="00086105">
        <w:rPr>
          <w:rFonts w:asciiTheme="minorBidi" w:hAnsiTheme="minorBidi" w:cstheme="minorBidi"/>
          <w:sz w:val="22"/>
          <w:szCs w:val="22"/>
          <w:u w:val="single"/>
          <w:rtl/>
          <w:lang w:val="en-GB" w:eastAsia="de-DE"/>
        </w:rPr>
        <w:t>.0</w:t>
      </w:r>
      <w:r w:rsidR="00BF75D1">
        <w:rPr>
          <w:rFonts w:asciiTheme="minorBidi" w:hAnsiTheme="minorBidi" w:cstheme="minorBidi" w:hint="cs"/>
          <w:sz w:val="22"/>
          <w:szCs w:val="22"/>
          <w:u w:val="single"/>
          <w:rtl/>
          <w:lang w:val="en-GB" w:eastAsia="de-DE"/>
        </w:rPr>
        <w:t>9</w:t>
      </w:r>
      <w:r w:rsidRPr="00086105">
        <w:rPr>
          <w:rFonts w:asciiTheme="minorBidi" w:hAnsiTheme="minorBidi" w:cstheme="minorBidi"/>
          <w:sz w:val="22"/>
          <w:szCs w:val="22"/>
          <w:u w:val="single"/>
          <w:rtl/>
          <w:lang w:val="en-GB" w:eastAsia="de-DE"/>
        </w:rPr>
        <w:t>.13</w:t>
      </w:r>
    </w:p>
    <w:p w:rsidR="006C197A" w:rsidRPr="00086105" w:rsidRDefault="006C197A" w:rsidP="006C197A">
      <w:pPr>
        <w:ind w:left="-143" w:right="-142"/>
        <w:rPr>
          <w:rFonts w:asciiTheme="minorBidi" w:hAnsiTheme="minorBidi" w:cstheme="minorBidi"/>
          <w:sz w:val="22"/>
          <w:szCs w:val="22"/>
          <w:rtl/>
          <w:lang w:val="en-GB" w:eastAsia="de-DE"/>
        </w:rPr>
      </w:pPr>
    </w:p>
    <w:p w:rsidR="006C197A" w:rsidRDefault="006C197A" w:rsidP="006C197A">
      <w:pPr>
        <w:ind w:left="-143" w:right="-142"/>
        <w:rPr>
          <w:rFonts w:asciiTheme="minorBidi" w:hAnsiTheme="minorBidi" w:cstheme="minorBidi"/>
          <w:sz w:val="22"/>
          <w:szCs w:val="22"/>
        </w:rPr>
      </w:pPr>
      <w:r w:rsidRPr="00086105">
        <w:rPr>
          <w:rFonts w:asciiTheme="minorBidi" w:hAnsiTheme="minorBidi" w:cstheme="minorBidi"/>
          <w:sz w:val="22"/>
          <w:szCs w:val="22"/>
          <w:lang w:val="en-GB" w:eastAsia="de-DE"/>
        </w:rPr>
        <w:t></w:t>
      </w:r>
      <w:r w:rsidRPr="00086105">
        <w:rPr>
          <w:rFonts w:asciiTheme="minorBidi" w:hAnsiTheme="minorBidi" w:cstheme="minorBidi"/>
          <w:sz w:val="22"/>
          <w:szCs w:val="22"/>
          <w:rtl/>
          <w:lang w:val="en-GB" w:eastAsia="de-DE"/>
        </w:rPr>
        <w:t xml:space="preserve"> כל השינויים עולים בקנה אחד עם תנאי הרישום (</w:t>
      </w:r>
      <w:r w:rsidRPr="00086105">
        <w:rPr>
          <w:rFonts w:asciiTheme="minorBidi" w:hAnsiTheme="minorBidi" w:cstheme="minorBidi"/>
          <w:sz w:val="22"/>
          <w:szCs w:val="22"/>
          <w:rtl/>
        </w:rPr>
        <w:t xml:space="preserve">תעודת רישום, תעודת איכות וטופס פרטי </w:t>
      </w:r>
      <w:proofErr w:type="gramStart"/>
      <w:r w:rsidRPr="00086105">
        <w:rPr>
          <w:rFonts w:asciiTheme="minorBidi" w:hAnsiTheme="minorBidi" w:cstheme="minorBidi"/>
          <w:sz w:val="22"/>
          <w:szCs w:val="22"/>
          <w:rtl/>
        </w:rPr>
        <w:t>תכשיר  עדכניים</w:t>
      </w:r>
      <w:proofErr w:type="gramEnd"/>
      <w:r w:rsidRPr="00086105">
        <w:rPr>
          <w:rFonts w:asciiTheme="minorBidi" w:hAnsiTheme="minorBidi" w:cstheme="minorBidi"/>
          <w:sz w:val="22"/>
          <w:szCs w:val="22"/>
          <w:rtl/>
        </w:rPr>
        <w:t xml:space="preserve">).   </w:t>
      </w:r>
    </w:p>
    <w:p w:rsidR="00644710" w:rsidRPr="00086105" w:rsidRDefault="00644710" w:rsidP="006C197A">
      <w:pPr>
        <w:ind w:left="-143" w:right="-142"/>
        <w:rPr>
          <w:rFonts w:asciiTheme="minorBidi" w:hAnsiTheme="minorBidi" w:cstheme="minorBidi"/>
          <w:sz w:val="22"/>
          <w:szCs w:val="22"/>
          <w:rtl/>
        </w:rPr>
      </w:pPr>
    </w:p>
    <w:p w:rsidR="006C197A" w:rsidRDefault="006C197A" w:rsidP="006C197A">
      <w:pPr>
        <w:ind w:left="-143" w:right="-142"/>
        <w:rPr>
          <w:rFonts w:asciiTheme="minorBidi" w:hAnsiTheme="minorBidi" w:cstheme="minorBidi"/>
          <w:sz w:val="22"/>
          <w:szCs w:val="22"/>
        </w:rPr>
      </w:pPr>
      <w:r w:rsidRPr="00086105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086105">
        <w:rPr>
          <w:rFonts w:asciiTheme="minorBidi" w:hAnsiTheme="minorBidi" w:cstheme="minorBidi"/>
          <w:sz w:val="22"/>
          <w:szCs w:val="22"/>
          <w:lang w:val="en-GB" w:eastAsia="de-DE"/>
        </w:rPr>
        <w:t></w:t>
      </w:r>
      <w:r w:rsidRPr="00086105">
        <w:rPr>
          <w:rFonts w:asciiTheme="minorBidi" w:hAnsiTheme="minorBidi" w:cstheme="minorBidi"/>
          <w:sz w:val="22"/>
          <w:szCs w:val="22"/>
          <w:rtl/>
        </w:rPr>
        <w:t xml:space="preserve"> כל הכתוב בעלון תואם את תנאי הרישום </w:t>
      </w:r>
      <w:r w:rsidRPr="00086105">
        <w:rPr>
          <w:rFonts w:asciiTheme="minorBidi" w:hAnsiTheme="minorBidi" w:cstheme="minorBidi"/>
          <w:sz w:val="22"/>
          <w:szCs w:val="22"/>
          <w:highlight w:val="yellow"/>
          <w:rtl/>
        </w:rPr>
        <w:t>(תעודת רישום, תעודת איכות וטופס פרטי תכשיר עדכניים</w:t>
      </w:r>
    </w:p>
    <w:p w:rsidR="00644710" w:rsidRPr="00086105" w:rsidRDefault="00644710" w:rsidP="006C197A">
      <w:pPr>
        <w:ind w:left="-143" w:right="-142"/>
        <w:rPr>
          <w:rFonts w:asciiTheme="minorBidi" w:hAnsiTheme="minorBidi" w:cstheme="minorBidi"/>
          <w:sz w:val="22"/>
          <w:szCs w:val="22"/>
          <w:rtl/>
          <w:lang w:val="en-GB" w:eastAsia="de-DE"/>
        </w:rPr>
      </w:pPr>
    </w:p>
    <w:p w:rsidR="006C197A" w:rsidRDefault="006C197A" w:rsidP="006C197A">
      <w:pPr>
        <w:ind w:left="-143" w:right="-142"/>
        <w:rPr>
          <w:rFonts w:asciiTheme="minorBidi" w:hAnsiTheme="minorBidi" w:cstheme="minorBidi"/>
          <w:sz w:val="22"/>
          <w:szCs w:val="22"/>
          <w:lang w:val="en-GB" w:eastAsia="de-DE"/>
        </w:rPr>
      </w:pPr>
      <w:proofErr w:type="gramStart"/>
      <w:r w:rsidRPr="00086105">
        <w:rPr>
          <w:rFonts w:asciiTheme="minorBidi" w:hAnsiTheme="minorBidi" w:cstheme="minorBidi"/>
          <w:sz w:val="22"/>
          <w:szCs w:val="22"/>
          <w:lang w:val="en-GB" w:eastAsia="de-DE"/>
        </w:rPr>
        <w:t></w:t>
      </w:r>
      <w:r w:rsidRPr="00086105">
        <w:rPr>
          <w:rFonts w:asciiTheme="minorBidi" w:hAnsiTheme="minorBidi" w:cstheme="minorBidi"/>
          <w:sz w:val="22"/>
          <w:szCs w:val="22"/>
          <w:rtl/>
          <w:lang w:val="en-GB" w:eastAsia="de-DE"/>
        </w:rPr>
        <w:t xml:space="preserve"> קיים עלון ל</w:t>
      </w:r>
      <w:r>
        <w:rPr>
          <w:rFonts w:asciiTheme="minorBidi" w:hAnsiTheme="minorBidi" w:cstheme="minorBidi" w:hint="cs"/>
          <w:sz w:val="22"/>
          <w:szCs w:val="22"/>
          <w:rtl/>
          <w:lang w:val="en-GB" w:eastAsia="de-DE"/>
        </w:rPr>
        <w:t>צרכן</w:t>
      </w:r>
      <w:r w:rsidRPr="00086105">
        <w:rPr>
          <w:rFonts w:asciiTheme="minorBidi" w:hAnsiTheme="minorBidi" w:cstheme="minorBidi"/>
          <w:sz w:val="22"/>
          <w:szCs w:val="22"/>
          <w:rtl/>
          <w:lang w:val="en-GB" w:eastAsia="de-DE"/>
        </w:rPr>
        <w:t xml:space="preserve"> והוא מעודכן בהתאם.</w:t>
      </w:r>
      <w:proofErr w:type="gramEnd"/>
    </w:p>
    <w:p w:rsidR="00644710" w:rsidRPr="00086105" w:rsidRDefault="00644710" w:rsidP="006C197A">
      <w:pPr>
        <w:ind w:left="-143" w:right="-142"/>
        <w:rPr>
          <w:rFonts w:asciiTheme="minorBidi" w:hAnsiTheme="minorBidi" w:cstheme="minorBidi"/>
          <w:sz w:val="22"/>
          <w:szCs w:val="22"/>
          <w:rtl/>
          <w:lang w:val="en-GB" w:eastAsia="de-DE"/>
        </w:rPr>
      </w:pPr>
    </w:p>
    <w:p w:rsidR="006C197A" w:rsidRDefault="006C197A" w:rsidP="00A54812">
      <w:pPr>
        <w:ind w:left="-143" w:right="-142"/>
        <w:rPr>
          <w:rFonts w:asciiTheme="minorBidi" w:hAnsiTheme="minorBidi" w:cstheme="minorBidi"/>
          <w:b/>
          <w:bCs/>
          <w:sz w:val="22"/>
          <w:szCs w:val="22"/>
          <w:u w:val="single"/>
          <w:lang w:eastAsia="de-DE"/>
        </w:rPr>
      </w:pPr>
      <w:r w:rsidRPr="00086105">
        <w:rPr>
          <w:rFonts w:asciiTheme="minorBidi" w:hAnsiTheme="minorBidi" w:cstheme="minorBidi"/>
          <w:sz w:val="22"/>
          <w:szCs w:val="22"/>
          <w:lang w:val="en-GB" w:eastAsia="de-DE"/>
        </w:rPr>
        <w:t></w:t>
      </w:r>
      <w:r w:rsidRPr="00086105">
        <w:rPr>
          <w:rFonts w:asciiTheme="minorBidi" w:hAnsiTheme="minorBidi" w:cstheme="minorBidi"/>
          <w:sz w:val="22"/>
          <w:szCs w:val="22"/>
          <w:rtl/>
          <w:lang w:val="en-GB" w:eastAsia="de-DE"/>
        </w:rPr>
        <w:t xml:space="preserve"> אסמכתא לבקשה:</w:t>
      </w:r>
      <w:r>
        <w:rPr>
          <w:rFonts w:asciiTheme="minorBidi" w:hAnsiTheme="minorBidi" w:cstheme="minorBidi" w:hint="cs"/>
          <w:sz w:val="22"/>
          <w:szCs w:val="22"/>
          <w:rtl/>
          <w:lang w:val="en-GB" w:eastAsia="de-DE"/>
        </w:rPr>
        <w:t xml:space="preserve">                                                                    עלון החברה</w:t>
      </w:r>
      <w:r w:rsidRPr="00086105">
        <w:rPr>
          <w:rFonts w:asciiTheme="minorBidi" w:hAnsiTheme="minorBidi" w:cstheme="minorBidi"/>
          <w:sz w:val="22"/>
          <w:szCs w:val="22"/>
          <w:rtl/>
          <w:lang w:val="en-GB" w:eastAsia="de-DE"/>
        </w:rPr>
        <w:t xml:space="preserve"> </w:t>
      </w:r>
      <w:r>
        <w:rPr>
          <w:rFonts w:asciiTheme="minorBidi" w:hAnsiTheme="minorBidi" w:cstheme="minorBidi" w:hint="cs"/>
          <w:sz w:val="22"/>
          <w:szCs w:val="22"/>
          <w:rtl/>
          <w:lang w:val="en-GB" w:eastAsia="de-DE"/>
        </w:rPr>
        <w:t xml:space="preserve">  </w:t>
      </w:r>
      <w:proofErr w:type="gramStart"/>
      <w:r w:rsidRPr="00086105">
        <w:rPr>
          <w:rFonts w:asciiTheme="minorBidi" w:hAnsiTheme="minorBidi" w:cstheme="minorBidi"/>
          <w:b/>
          <w:bCs/>
          <w:sz w:val="22"/>
          <w:szCs w:val="22"/>
          <w:u w:val="single"/>
          <w:lang w:val="en-GB" w:eastAsia="de-DE"/>
        </w:rPr>
        <w:t xml:space="preserve">CCDS </w:t>
      </w:r>
      <w:r w:rsidR="00A54812">
        <w:rPr>
          <w:rFonts w:asciiTheme="minorBidi" w:hAnsiTheme="minorBidi" w:cstheme="minorBidi"/>
          <w:b/>
          <w:bCs/>
          <w:sz w:val="22"/>
          <w:szCs w:val="22"/>
          <w:u w:val="single"/>
          <w:lang w:eastAsia="de-DE"/>
        </w:rPr>
        <w:t xml:space="preserve"> 28</w:t>
      </w:r>
      <w:proofErr w:type="gramEnd"/>
    </w:p>
    <w:p w:rsidR="006C197A" w:rsidRDefault="006C197A" w:rsidP="00A54812">
      <w:pPr>
        <w:ind w:left="-143" w:right="-142"/>
        <w:rPr>
          <w:rFonts w:asciiTheme="minorBidi" w:hAnsiTheme="minorBidi" w:cstheme="minorBidi"/>
          <w:sz w:val="22"/>
          <w:szCs w:val="22"/>
          <w:lang w:eastAsia="de-DE"/>
        </w:rPr>
      </w:pPr>
      <w:r>
        <w:rPr>
          <w:rFonts w:asciiTheme="minorBidi" w:hAnsiTheme="minorBidi" w:cstheme="minorBidi"/>
          <w:b/>
          <w:bCs/>
          <w:sz w:val="22"/>
          <w:szCs w:val="22"/>
          <w:u w:val="single"/>
          <w:lang w:eastAsia="de-DE"/>
        </w:rPr>
        <w:t xml:space="preserve"> + EU SPC dated 0</w:t>
      </w:r>
      <w:r w:rsidR="00A54812">
        <w:rPr>
          <w:rFonts w:asciiTheme="minorBidi" w:hAnsiTheme="minorBidi" w:cstheme="minorBidi"/>
          <w:b/>
          <w:bCs/>
          <w:sz w:val="22"/>
          <w:szCs w:val="22"/>
          <w:u w:val="single"/>
          <w:lang w:eastAsia="de-DE"/>
        </w:rPr>
        <w:t>6</w:t>
      </w:r>
      <w:r>
        <w:rPr>
          <w:rFonts w:asciiTheme="minorBidi" w:hAnsiTheme="minorBidi" w:cstheme="minorBidi"/>
          <w:b/>
          <w:bCs/>
          <w:sz w:val="22"/>
          <w:szCs w:val="22"/>
          <w:u w:val="single"/>
          <w:lang w:eastAsia="de-DE"/>
        </w:rPr>
        <w:t>.13 which incl</w:t>
      </w:r>
      <w:r w:rsidR="00A54812">
        <w:rPr>
          <w:rFonts w:asciiTheme="minorBidi" w:hAnsiTheme="minorBidi" w:cstheme="minorBidi"/>
          <w:b/>
          <w:bCs/>
          <w:sz w:val="22"/>
          <w:szCs w:val="22"/>
          <w:u w:val="single"/>
          <w:lang w:eastAsia="de-DE"/>
        </w:rPr>
        <w:t>udes updates according to CCDS 28</w:t>
      </w:r>
      <w:r>
        <w:rPr>
          <w:rFonts w:asciiTheme="minorBidi" w:hAnsiTheme="minorBidi" w:cstheme="minorBidi"/>
          <w:b/>
          <w:bCs/>
          <w:sz w:val="22"/>
          <w:szCs w:val="22"/>
          <w:u w:val="single"/>
          <w:lang w:eastAsia="de-DE"/>
        </w:rPr>
        <w:t xml:space="preserve">  </w:t>
      </w:r>
      <w:r w:rsidRPr="00107C95">
        <w:rPr>
          <w:rFonts w:asciiTheme="minorBidi" w:hAnsiTheme="minorBidi" w:cstheme="minorBidi"/>
          <w:b/>
          <w:bCs/>
          <w:sz w:val="22"/>
          <w:szCs w:val="22"/>
          <w:lang w:eastAsia="de-DE"/>
        </w:rPr>
        <w:t xml:space="preserve">          </w:t>
      </w:r>
    </w:p>
    <w:p w:rsidR="006C197A" w:rsidRDefault="006C197A" w:rsidP="006C197A">
      <w:pPr>
        <w:ind w:left="-143" w:right="-142"/>
        <w:rPr>
          <w:rFonts w:asciiTheme="minorBidi" w:hAnsiTheme="minorBidi" w:cstheme="minorBidi"/>
          <w:sz w:val="22"/>
          <w:szCs w:val="22"/>
          <w:lang w:val="en-GB" w:eastAsia="de-DE"/>
        </w:rPr>
      </w:pPr>
      <w:r w:rsidRPr="00086105">
        <w:rPr>
          <w:rFonts w:asciiTheme="minorBidi" w:hAnsiTheme="minorBidi" w:cstheme="minorBidi"/>
          <w:sz w:val="22"/>
          <w:szCs w:val="22"/>
          <w:rtl/>
          <w:lang w:val="en-GB" w:eastAsia="de-DE"/>
        </w:rPr>
        <w:t>אסמכתא מצ"ב.</w:t>
      </w:r>
    </w:p>
    <w:p w:rsidR="00644710" w:rsidRPr="00086105" w:rsidRDefault="00644710" w:rsidP="006C197A">
      <w:pPr>
        <w:ind w:left="-143" w:right="-142"/>
        <w:rPr>
          <w:rFonts w:asciiTheme="minorBidi" w:hAnsiTheme="minorBidi" w:cstheme="minorBidi"/>
          <w:sz w:val="22"/>
          <w:szCs w:val="22"/>
          <w:rtl/>
          <w:lang w:eastAsia="de-DE"/>
        </w:rPr>
      </w:pPr>
    </w:p>
    <w:p w:rsidR="006C197A" w:rsidRDefault="006C197A" w:rsidP="006C197A">
      <w:pPr>
        <w:ind w:left="-143" w:right="-142"/>
        <w:rPr>
          <w:rFonts w:asciiTheme="minorBidi" w:hAnsiTheme="minorBidi" w:cstheme="minorBidi"/>
          <w:sz w:val="22"/>
          <w:szCs w:val="22"/>
          <w:lang w:val="en-GB" w:eastAsia="de-DE"/>
        </w:rPr>
      </w:pPr>
      <w:r w:rsidRPr="00086105">
        <w:rPr>
          <w:rFonts w:asciiTheme="minorBidi" w:hAnsiTheme="minorBidi" w:cstheme="minorBidi"/>
          <w:sz w:val="22"/>
          <w:szCs w:val="22"/>
          <w:lang w:val="en-GB" w:eastAsia="de-DE"/>
        </w:rPr>
        <w:t></w:t>
      </w:r>
      <w:r w:rsidRPr="00086105">
        <w:rPr>
          <w:rFonts w:asciiTheme="minorBidi" w:hAnsiTheme="minorBidi" w:cstheme="minorBidi"/>
          <w:sz w:val="22"/>
          <w:szCs w:val="22"/>
          <w:rtl/>
          <w:lang w:val="en-GB" w:eastAsia="de-DE"/>
        </w:rPr>
        <w:t xml:space="preserve"> השינוי הנ"ל אושר על ידי רשויות הבריאות ב __</w:t>
      </w:r>
      <w:r w:rsidR="00A54812" w:rsidRPr="00A54812">
        <w:rPr>
          <w:rFonts w:asciiTheme="minorBidi" w:hAnsiTheme="minorBidi" w:cstheme="minorBidi"/>
          <w:b/>
          <w:bCs/>
          <w:sz w:val="22"/>
          <w:szCs w:val="22"/>
          <w:u w:val="single"/>
          <w:lang w:val="en-GB" w:eastAsia="de-DE"/>
        </w:rPr>
        <w:t>EMA</w:t>
      </w:r>
      <w:r w:rsidRPr="00086105">
        <w:rPr>
          <w:rFonts w:asciiTheme="minorBidi" w:hAnsiTheme="minorBidi" w:cstheme="minorBidi"/>
          <w:sz w:val="22"/>
          <w:szCs w:val="22"/>
          <w:rtl/>
          <w:lang w:val="en-GB" w:eastAsia="de-DE"/>
        </w:rPr>
        <w:t>_____________________</w:t>
      </w:r>
    </w:p>
    <w:p w:rsidR="00A54812" w:rsidRPr="00086105" w:rsidRDefault="00A54812" w:rsidP="006C197A">
      <w:pPr>
        <w:ind w:left="-143" w:right="-142"/>
        <w:rPr>
          <w:rFonts w:asciiTheme="minorBidi" w:hAnsiTheme="minorBidi" w:cstheme="minorBidi"/>
          <w:sz w:val="22"/>
          <w:szCs w:val="22"/>
          <w:rtl/>
          <w:lang w:val="en-GB" w:eastAsia="de-DE"/>
        </w:rPr>
      </w:pPr>
    </w:p>
    <w:p w:rsidR="006C197A" w:rsidRPr="00086105" w:rsidRDefault="006C197A" w:rsidP="006C197A">
      <w:pPr>
        <w:ind w:left="-143" w:right="-142"/>
        <w:rPr>
          <w:rFonts w:asciiTheme="minorBidi" w:hAnsiTheme="minorBidi" w:cstheme="minorBidi"/>
          <w:sz w:val="22"/>
          <w:szCs w:val="22"/>
          <w:rtl/>
          <w:lang w:val="en-GB" w:eastAsia="de-DE"/>
        </w:rPr>
      </w:pPr>
      <w:r w:rsidRPr="00086105">
        <w:rPr>
          <w:rFonts w:asciiTheme="minorBidi" w:hAnsiTheme="minorBidi" w:cstheme="minorBidi"/>
          <w:sz w:val="22"/>
          <w:szCs w:val="22"/>
          <w:lang w:val="en-GB" w:eastAsia="de-DE"/>
        </w:rPr>
        <w:t></w:t>
      </w:r>
      <w:r w:rsidRPr="00086105">
        <w:rPr>
          <w:rFonts w:asciiTheme="minorBidi" w:hAnsiTheme="minorBidi" w:cstheme="minorBidi"/>
          <w:sz w:val="22"/>
          <w:szCs w:val="22"/>
          <w:rtl/>
          <w:lang w:val="en-GB" w:eastAsia="de-DE"/>
        </w:rPr>
        <w:t xml:space="preserve"> אני, הרוקחת הממונה של חברת </w:t>
      </w:r>
      <w:proofErr w:type="spellStart"/>
      <w:r w:rsidRPr="00086105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סאנופי</w:t>
      </w:r>
      <w:proofErr w:type="spellEnd"/>
      <w:r w:rsidRPr="00086105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</w:t>
      </w:r>
      <w:proofErr w:type="spellStart"/>
      <w:r w:rsidRPr="00086105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אוונטיס</w:t>
      </w:r>
      <w:proofErr w:type="spellEnd"/>
      <w:r w:rsidRPr="00086105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ישראל בע"</w:t>
      </w:r>
      <w:proofErr w:type="gramStart"/>
      <w:r w:rsidRPr="00086105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מ</w:t>
      </w:r>
      <w:r w:rsidRPr="00086105">
        <w:rPr>
          <w:rFonts w:asciiTheme="minorBidi" w:hAnsiTheme="minorBidi" w:cstheme="minorBidi"/>
          <w:sz w:val="22"/>
          <w:szCs w:val="22"/>
          <w:u w:val="single"/>
          <w:rtl/>
        </w:rPr>
        <w:t xml:space="preserve"> </w:t>
      </w:r>
      <w:r w:rsidRPr="00086105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086105">
        <w:rPr>
          <w:rFonts w:asciiTheme="minorBidi" w:hAnsiTheme="minorBidi" w:cstheme="minorBidi"/>
          <w:sz w:val="22"/>
          <w:szCs w:val="22"/>
          <w:rtl/>
          <w:lang w:val="en-GB" w:eastAsia="de-DE"/>
        </w:rPr>
        <w:t>מצהירה</w:t>
      </w:r>
      <w:proofErr w:type="gramEnd"/>
      <w:r w:rsidRPr="00086105">
        <w:rPr>
          <w:rFonts w:asciiTheme="minorBidi" w:hAnsiTheme="minorBidi" w:cstheme="minorBidi"/>
          <w:sz w:val="22"/>
          <w:szCs w:val="22"/>
          <w:rtl/>
          <w:lang w:val="en-GB" w:eastAsia="de-DE"/>
        </w:rPr>
        <w:t xml:space="preserve"> בזה כי אין שינויים  </w:t>
      </w:r>
    </w:p>
    <w:p w:rsidR="006C197A" w:rsidRDefault="006C197A" w:rsidP="006C197A">
      <w:pPr>
        <w:ind w:left="-143" w:right="-142"/>
        <w:rPr>
          <w:rFonts w:asciiTheme="minorBidi" w:hAnsiTheme="minorBidi" w:cstheme="minorBidi"/>
          <w:sz w:val="22"/>
          <w:szCs w:val="22"/>
          <w:lang w:val="en-GB" w:eastAsia="de-DE"/>
        </w:rPr>
      </w:pPr>
      <w:r w:rsidRPr="00086105">
        <w:rPr>
          <w:rFonts w:asciiTheme="minorBidi" w:hAnsiTheme="minorBidi" w:cstheme="minorBidi"/>
          <w:sz w:val="22"/>
          <w:szCs w:val="22"/>
          <w:rtl/>
          <w:lang w:val="en-GB" w:eastAsia="de-DE"/>
        </w:rPr>
        <w:t xml:space="preserve">    נוספים בעלון מלבד אלו שסומנו בהצעת העלון.</w:t>
      </w:r>
    </w:p>
    <w:p w:rsidR="00644710" w:rsidRPr="00086105" w:rsidRDefault="00644710" w:rsidP="006C197A">
      <w:pPr>
        <w:ind w:left="-143" w:right="-142"/>
        <w:rPr>
          <w:rFonts w:asciiTheme="minorBidi" w:hAnsiTheme="minorBidi" w:cstheme="minorBidi"/>
          <w:sz w:val="22"/>
          <w:szCs w:val="22"/>
          <w:rtl/>
          <w:lang w:val="en-GB" w:eastAsia="de-DE"/>
        </w:rPr>
      </w:pPr>
    </w:p>
    <w:p w:rsidR="006C197A" w:rsidRPr="00086105" w:rsidRDefault="006C197A" w:rsidP="006C197A">
      <w:pPr>
        <w:ind w:left="-143" w:right="-142"/>
        <w:rPr>
          <w:rFonts w:asciiTheme="minorBidi" w:hAnsiTheme="minorBidi" w:cstheme="minorBidi"/>
          <w:sz w:val="22"/>
          <w:szCs w:val="22"/>
          <w:rtl/>
          <w:lang w:val="en-GB" w:eastAsia="de-DE"/>
        </w:rPr>
      </w:pPr>
      <w:proofErr w:type="gramStart"/>
      <w:r w:rsidRPr="00086105">
        <w:rPr>
          <w:rFonts w:asciiTheme="minorBidi" w:hAnsiTheme="minorBidi" w:cstheme="minorBidi"/>
          <w:sz w:val="22"/>
          <w:szCs w:val="22"/>
          <w:lang w:val="en-GB" w:eastAsia="de-DE"/>
        </w:rPr>
        <w:t></w:t>
      </w:r>
      <w:r w:rsidRPr="00086105">
        <w:rPr>
          <w:rFonts w:asciiTheme="minorBidi" w:hAnsiTheme="minorBidi" w:cstheme="minorBidi"/>
          <w:sz w:val="22"/>
          <w:szCs w:val="22"/>
          <w:rtl/>
          <w:lang w:val="en-GB" w:eastAsia="de-DE"/>
        </w:rPr>
        <w:t xml:space="preserve"> אני מצהירה כי השינויים אינם יוצרים סתירה פנימית במידע בעלון.</w:t>
      </w:r>
      <w:proofErr w:type="gramEnd"/>
    </w:p>
    <w:p w:rsidR="006C197A" w:rsidRPr="00086105" w:rsidRDefault="006C197A" w:rsidP="006C197A">
      <w:pPr>
        <w:ind w:left="-143" w:right="-142"/>
        <w:rPr>
          <w:rFonts w:asciiTheme="minorBidi" w:hAnsiTheme="minorBidi" w:cstheme="minorBidi"/>
          <w:sz w:val="22"/>
          <w:szCs w:val="22"/>
          <w:rtl/>
          <w:lang w:val="en-GB" w:eastAsia="de-DE"/>
        </w:rPr>
      </w:pPr>
    </w:p>
    <w:p w:rsidR="006C197A" w:rsidRPr="00C7553F" w:rsidRDefault="006C197A" w:rsidP="00A54812">
      <w:pPr>
        <w:ind w:left="-143" w:right="-142"/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de-DE"/>
        </w:rPr>
      </w:pPr>
      <w:r w:rsidRPr="00086105">
        <w:rPr>
          <w:rFonts w:asciiTheme="minorBidi" w:hAnsiTheme="minorBidi" w:cstheme="minorBidi"/>
          <w:sz w:val="22"/>
          <w:szCs w:val="22"/>
          <w:rtl/>
          <w:lang w:val="en-GB" w:eastAsia="de-DE"/>
        </w:rPr>
        <w:t>עלון זה לא מטופל במקביל במסגרת אחרת (כגון: עדכון עלון במסגרת בקשה לתוספת התוויה, החמרה וכו'</w:t>
      </w:r>
      <w:r w:rsidR="00A54812">
        <w:rPr>
          <w:rFonts w:asciiTheme="minorBidi" w:hAnsiTheme="minorBidi" w:cstheme="minorBidi"/>
          <w:sz w:val="22"/>
          <w:szCs w:val="22"/>
          <w:lang w:val="en-GB" w:eastAsia="de-DE"/>
        </w:rPr>
        <w:t>(</w:t>
      </w:r>
      <w:r w:rsidR="00A54812">
        <w:rPr>
          <w:rFonts w:asciiTheme="minorBidi" w:hAnsiTheme="minorBidi" w:cstheme="minorBidi" w:hint="cs"/>
          <w:sz w:val="22"/>
          <w:szCs w:val="22"/>
          <w:rtl/>
          <w:lang w:val="en-GB" w:eastAsia="de-DE"/>
        </w:rPr>
        <w:t>.</w:t>
      </w:r>
    </w:p>
    <w:p w:rsidR="007E224A" w:rsidRDefault="007E224A" w:rsidP="008041A5">
      <w:pPr>
        <w:ind w:left="-143" w:right="-142"/>
      </w:pPr>
    </w:p>
    <w:p w:rsidR="00644710" w:rsidRDefault="00644710" w:rsidP="008041A5">
      <w:pPr>
        <w:ind w:left="-143" w:right="-142"/>
      </w:pPr>
    </w:p>
    <w:p w:rsidR="00644710" w:rsidRDefault="00644710" w:rsidP="008041A5">
      <w:pPr>
        <w:ind w:left="-143" w:right="-142"/>
        <w:rPr>
          <w:rtl/>
        </w:rPr>
      </w:pPr>
    </w:p>
    <w:p w:rsidR="009C5FD6" w:rsidRPr="00AD3B75" w:rsidRDefault="009C5FD6" w:rsidP="009C5FD6">
      <w:pPr>
        <w:ind w:left="-143" w:right="-142"/>
        <w:rPr>
          <w:rFonts w:cs="David Transparent"/>
          <w:szCs w:val="28"/>
          <w:rtl/>
        </w:rPr>
      </w:pPr>
      <w:r w:rsidRPr="00086105">
        <w:rPr>
          <w:rFonts w:asciiTheme="minorBidi" w:hAnsiTheme="minorBidi" w:cstheme="minorBidi"/>
          <w:sz w:val="22"/>
          <w:szCs w:val="22"/>
          <w:rtl/>
          <w:lang w:val="en-GB" w:eastAsia="de-DE"/>
        </w:rPr>
        <w:t>חתימת הרוקח הממונה (שם וחתימה)_________________________________</w:t>
      </w:r>
    </w:p>
    <w:p w:rsidR="009C5FD6" w:rsidRDefault="009C5FD6" w:rsidP="008041A5">
      <w:pPr>
        <w:ind w:left="-143" w:right="-142"/>
        <w:rPr>
          <w:rtl/>
        </w:rPr>
      </w:pPr>
    </w:p>
    <w:sectPr w:rsidR="009C5FD6">
      <w:pgSz w:w="11906" w:h="16838"/>
      <w:pgMar w:top="1440" w:right="1800" w:bottom="1440" w:left="1800" w:header="708" w:footer="708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74E"/>
    <w:multiLevelType w:val="hybridMultilevel"/>
    <w:tmpl w:val="DE56247C"/>
    <w:lvl w:ilvl="0" w:tplc="74C41D36">
      <w:start w:val="2"/>
      <w:numFmt w:val="bullet"/>
      <w:lvlText w:val=""/>
      <w:lvlJc w:val="left"/>
      <w:pPr>
        <w:tabs>
          <w:tab w:val="num" w:pos="262"/>
        </w:tabs>
        <w:ind w:left="262" w:hanging="405"/>
      </w:pPr>
      <w:rPr>
        <w:rFonts w:ascii="Wingdings" w:hAnsi="Wingdings" w:cs="Miriam" w:hint="default"/>
        <w:sz w:val="40"/>
      </w:rPr>
    </w:lvl>
    <w:lvl w:ilvl="1" w:tplc="040D0003" w:tentative="1">
      <w:start w:val="1"/>
      <w:numFmt w:val="bullet"/>
      <w:lvlText w:val="o"/>
      <w:lvlJc w:val="left"/>
      <w:pPr>
        <w:tabs>
          <w:tab w:val="num" w:pos="937"/>
        </w:tabs>
        <w:ind w:left="937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657"/>
        </w:tabs>
        <w:ind w:left="1657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377"/>
        </w:tabs>
        <w:ind w:left="2377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097"/>
        </w:tabs>
        <w:ind w:left="3097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817"/>
        </w:tabs>
        <w:ind w:left="3817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537"/>
        </w:tabs>
        <w:ind w:left="4537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257"/>
        </w:tabs>
        <w:ind w:left="5257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5977"/>
        </w:tabs>
        <w:ind w:left="5977" w:hanging="360"/>
      </w:pPr>
      <w:rPr>
        <w:rFonts w:ascii="Wingdings" w:hAnsi="Wingdings" w:hint="default"/>
      </w:rPr>
    </w:lvl>
  </w:abstractNum>
  <w:abstractNum w:abstractNumId="1">
    <w:nsid w:val="0A5B63DD"/>
    <w:multiLevelType w:val="multilevel"/>
    <w:tmpl w:val="E8FEED7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F1144A"/>
    <w:multiLevelType w:val="hybridMultilevel"/>
    <w:tmpl w:val="3F8427A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654C14"/>
    <w:multiLevelType w:val="hybridMultilevel"/>
    <w:tmpl w:val="2506C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845C6"/>
    <w:multiLevelType w:val="hybridMultilevel"/>
    <w:tmpl w:val="F6E09F92"/>
    <w:lvl w:ilvl="0" w:tplc="BBFE8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05E6E"/>
    <w:multiLevelType w:val="hybridMultilevel"/>
    <w:tmpl w:val="FC0E62AC"/>
    <w:lvl w:ilvl="0" w:tplc="74C41D36">
      <w:start w:val="2"/>
      <w:numFmt w:val="bullet"/>
      <w:lvlText w:val=""/>
      <w:lvlJc w:val="left"/>
      <w:pPr>
        <w:ind w:left="720" w:hanging="360"/>
      </w:pPr>
      <w:rPr>
        <w:rFonts w:ascii="Wingdings" w:hAnsi="Wingdings" w:cs="Miriam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C2424"/>
    <w:multiLevelType w:val="hybridMultilevel"/>
    <w:tmpl w:val="39CC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873ED"/>
    <w:multiLevelType w:val="hybridMultilevel"/>
    <w:tmpl w:val="A074184C"/>
    <w:lvl w:ilvl="0" w:tplc="7222F78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1A68E8"/>
    <w:multiLevelType w:val="hybridMultilevel"/>
    <w:tmpl w:val="4FF03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166BC"/>
    <w:multiLevelType w:val="hybridMultilevel"/>
    <w:tmpl w:val="DE56247C"/>
    <w:lvl w:ilvl="0" w:tplc="E25A1F48">
      <w:start w:val="2"/>
      <w:numFmt w:val="bullet"/>
      <w:lvlText w:val=""/>
      <w:lvlJc w:val="left"/>
      <w:pPr>
        <w:tabs>
          <w:tab w:val="num" w:pos="262"/>
        </w:tabs>
        <w:ind w:left="262" w:hanging="405"/>
      </w:pPr>
      <w:rPr>
        <w:rFonts w:ascii="Wingdings" w:hAnsi="Wingdings" w:cs="Miriam" w:hint="default"/>
        <w:sz w:val="36"/>
      </w:rPr>
    </w:lvl>
    <w:lvl w:ilvl="1" w:tplc="040D0003" w:tentative="1">
      <w:start w:val="1"/>
      <w:numFmt w:val="bullet"/>
      <w:lvlText w:val="o"/>
      <w:lvlJc w:val="left"/>
      <w:pPr>
        <w:tabs>
          <w:tab w:val="num" w:pos="937"/>
        </w:tabs>
        <w:ind w:left="937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657"/>
        </w:tabs>
        <w:ind w:left="1657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377"/>
        </w:tabs>
        <w:ind w:left="2377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097"/>
        </w:tabs>
        <w:ind w:left="3097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817"/>
        </w:tabs>
        <w:ind w:left="3817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537"/>
        </w:tabs>
        <w:ind w:left="4537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257"/>
        </w:tabs>
        <w:ind w:left="5257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5977"/>
        </w:tabs>
        <w:ind w:left="5977" w:hanging="360"/>
      </w:pPr>
      <w:rPr>
        <w:rFonts w:ascii="Wingdings" w:hAnsi="Wingdings" w:hint="default"/>
      </w:rPr>
    </w:lvl>
  </w:abstractNum>
  <w:abstractNum w:abstractNumId="10">
    <w:nsid w:val="3C11220B"/>
    <w:multiLevelType w:val="hybridMultilevel"/>
    <w:tmpl w:val="FE84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60D37"/>
    <w:multiLevelType w:val="hybridMultilevel"/>
    <w:tmpl w:val="4C6E8F4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DB7AD7"/>
    <w:multiLevelType w:val="hybridMultilevel"/>
    <w:tmpl w:val="0D0A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65CC1"/>
    <w:multiLevelType w:val="hybridMultilevel"/>
    <w:tmpl w:val="2CB68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6B9AF"/>
    <w:multiLevelType w:val="hybridMultilevel"/>
    <w:tmpl w:val="965A745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C7710BF"/>
    <w:multiLevelType w:val="hybridMultilevel"/>
    <w:tmpl w:val="35A8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056F2"/>
    <w:multiLevelType w:val="hybridMultilevel"/>
    <w:tmpl w:val="3E7A5B5E"/>
    <w:lvl w:ilvl="0" w:tplc="B198C2A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16322B"/>
    <w:multiLevelType w:val="hybridMultilevel"/>
    <w:tmpl w:val="EABCAE36"/>
    <w:lvl w:ilvl="0" w:tplc="80ACC2B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211E19"/>
    <w:multiLevelType w:val="hybridMultilevel"/>
    <w:tmpl w:val="B0ECBD18"/>
    <w:lvl w:ilvl="0" w:tplc="BBFE8D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8B419AE"/>
    <w:multiLevelType w:val="hybridMultilevel"/>
    <w:tmpl w:val="9CFABBA0"/>
    <w:lvl w:ilvl="0" w:tplc="74C41D36">
      <w:start w:val="2"/>
      <w:numFmt w:val="bullet"/>
      <w:lvlText w:val=""/>
      <w:lvlJc w:val="left"/>
      <w:pPr>
        <w:ind w:left="360" w:hanging="360"/>
      </w:pPr>
      <w:rPr>
        <w:rFonts w:ascii="Wingdings" w:hAnsi="Wingdings" w:cs="Miriam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540F4E"/>
    <w:multiLevelType w:val="hybridMultilevel"/>
    <w:tmpl w:val="B8B463D2"/>
    <w:lvl w:ilvl="0" w:tplc="D07E0DF4">
      <w:start w:val="2"/>
      <w:numFmt w:val="bullet"/>
      <w:lvlText w:val="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Miriam" w:hint="default"/>
        <w:sz w:val="40"/>
        <w:szCs w:val="40"/>
      </w:rPr>
    </w:lvl>
    <w:lvl w:ilvl="1" w:tplc="040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5E100FA"/>
    <w:multiLevelType w:val="hybridMultilevel"/>
    <w:tmpl w:val="BAD05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C272D"/>
    <w:multiLevelType w:val="hybridMultilevel"/>
    <w:tmpl w:val="5CEC4D1E"/>
    <w:lvl w:ilvl="0" w:tplc="BBFE8D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83599F"/>
    <w:multiLevelType w:val="hybridMultilevel"/>
    <w:tmpl w:val="47DA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0"/>
  </w:num>
  <w:num w:numId="4">
    <w:abstractNumId w:val="17"/>
  </w:num>
  <w:num w:numId="5">
    <w:abstractNumId w:val="19"/>
  </w:num>
  <w:num w:numId="6">
    <w:abstractNumId w:val="5"/>
  </w:num>
  <w:num w:numId="7">
    <w:abstractNumId w:val="10"/>
  </w:num>
  <w:num w:numId="8">
    <w:abstractNumId w:val="21"/>
  </w:num>
  <w:num w:numId="9">
    <w:abstractNumId w:val="11"/>
  </w:num>
  <w:num w:numId="10">
    <w:abstractNumId w:val="7"/>
  </w:num>
  <w:num w:numId="11">
    <w:abstractNumId w:val="2"/>
  </w:num>
  <w:num w:numId="12">
    <w:abstractNumId w:val="23"/>
  </w:num>
  <w:num w:numId="13">
    <w:abstractNumId w:val="16"/>
  </w:num>
  <w:num w:numId="14">
    <w:abstractNumId w:val="12"/>
  </w:num>
  <w:num w:numId="15">
    <w:abstractNumId w:val="14"/>
  </w:num>
  <w:num w:numId="16">
    <w:abstractNumId w:val="1"/>
  </w:num>
  <w:num w:numId="17">
    <w:abstractNumId w:val="6"/>
  </w:num>
  <w:num w:numId="18">
    <w:abstractNumId w:val="8"/>
  </w:num>
  <w:num w:numId="19">
    <w:abstractNumId w:val="15"/>
  </w:num>
  <w:num w:numId="20">
    <w:abstractNumId w:val="3"/>
  </w:num>
  <w:num w:numId="21">
    <w:abstractNumId w:val="18"/>
  </w:num>
  <w:num w:numId="22">
    <w:abstractNumId w:val="22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C1"/>
    <w:rsid w:val="000076ED"/>
    <w:rsid w:val="00010EA4"/>
    <w:rsid w:val="000357C6"/>
    <w:rsid w:val="00035A2A"/>
    <w:rsid w:val="00053308"/>
    <w:rsid w:val="00067D95"/>
    <w:rsid w:val="00076404"/>
    <w:rsid w:val="00086105"/>
    <w:rsid w:val="000923C4"/>
    <w:rsid w:val="000B46A8"/>
    <w:rsid w:val="000C3D4F"/>
    <w:rsid w:val="000D3531"/>
    <w:rsid w:val="000F32DF"/>
    <w:rsid w:val="00107C95"/>
    <w:rsid w:val="00113533"/>
    <w:rsid w:val="00120B7E"/>
    <w:rsid w:val="00121A4F"/>
    <w:rsid w:val="001332AD"/>
    <w:rsid w:val="00135040"/>
    <w:rsid w:val="00136F84"/>
    <w:rsid w:val="0014475F"/>
    <w:rsid w:val="00155A90"/>
    <w:rsid w:val="001651C6"/>
    <w:rsid w:val="001664A4"/>
    <w:rsid w:val="00170AD1"/>
    <w:rsid w:val="0017132D"/>
    <w:rsid w:val="001957C5"/>
    <w:rsid w:val="001B0416"/>
    <w:rsid w:val="001D61DB"/>
    <w:rsid w:val="001F2D42"/>
    <w:rsid w:val="001F73D5"/>
    <w:rsid w:val="002031B6"/>
    <w:rsid w:val="00213559"/>
    <w:rsid w:val="00222CC3"/>
    <w:rsid w:val="00225409"/>
    <w:rsid w:val="00243A75"/>
    <w:rsid w:val="00254713"/>
    <w:rsid w:val="00265102"/>
    <w:rsid w:val="00267392"/>
    <w:rsid w:val="00271688"/>
    <w:rsid w:val="00271CD9"/>
    <w:rsid w:val="002B1CB4"/>
    <w:rsid w:val="002B2685"/>
    <w:rsid w:val="002C2628"/>
    <w:rsid w:val="002C4522"/>
    <w:rsid w:val="0030462B"/>
    <w:rsid w:val="00325AAF"/>
    <w:rsid w:val="0033527A"/>
    <w:rsid w:val="00346661"/>
    <w:rsid w:val="003650DC"/>
    <w:rsid w:val="00372001"/>
    <w:rsid w:val="00376B73"/>
    <w:rsid w:val="00386020"/>
    <w:rsid w:val="003C4517"/>
    <w:rsid w:val="003D2951"/>
    <w:rsid w:val="003E4D8B"/>
    <w:rsid w:val="003F2C35"/>
    <w:rsid w:val="003F713F"/>
    <w:rsid w:val="003F724B"/>
    <w:rsid w:val="0042765B"/>
    <w:rsid w:val="00457B46"/>
    <w:rsid w:val="00485B25"/>
    <w:rsid w:val="004963A2"/>
    <w:rsid w:val="004A476F"/>
    <w:rsid w:val="004B15CC"/>
    <w:rsid w:val="004D75A7"/>
    <w:rsid w:val="004E384E"/>
    <w:rsid w:val="005220BB"/>
    <w:rsid w:val="005460F2"/>
    <w:rsid w:val="0056507F"/>
    <w:rsid w:val="00566738"/>
    <w:rsid w:val="00593543"/>
    <w:rsid w:val="005E38FB"/>
    <w:rsid w:val="005E54AB"/>
    <w:rsid w:val="00601FEF"/>
    <w:rsid w:val="006046BA"/>
    <w:rsid w:val="00605122"/>
    <w:rsid w:val="006200EF"/>
    <w:rsid w:val="00621A66"/>
    <w:rsid w:val="00624D0C"/>
    <w:rsid w:val="006252B7"/>
    <w:rsid w:val="006268B7"/>
    <w:rsid w:val="006446C1"/>
    <w:rsid w:val="00644710"/>
    <w:rsid w:val="00647FF4"/>
    <w:rsid w:val="00667EA6"/>
    <w:rsid w:val="0067574A"/>
    <w:rsid w:val="00685619"/>
    <w:rsid w:val="006A25C3"/>
    <w:rsid w:val="006A3BCA"/>
    <w:rsid w:val="006A5E7B"/>
    <w:rsid w:val="006B575D"/>
    <w:rsid w:val="006C197A"/>
    <w:rsid w:val="006D32ED"/>
    <w:rsid w:val="006E0DBE"/>
    <w:rsid w:val="006F4F0F"/>
    <w:rsid w:val="00712908"/>
    <w:rsid w:val="00723C95"/>
    <w:rsid w:val="00724F2F"/>
    <w:rsid w:val="007326F0"/>
    <w:rsid w:val="007376F2"/>
    <w:rsid w:val="0076749B"/>
    <w:rsid w:val="00771C77"/>
    <w:rsid w:val="007A4917"/>
    <w:rsid w:val="007B2533"/>
    <w:rsid w:val="007C50FB"/>
    <w:rsid w:val="007D2612"/>
    <w:rsid w:val="007E224A"/>
    <w:rsid w:val="007F0126"/>
    <w:rsid w:val="00802390"/>
    <w:rsid w:val="008041A5"/>
    <w:rsid w:val="0080723C"/>
    <w:rsid w:val="008249C6"/>
    <w:rsid w:val="00827D52"/>
    <w:rsid w:val="0083043A"/>
    <w:rsid w:val="0083078C"/>
    <w:rsid w:val="00840BEE"/>
    <w:rsid w:val="00846A6F"/>
    <w:rsid w:val="00854F3B"/>
    <w:rsid w:val="008647BB"/>
    <w:rsid w:val="008801B0"/>
    <w:rsid w:val="00881634"/>
    <w:rsid w:val="00886057"/>
    <w:rsid w:val="008919AA"/>
    <w:rsid w:val="0089533E"/>
    <w:rsid w:val="008A131F"/>
    <w:rsid w:val="008B5932"/>
    <w:rsid w:val="008C1D56"/>
    <w:rsid w:val="008C1E5F"/>
    <w:rsid w:val="008C6BC8"/>
    <w:rsid w:val="008D426D"/>
    <w:rsid w:val="00945EC6"/>
    <w:rsid w:val="00964EF8"/>
    <w:rsid w:val="00984492"/>
    <w:rsid w:val="00991851"/>
    <w:rsid w:val="009B2978"/>
    <w:rsid w:val="009C1685"/>
    <w:rsid w:val="009C5FD6"/>
    <w:rsid w:val="009D03F5"/>
    <w:rsid w:val="009D14A4"/>
    <w:rsid w:val="009E46A6"/>
    <w:rsid w:val="009F098A"/>
    <w:rsid w:val="009F1E5A"/>
    <w:rsid w:val="00A13D70"/>
    <w:rsid w:val="00A22957"/>
    <w:rsid w:val="00A25BE3"/>
    <w:rsid w:val="00A52BCF"/>
    <w:rsid w:val="00A54812"/>
    <w:rsid w:val="00AC203D"/>
    <w:rsid w:val="00AD3B75"/>
    <w:rsid w:val="00AF0775"/>
    <w:rsid w:val="00B059FD"/>
    <w:rsid w:val="00B06D17"/>
    <w:rsid w:val="00B24B55"/>
    <w:rsid w:val="00B56EB6"/>
    <w:rsid w:val="00BB7853"/>
    <w:rsid w:val="00BC1B22"/>
    <w:rsid w:val="00BF31DB"/>
    <w:rsid w:val="00BF75D1"/>
    <w:rsid w:val="00BF7FEE"/>
    <w:rsid w:val="00C01F2F"/>
    <w:rsid w:val="00C17D76"/>
    <w:rsid w:val="00C25184"/>
    <w:rsid w:val="00C418F5"/>
    <w:rsid w:val="00C45656"/>
    <w:rsid w:val="00C55F59"/>
    <w:rsid w:val="00C70D7D"/>
    <w:rsid w:val="00C7553F"/>
    <w:rsid w:val="00C76442"/>
    <w:rsid w:val="00C9482E"/>
    <w:rsid w:val="00C96403"/>
    <w:rsid w:val="00CC2166"/>
    <w:rsid w:val="00CD787C"/>
    <w:rsid w:val="00CE24E9"/>
    <w:rsid w:val="00D26DDC"/>
    <w:rsid w:val="00D47DAE"/>
    <w:rsid w:val="00D63D9B"/>
    <w:rsid w:val="00D65605"/>
    <w:rsid w:val="00D73F75"/>
    <w:rsid w:val="00D844E5"/>
    <w:rsid w:val="00DA350E"/>
    <w:rsid w:val="00DC7A09"/>
    <w:rsid w:val="00DD328A"/>
    <w:rsid w:val="00DF6CDE"/>
    <w:rsid w:val="00E013A4"/>
    <w:rsid w:val="00E05B13"/>
    <w:rsid w:val="00E05B6C"/>
    <w:rsid w:val="00E26424"/>
    <w:rsid w:val="00E3625E"/>
    <w:rsid w:val="00E42D97"/>
    <w:rsid w:val="00E46877"/>
    <w:rsid w:val="00E65908"/>
    <w:rsid w:val="00E751BD"/>
    <w:rsid w:val="00E8008D"/>
    <w:rsid w:val="00EB25DD"/>
    <w:rsid w:val="00EB3AAF"/>
    <w:rsid w:val="00EC2062"/>
    <w:rsid w:val="00F424C1"/>
    <w:rsid w:val="00F470C1"/>
    <w:rsid w:val="00F63FDB"/>
    <w:rsid w:val="00F738EC"/>
    <w:rsid w:val="00FD2FDA"/>
    <w:rsid w:val="00FD4195"/>
    <w:rsid w:val="00FD7D18"/>
    <w:rsid w:val="00FE4120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FEF"/>
    <w:pPr>
      <w:bidi/>
    </w:pPr>
    <w:rPr>
      <w:rFonts w:cs="David"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Courier New"/>
      <w:b/>
      <w:bCs/>
      <w:sz w:val="20"/>
      <w:szCs w:val="36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ind w:right="-993"/>
      <w:jc w:val="center"/>
      <w:outlineLvl w:val="2"/>
    </w:pPr>
    <w:rPr>
      <w:rFonts w:cs="Tahoma"/>
      <w:b/>
      <w:bCs/>
      <w:sz w:val="2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atz06">
    <w:name w:val="_Absatz /06"/>
    <w:basedOn w:val="Normal"/>
    <w:rsid w:val="006252B7"/>
    <w:pPr>
      <w:autoSpaceDE w:val="0"/>
      <w:autoSpaceDN w:val="0"/>
      <w:bidi w:val="0"/>
      <w:spacing w:after="120" w:line="260" w:lineRule="atLeast"/>
      <w:ind w:left="567"/>
      <w:jc w:val="both"/>
    </w:pPr>
    <w:rPr>
      <w:rFonts w:ascii="Arial" w:eastAsia="MS Mincho" w:hAnsi="Arial" w:cs="Arial"/>
      <w:sz w:val="20"/>
      <w:szCs w:val="20"/>
      <w:lang w:val="de-DE" w:eastAsia="de-DE" w:bidi="ar-SA"/>
    </w:rPr>
  </w:style>
  <w:style w:type="character" w:customStyle="1" w:styleId="Heading1Char">
    <w:name w:val="Heading 1 Char"/>
    <w:link w:val="Heading1"/>
    <w:rsid w:val="007326F0"/>
    <w:rPr>
      <w:rFonts w:cs="Courier New"/>
      <w:b/>
      <w:bCs/>
      <w:szCs w:val="36"/>
      <w:u w:val="single"/>
    </w:rPr>
  </w:style>
  <w:style w:type="paragraph" w:styleId="BodyText">
    <w:name w:val="Body Text"/>
    <w:basedOn w:val="Normal"/>
    <w:link w:val="BodyTextChar"/>
    <w:rsid w:val="007326F0"/>
    <w:pPr>
      <w:autoSpaceDE w:val="0"/>
      <w:autoSpaceDN w:val="0"/>
      <w:bidi w:val="0"/>
      <w:adjustRightInd w:val="0"/>
    </w:pPr>
    <w:rPr>
      <w:rFonts w:ascii="Verdana" w:hAnsi="Verdana" w:cs="Times New Roman"/>
      <w:b/>
      <w:bCs/>
      <w:sz w:val="20"/>
      <w:szCs w:val="20"/>
    </w:rPr>
  </w:style>
  <w:style w:type="character" w:customStyle="1" w:styleId="BodyTextChar">
    <w:name w:val="Body Text Char"/>
    <w:link w:val="BodyText"/>
    <w:rsid w:val="007326F0"/>
    <w:rPr>
      <w:rFonts w:ascii="Verdana" w:hAnsi="Verdana"/>
      <w:b/>
      <w:bCs/>
      <w:lang w:eastAsia="he-IL"/>
    </w:rPr>
  </w:style>
  <w:style w:type="paragraph" w:customStyle="1" w:styleId="dAbsnormal">
    <w:name w:val="d Abs. normal"/>
    <w:basedOn w:val="Normal"/>
    <w:rsid w:val="007326F0"/>
    <w:pPr>
      <w:bidi w:val="0"/>
      <w:spacing w:line="260" w:lineRule="exact"/>
      <w:ind w:left="567"/>
      <w:jc w:val="both"/>
    </w:pPr>
    <w:rPr>
      <w:rFonts w:ascii="Arial" w:hAnsi="Arial" w:cs="Arial"/>
      <w:sz w:val="20"/>
      <w:szCs w:val="20"/>
      <w:lang w:val="de-DE" w:eastAsia="en-US" w:bidi="ar-SA"/>
    </w:rPr>
  </w:style>
  <w:style w:type="paragraph" w:styleId="Header">
    <w:name w:val="header"/>
    <w:basedOn w:val="Normal"/>
    <w:link w:val="HeaderChar"/>
    <w:rsid w:val="004A476F"/>
    <w:pPr>
      <w:tabs>
        <w:tab w:val="center" w:pos="4153"/>
        <w:tab w:val="right" w:pos="8306"/>
      </w:tabs>
      <w:bidi w:val="0"/>
      <w:jc w:val="both"/>
    </w:pPr>
    <w:rPr>
      <w:rFonts w:cs="Times New Roman"/>
      <w:szCs w:val="20"/>
      <w:lang w:val="en-GB" w:eastAsia="en-US" w:bidi="ar-SA"/>
    </w:rPr>
  </w:style>
  <w:style w:type="character" w:customStyle="1" w:styleId="HeaderChar">
    <w:name w:val="Header Char"/>
    <w:link w:val="Header"/>
    <w:rsid w:val="004A476F"/>
    <w:rPr>
      <w:sz w:val="24"/>
      <w:lang w:val="en-GB" w:bidi="ar-SA"/>
    </w:rPr>
  </w:style>
  <w:style w:type="paragraph" w:styleId="ListParagraph">
    <w:name w:val="List Paragraph"/>
    <w:basedOn w:val="Normal"/>
    <w:uiPriority w:val="34"/>
    <w:qFormat/>
    <w:rsid w:val="008919AA"/>
    <w:pPr>
      <w:ind w:left="720"/>
    </w:pPr>
    <w:rPr>
      <w:rFonts w:eastAsia="MS Mincho" w:cs="Miriam"/>
      <w:sz w:val="22"/>
      <w:szCs w:val="22"/>
    </w:rPr>
  </w:style>
  <w:style w:type="paragraph" w:styleId="BodyTextIndent">
    <w:name w:val="Body Text Indent"/>
    <w:basedOn w:val="Normal"/>
    <w:link w:val="BodyTextIndentChar"/>
    <w:rsid w:val="001332A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332AD"/>
    <w:rPr>
      <w:rFonts w:cs="David"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rsid w:val="00C96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6403"/>
    <w:rPr>
      <w:rFonts w:ascii="Tahoma" w:hAnsi="Tahoma" w:cs="Tahoma"/>
      <w:sz w:val="16"/>
      <w:szCs w:val="16"/>
      <w:lang w:eastAsia="he-IL"/>
    </w:rPr>
  </w:style>
  <w:style w:type="paragraph" w:customStyle="1" w:styleId="Normal1">
    <w:name w:val="Normal1"/>
    <w:basedOn w:val="Normal"/>
    <w:rsid w:val="007E224A"/>
    <w:pPr>
      <w:jc w:val="both"/>
    </w:pPr>
    <w:rPr>
      <w:rFonts w:cs="Miriam"/>
      <w:sz w:val="26"/>
      <w:szCs w:val="26"/>
    </w:rPr>
  </w:style>
  <w:style w:type="paragraph" w:customStyle="1" w:styleId="Heading41">
    <w:name w:val="Heading 41"/>
    <w:basedOn w:val="Normal"/>
    <w:next w:val="Normal"/>
    <w:rsid w:val="00271688"/>
    <w:pPr>
      <w:keepNext/>
      <w:widowControl w:val="0"/>
      <w:overflowPunct w:val="0"/>
      <w:autoSpaceDE w:val="0"/>
      <w:autoSpaceDN w:val="0"/>
      <w:bidi w:val="0"/>
      <w:adjustRightInd w:val="0"/>
      <w:textAlignment w:val="baseline"/>
    </w:pPr>
    <w:rPr>
      <w:rFonts w:cs="Times New Roman"/>
      <w:b/>
      <w:sz w:val="22"/>
      <w:szCs w:val="20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FEF"/>
    <w:pPr>
      <w:bidi/>
    </w:pPr>
    <w:rPr>
      <w:rFonts w:cs="David"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Courier New"/>
      <w:b/>
      <w:bCs/>
      <w:sz w:val="20"/>
      <w:szCs w:val="36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ind w:right="-993"/>
      <w:jc w:val="center"/>
      <w:outlineLvl w:val="2"/>
    </w:pPr>
    <w:rPr>
      <w:rFonts w:cs="Tahoma"/>
      <w:b/>
      <w:bCs/>
      <w:sz w:val="2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atz06">
    <w:name w:val="_Absatz /06"/>
    <w:basedOn w:val="Normal"/>
    <w:rsid w:val="006252B7"/>
    <w:pPr>
      <w:autoSpaceDE w:val="0"/>
      <w:autoSpaceDN w:val="0"/>
      <w:bidi w:val="0"/>
      <w:spacing w:after="120" w:line="260" w:lineRule="atLeast"/>
      <w:ind w:left="567"/>
      <w:jc w:val="both"/>
    </w:pPr>
    <w:rPr>
      <w:rFonts w:ascii="Arial" w:eastAsia="MS Mincho" w:hAnsi="Arial" w:cs="Arial"/>
      <w:sz w:val="20"/>
      <w:szCs w:val="20"/>
      <w:lang w:val="de-DE" w:eastAsia="de-DE" w:bidi="ar-SA"/>
    </w:rPr>
  </w:style>
  <w:style w:type="character" w:customStyle="1" w:styleId="Heading1Char">
    <w:name w:val="Heading 1 Char"/>
    <w:link w:val="Heading1"/>
    <w:rsid w:val="007326F0"/>
    <w:rPr>
      <w:rFonts w:cs="Courier New"/>
      <w:b/>
      <w:bCs/>
      <w:szCs w:val="36"/>
      <w:u w:val="single"/>
    </w:rPr>
  </w:style>
  <w:style w:type="paragraph" w:styleId="BodyText">
    <w:name w:val="Body Text"/>
    <w:basedOn w:val="Normal"/>
    <w:link w:val="BodyTextChar"/>
    <w:rsid w:val="007326F0"/>
    <w:pPr>
      <w:autoSpaceDE w:val="0"/>
      <w:autoSpaceDN w:val="0"/>
      <w:bidi w:val="0"/>
      <w:adjustRightInd w:val="0"/>
    </w:pPr>
    <w:rPr>
      <w:rFonts w:ascii="Verdana" w:hAnsi="Verdana" w:cs="Times New Roman"/>
      <w:b/>
      <w:bCs/>
      <w:sz w:val="20"/>
      <w:szCs w:val="20"/>
    </w:rPr>
  </w:style>
  <w:style w:type="character" w:customStyle="1" w:styleId="BodyTextChar">
    <w:name w:val="Body Text Char"/>
    <w:link w:val="BodyText"/>
    <w:rsid w:val="007326F0"/>
    <w:rPr>
      <w:rFonts w:ascii="Verdana" w:hAnsi="Verdana"/>
      <w:b/>
      <w:bCs/>
      <w:lang w:eastAsia="he-IL"/>
    </w:rPr>
  </w:style>
  <w:style w:type="paragraph" w:customStyle="1" w:styleId="dAbsnormal">
    <w:name w:val="d Abs. normal"/>
    <w:basedOn w:val="Normal"/>
    <w:rsid w:val="007326F0"/>
    <w:pPr>
      <w:bidi w:val="0"/>
      <w:spacing w:line="260" w:lineRule="exact"/>
      <w:ind w:left="567"/>
      <w:jc w:val="both"/>
    </w:pPr>
    <w:rPr>
      <w:rFonts w:ascii="Arial" w:hAnsi="Arial" w:cs="Arial"/>
      <w:sz w:val="20"/>
      <w:szCs w:val="20"/>
      <w:lang w:val="de-DE" w:eastAsia="en-US" w:bidi="ar-SA"/>
    </w:rPr>
  </w:style>
  <w:style w:type="paragraph" w:styleId="Header">
    <w:name w:val="header"/>
    <w:basedOn w:val="Normal"/>
    <w:link w:val="HeaderChar"/>
    <w:rsid w:val="004A476F"/>
    <w:pPr>
      <w:tabs>
        <w:tab w:val="center" w:pos="4153"/>
        <w:tab w:val="right" w:pos="8306"/>
      </w:tabs>
      <w:bidi w:val="0"/>
      <w:jc w:val="both"/>
    </w:pPr>
    <w:rPr>
      <w:rFonts w:cs="Times New Roman"/>
      <w:szCs w:val="20"/>
      <w:lang w:val="en-GB" w:eastAsia="en-US" w:bidi="ar-SA"/>
    </w:rPr>
  </w:style>
  <w:style w:type="character" w:customStyle="1" w:styleId="HeaderChar">
    <w:name w:val="Header Char"/>
    <w:link w:val="Header"/>
    <w:rsid w:val="004A476F"/>
    <w:rPr>
      <w:sz w:val="24"/>
      <w:lang w:val="en-GB" w:bidi="ar-SA"/>
    </w:rPr>
  </w:style>
  <w:style w:type="paragraph" w:styleId="ListParagraph">
    <w:name w:val="List Paragraph"/>
    <w:basedOn w:val="Normal"/>
    <w:uiPriority w:val="34"/>
    <w:qFormat/>
    <w:rsid w:val="008919AA"/>
    <w:pPr>
      <w:ind w:left="720"/>
    </w:pPr>
    <w:rPr>
      <w:rFonts w:eastAsia="MS Mincho" w:cs="Miriam"/>
      <w:sz w:val="22"/>
      <w:szCs w:val="22"/>
    </w:rPr>
  </w:style>
  <w:style w:type="paragraph" w:styleId="BodyTextIndent">
    <w:name w:val="Body Text Indent"/>
    <w:basedOn w:val="Normal"/>
    <w:link w:val="BodyTextIndentChar"/>
    <w:rsid w:val="001332A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332AD"/>
    <w:rPr>
      <w:rFonts w:cs="David"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rsid w:val="00C96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6403"/>
    <w:rPr>
      <w:rFonts w:ascii="Tahoma" w:hAnsi="Tahoma" w:cs="Tahoma"/>
      <w:sz w:val="16"/>
      <w:szCs w:val="16"/>
      <w:lang w:eastAsia="he-IL"/>
    </w:rPr>
  </w:style>
  <w:style w:type="paragraph" w:customStyle="1" w:styleId="Normal1">
    <w:name w:val="Normal1"/>
    <w:basedOn w:val="Normal"/>
    <w:rsid w:val="007E224A"/>
    <w:pPr>
      <w:jc w:val="both"/>
    </w:pPr>
    <w:rPr>
      <w:rFonts w:cs="Miriam"/>
      <w:sz w:val="26"/>
      <w:szCs w:val="26"/>
    </w:rPr>
  </w:style>
  <w:style w:type="paragraph" w:customStyle="1" w:styleId="Heading41">
    <w:name w:val="Heading 41"/>
    <w:basedOn w:val="Normal"/>
    <w:next w:val="Normal"/>
    <w:rsid w:val="00271688"/>
    <w:pPr>
      <w:keepNext/>
      <w:widowControl w:val="0"/>
      <w:overflowPunct w:val="0"/>
      <w:autoSpaceDE w:val="0"/>
      <w:autoSpaceDN w:val="0"/>
      <w:bidi w:val="0"/>
      <w:adjustRightInd w:val="0"/>
      <w:textAlignment w:val="baseline"/>
    </w:pPr>
    <w:rPr>
      <w:rFonts w:cs="Times New Roman"/>
      <w:b/>
      <w:sz w:val="22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סוג תוכן- הסבה" ma:contentTypeID="0x0101003087E69DB9DC9043B61CAF33AD2347EC02001CBDDCEF83C24E4BB60E8B2AD3F1B4C6" ma:contentTypeVersion="22" ma:contentTypeDescription="צור מסמך חדש." ma:contentTypeScope="" ma:versionID="dbd3b5219057090d197959a30082fa29">
  <xsd:schema xmlns:xsd="http://www.w3.org/2001/XMLSchema" xmlns:xs="http://www.w3.org/2001/XMLSchema" xmlns:p="http://schemas.microsoft.com/office/2006/metadata/properties" xmlns:ns2="43f5c83f-d7ad-4276-a107-8019a824ecd5" targetNamespace="http://schemas.microsoft.com/office/2006/metadata/properties" ma:root="true" ma:fieldsID="b26f3833a3170865408a61f736275e07" ns2:_="">
    <xsd:import namespace="43f5c83f-d7ad-4276-a107-8019a824ecd5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ARCHIVEINDICATION" minOccurs="0"/>
                <xsd:element ref="ns2:DOCUMENTTYPE" minOccurs="0"/>
                <xsd:element ref="ns2:DRAGOBJID" minOccurs="0"/>
                <xsd:element ref="ns2:FILEEXT" minOccurs="0"/>
                <xsd:element ref="ns2:ISPUBLIC" minOccurs="0"/>
                <xsd:element ref="ns2:LANGUAGE" minOccurs="0"/>
                <xsd:element ref="ns2:OWNER" minOccurs="0"/>
                <xsd:element ref="ns2:PRODUCER" minOccurs="0"/>
                <xsd:element ref="ns2:REGISTRATIONNUMBER" minOccurs="0"/>
                <xsd:element ref="ns2:REQUESTNUMBER" minOccurs="0"/>
                <xsd:element ref="ns2:REQUESTTYPE" minOccurs="0"/>
                <xsd:element ref="ns2:SAPNAME" minOccurs="0"/>
                <xsd:element ref="ns2:UCOMMENTS" minOccurs="0"/>
                <xsd:element ref="ns2:UPDATEDBY" minOccurs="0"/>
                <xsd:element ref="ns2:mossuploaddate" minOccurs="0"/>
                <xsd:element ref="ns2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5c83f-d7ad-4276-a107-8019a824ecd5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ARCHIVEINDICATION" ma:index="15" nillable="true" ma:displayName="האם הועלה דרך הארכיון" ma:default="" ma:internalName="ARCHIVEINDICATION">
      <xsd:simpleType>
        <xsd:restriction base="dms:Number"/>
      </xsd:simpleType>
    </xsd:element>
    <xsd:element name="DOCUMENTTYPE" ma:index="16" nillable="true" ma:displayName="סוג מסמך" ma:default="" ma:internalName="DOCUMENTTYPE">
      <xsd:simpleType>
        <xsd:restriction base="dms:Text"/>
      </xsd:simpleType>
    </xsd:element>
    <xsd:element name="DRAGOBJID" ma:index="17" nillable="true" ma:displayName="מספר תכשיר" ma:default="" ma:internalName="DRAGOBJID">
      <xsd:simpleType>
        <xsd:restriction base="dms:Text"/>
      </xsd:simpleType>
    </xsd:element>
    <xsd:element name="FILEEXT" ma:index="18" nillable="true" ma:displayName="סיומת קובץ" ma:default="" ma:internalName="FILEEXT">
      <xsd:simpleType>
        <xsd:restriction base="dms:Text"/>
      </xsd:simpleType>
    </xsd:element>
    <xsd:element name="ISPUBLIC" ma:index="19" nillable="true" ma:displayName="האם מיוצא לאינטרנט" ma:default="" ma:internalName="ISPUBLIC">
      <xsd:simpleType>
        <xsd:restriction base="dms:Text"/>
      </xsd:simpleType>
    </xsd:element>
    <xsd:element name="LANGUAGE" ma:index="20" nillable="true" ma:displayName="שפה" ma:default="" ma:internalName="LANGUAGE">
      <xsd:simpleType>
        <xsd:restriction base="dms:Text"/>
      </xsd:simpleType>
    </xsd:element>
    <xsd:element name="OWNER" ma:index="21" nillable="true" ma:displayName="בעל רישום" ma:default="" ma:internalName="OWNER">
      <xsd:simpleType>
        <xsd:restriction base="dms:Text"/>
      </xsd:simpleType>
    </xsd:element>
    <xsd:element name="PRODUCER" ma:index="22" nillable="true" ma:displayName="יצרן" ma:default="" ma:internalName="PRODUCER">
      <xsd:simpleType>
        <xsd:restriction base="dms:Text"/>
      </xsd:simpleType>
    </xsd:element>
    <xsd:element name="REGISTRATIONNUMBER" ma:index="23" nillable="true" ma:displayName="מספר רישום" ma:default="" ma:internalName="REGISTRATIONNUMBER">
      <xsd:simpleType>
        <xsd:restriction base="dms:Text"/>
      </xsd:simpleType>
    </xsd:element>
    <xsd:element name="REQUESTNUMBER" ma:index="24" nillable="true" ma:displayName="מספר פניה" ma:default="" ma:internalName="REQUESTNUMBER">
      <xsd:simpleType>
        <xsd:restriction base="dms:Text"/>
      </xsd:simpleType>
    </xsd:element>
    <xsd:element name="REQUESTTYPE" ma:index="25" nillable="true" ma:displayName="סוג פניה" ma:default="" ma:internalName="REQUESTTYPE">
      <xsd:simpleType>
        <xsd:restriction base="dms:Text"/>
      </xsd:simpleType>
    </xsd:element>
    <xsd:element name="SAPNAME" ma:index="26" nillable="true" ma:displayName="משתמש יוצר" ma:default="" ma:internalName="SAPNAME">
      <xsd:simpleType>
        <xsd:restriction base="dms:Text"/>
      </xsd:simpleType>
    </xsd:element>
    <xsd:element name="UCOMMENTS" ma:index="27" nillable="true" ma:displayName="הערות" ma:default="" ma:internalName="UCOMMENTS">
      <xsd:simpleType>
        <xsd:restriction base="dms:Text"/>
      </xsd:simpleType>
    </xsd:element>
    <xsd:element name="UPDATEDBY" ma:index="28" nillable="true" ma:displayName="משתמש מעדכן" ma:default="" ma:internalName="UPDATEDBY">
      <xsd:simpleType>
        <xsd:restriction base="dms:Text"/>
      </xsd:simpleType>
    </xsd:element>
    <xsd:element name="mossuploaddate" ma:index="29" nillable="true" ma:displayName="mossuploaddate" ma:internalName="mossuploaddate">
      <xsd:simpleType>
        <xsd:restriction base="dms:Text">
          <xsd:maxLength value="255"/>
        </xsd:restriction>
      </xsd:simpleType>
    </xsd:element>
    <xsd:element name="SDExternalEntityConnected" ma:index="30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AutoNumber xmlns="43f5c83f-d7ad-4276-a107-8019a824ecd5">164893216</AutoNumber>
    <REQUESTNUMBER xmlns="43f5c83f-d7ad-4276-a107-8019a824ecd5">92055,93466</REQUESTNUMBER>
    <SDAuthor xmlns="43f5c83f-d7ad-4276-a107-8019a824ecd5">efrat.vaingort</SDAuthor>
    <SDCategoryID xmlns="43f5c83f-d7ad-4276-a107-8019a824ecd5" xsi:nil="true"/>
    <UPDATEDBY xmlns="43f5c83f-d7ad-4276-a107-8019a824ecd5" xsi:nil="true"/>
    <ARCHIVEINDICATION xmlns="43f5c83f-d7ad-4276-a107-8019a824ecd5">0</ARCHIVEINDICATION>
    <PRODUCER xmlns="43f5c83f-d7ad-4276-a107-8019a824ecd5">33416,91614</PRODUCER>
    <SDLastSigningDate xmlns="43f5c83f-d7ad-4276-a107-8019a824ecd5" xsi:nil="true"/>
    <SDOfflineTo xmlns="43f5c83f-d7ad-4276-a107-8019a824ecd5" xsi:nil="true"/>
    <SDAsmachta xmlns="43f5c83f-d7ad-4276-a107-8019a824ecd5" xsi:nil="true"/>
    <SDNumOfSignatures xmlns="43f5c83f-d7ad-4276-a107-8019a824ecd5" xsi:nil="true"/>
    <REQUESTTYPE xmlns="43f5c83f-d7ad-4276-a107-8019a824ecd5">2,2</REQUESTTYPE>
    <UCOMMENTS xmlns="43f5c83f-d7ad-4276-a107-8019a824ecd5">טופס החמרות לרופא</UCOMMENTS>
    <OWNER xmlns="43f5c83f-d7ad-4276-a107-8019a824ecd5">722,722</OWNER>
    <ISPUBLIC xmlns="43f5c83f-d7ad-4276-a107-8019a824ecd5">1</ISPUBLIC>
    <SDHebDate xmlns="43f5c83f-d7ad-4276-a107-8019a824ecd5">ד' באדר, התרס"ג</SDHebDate>
    <SDOriginalID xmlns="43f5c83f-d7ad-4276-a107-8019a824ecd5" xsi:nil="true"/>
    <SDSignersLogins xmlns="43f5c83f-d7ad-4276-a107-8019a824ecd5" xsi:nil="true"/>
    <DOCUMENTTYPE xmlns="43f5c83f-d7ad-4276-a107-8019a824ecd5">70</DOCUMENTTYPE>
    <LANGUAGE xmlns="43f5c83f-d7ad-4276-a107-8019a824ecd5">_</LANGUAGE>
    <FILEEXT xmlns="43f5c83f-d7ad-4276-a107-8019a824ecd5">docx</FILEEXT>
    <SAPNAME xmlns="43f5c83f-d7ad-4276-a107-8019a824ecd5">357</SAPNAME>
    <SDDocumentSource xmlns="43f5c83f-d7ad-4276-a107-8019a824ecd5" xsi:nil="true"/>
    <SDImportance xmlns="43f5c83f-d7ad-4276-a107-8019a824ecd5" xsi:nil="true"/>
    <REGISTRATIONNUMBER xmlns="43f5c83f-d7ad-4276-a107-8019a824ecd5">3309200,3309201</REGISTRATIONNUMBER>
    <SDCategories xmlns="43f5c83f-d7ad-4276-a107-8019a824ecd5" xsi:nil="true"/>
    <SDDocDate xmlns="43f5c83f-d7ad-4276-a107-8019a824ecd5">1903-03-03T06:00:01+00:00</SDDocDate>
    <DRAGOBJID xmlns="43f5c83f-d7ad-4276-a107-8019a824ecd5">3309200,3309201</DRAGOBJID>
    <mossuploaddate xmlns="43f5c83f-d7ad-4276-a107-8019a824ecd5">2013-10-21 10:41:05</mossuploaddate>
    <SDExternalEntityConnected xmlns="43f5c83f-d7ad-4276-a107-8019a824ecd5" xsi:nil="true"/>
  </documentManagement>
</p:properties>
</file>

<file path=customXml/itemProps1.xml><?xml version="1.0" encoding="utf-8"?>
<ds:datastoreItem xmlns:ds="http://schemas.openxmlformats.org/officeDocument/2006/customXml" ds:itemID="{02AE016B-D3AF-4493-861B-2D2E7ECB10E6}"/>
</file>

<file path=customXml/itemProps2.xml><?xml version="1.0" encoding="utf-8"?>
<ds:datastoreItem xmlns:ds="http://schemas.openxmlformats.org/officeDocument/2006/customXml" ds:itemID="{06AE9219-3DC1-402B-B987-F09CBB95F71D}"/>
</file>

<file path=customXml/itemProps3.xml><?xml version="1.0" encoding="utf-8"?>
<ds:datastoreItem xmlns:ds="http://schemas.openxmlformats.org/officeDocument/2006/customXml" ds:itemID="{95698CF7-2984-4356-9C16-18983AF88918}"/>
</file>

<file path=customXml/itemProps4.xml><?xml version="1.0" encoding="utf-8"?>
<ds:datastoreItem xmlns:ds="http://schemas.openxmlformats.org/officeDocument/2006/customXml" ds:itemID="{9BE2C4D2-84CB-40CE-9681-EBDA5C2D1A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הודעה על החמרה  ( מידע בטיחות)  בעלון לצרכן</vt:lpstr>
    </vt:vector>
  </TitlesOfParts>
  <Company>Ministry of Health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33092 taxotere spc worsening</dc:title>
  <dc:creator>g</dc:creator>
  <cp:lastModifiedBy>Hochstadt, Galia PH/IL</cp:lastModifiedBy>
  <cp:revision>7</cp:revision>
  <cp:lastPrinted>2013-09-17T05:30:00Z</cp:lastPrinted>
  <dcterms:created xsi:type="dcterms:W3CDTF">2013-09-09T09:23:00Z</dcterms:created>
  <dcterms:modified xsi:type="dcterms:W3CDTF">2013-09-17T05:32:00Z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0x0101003087E69DB9DC9043B61CAF33AD2347EC02001CBDDCEF83C24E4BB60E8B2AD3F1B4C6</vt:lpwstr>
  </property>
  <property fmtid="{D5CDD505-2E9C-101B-9397-08002B2CF9AE}" pid="3" name="ARCHIVE_INDICATION">
    <vt:lpwstr>1</vt:lpwstr>
  </property>
  <property fmtid="{D5CDD505-2E9C-101B-9397-08002B2CF9AE}" pid="4" name="DOCM_CREATION_DATE">
    <vt:lpwstr>null</vt:lpwstr>
  </property>
</Properties>
</file>