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2A" w:rsidRPr="005A06F3" w:rsidRDefault="00A4262A" w:rsidP="005A06F3">
      <w:pPr>
        <w:spacing w:after="0" w:line="240" w:lineRule="auto"/>
        <w:jc w:val="center"/>
        <w:rPr>
          <w:rFonts w:cs="David"/>
          <w:color w:val="FFFFFF"/>
          <w:sz w:val="36"/>
          <w:szCs w:val="36"/>
          <w:highlight w:val="black"/>
          <w:rtl/>
        </w:rPr>
      </w:pP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הודעה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על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החמרה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 (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מידע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בטיחות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) 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בעלון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</w:t>
      </w:r>
      <w:r w:rsidRPr="005A06F3">
        <w:rPr>
          <w:rFonts w:cs="David" w:hint="cs"/>
          <w:color w:val="FFFFFF"/>
          <w:sz w:val="36"/>
          <w:szCs w:val="36"/>
          <w:highlight w:val="black"/>
          <w:rtl/>
        </w:rPr>
        <w:t>לצרכן</w:t>
      </w:r>
      <w:r w:rsidRPr="005A06F3">
        <w:rPr>
          <w:rFonts w:cs="David"/>
          <w:color w:val="FFFFFF"/>
          <w:sz w:val="36"/>
          <w:szCs w:val="36"/>
          <w:highlight w:val="black"/>
          <w:rtl/>
        </w:rPr>
        <w:t xml:space="preserve"> </w:t>
      </w:r>
    </w:p>
    <w:p w:rsidR="00A4262A" w:rsidRDefault="00A4262A" w:rsidP="00EB1A52">
      <w:pPr>
        <w:spacing w:after="0" w:line="240" w:lineRule="auto"/>
        <w:rPr>
          <w:rFonts w:cs="David Transparent"/>
          <w:b/>
          <w:bCs/>
          <w:sz w:val="28"/>
          <w:szCs w:val="28"/>
          <w:rtl/>
        </w:rPr>
      </w:pPr>
    </w:p>
    <w:p w:rsidR="00A4262A" w:rsidRPr="00410789" w:rsidRDefault="00A4262A" w:rsidP="00EB1A52">
      <w:pPr>
        <w:spacing w:after="0" w:line="24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>תאריך</w:t>
      </w:r>
      <w:r>
        <w:rPr>
          <w:rFonts w:cs="David Transparent"/>
          <w:b/>
          <w:bCs/>
          <w:sz w:val="26"/>
          <w:szCs w:val="26"/>
          <w:rtl/>
        </w:rPr>
        <w:t>: ____13</w:t>
      </w:r>
      <w:r w:rsidRPr="008A5EDD">
        <w:rPr>
          <w:rFonts w:cs="David Transparent"/>
          <w:b/>
          <w:bCs/>
          <w:sz w:val="26"/>
          <w:szCs w:val="26"/>
          <w:rtl/>
        </w:rPr>
        <w:t>-0</w:t>
      </w:r>
      <w:r>
        <w:rPr>
          <w:rFonts w:cs="David Transparent"/>
          <w:b/>
          <w:bCs/>
          <w:sz w:val="26"/>
          <w:szCs w:val="26"/>
          <w:rtl/>
        </w:rPr>
        <w:t>3</w:t>
      </w:r>
      <w:r w:rsidRPr="008A5EDD">
        <w:rPr>
          <w:rFonts w:cs="David Transparent"/>
          <w:b/>
          <w:bCs/>
          <w:sz w:val="26"/>
          <w:szCs w:val="26"/>
          <w:rtl/>
        </w:rPr>
        <w:t>-2013___________________</w:t>
      </w:r>
    </w:p>
    <w:p w:rsidR="00A4262A" w:rsidRDefault="00A4262A" w:rsidP="008A5EDD">
      <w:pPr>
        <w:ind w:right="1260"/>
        <w:rPr>
          <w:rFonts w:cs="David Transparent"/>
          <w:b/>
          <w:bCs/>
          <w:szCs w:val="28"/>
          <w:rtl/>
        </w:rPr>
      </w:pPr>
    </w:p>
    <w:p w:rsidR="00A4262A" w:rsidRDefault="00A4262A" w:rsidP="008A5EDD">
      <w:pPr>
        <w:ind w:right="1260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>שם</w:t>
      </w:r>
      <w:r>
        <w:rPr>
          <w:rFonts w:cs="David Transparent"/>
          <w:b/>
          <w:bCs/>
          <w:szCs w:val="28"/>
          <w:rtl/>
        </w:rPr>
        <w:t xml:space="preserve"> </w:t>
      </w:r>
      <w:r>
        <w:rPr>
          <w:rFonts w:cs="David Transparent" w:hint="cs"/>
          <w:b/>
          <w:bCs/>
          <w:szCs w:val="28"/>
          <w:rtl/>
        </w:rPr>
        <w:t>תכשיר</w:t>
      </w:r>
      <w:r>
        <w:rPr>
          <w:rFonts w:cs="David Transparent"/>
          <w:b/>
          <w:bCs/>
          <w:szCs w:val="28"/>
          <w:rtl/>
        </w:rPr>
        <w:t xml:space="preserve"> </w:t>
      </w:r>
      <w:r>
        <w:rPr>
          <w:rFonts w:cs="David Transparent" w:hint="cs"/>
          <w:b/>
          <w:bCs/>
          <w:szCs w:val="28"/>
          <w:rtl/>
        </w:rPr>
        <w:t>באנגלית</w:t>
      </w:r>
      <w:r>
        <w:rPr>
          <w:rFonts w:cs="David Transparent"/>
          <w:b/>
          <w:bCs/>
          <w:szCs w:val="28"/>
          <w:rtl/>
        </w:rPr>
        <w:t xml:space="preserve"> </w:t>
      </w:r>
      <w:r>
        <w:rPr>
          <w:rFonts w:cs="David Transparent" w:hint="cs"/>
          <w:b/>
          <w:bCs/>
          <w:szCs w:val="28"/>
          <w:rtl/>
        </w:rPr>
        <w:t>ומספר</w:t>
      </w:r>
      <w:r>
        <w:rPr>
          <w:rFonts w:cs="David Transparent"/>
          <w:b/>
          <w:bCs/>
          <w:szCs w:val="28"/>
          <w:rtl/>
        </w:rPr>
        <w:t xml:space="preserve"> </w:t>
      </w:r>
      <w:r>
        <w:rPr>
          <w:rFonts w:cs="David Transparent" w:hint="cs"/>
          <w:b/>
          <w:bCs/>
          <w:szCs w:val="28"/>
          <w:rtl/>
        </w:rPr>
        <w:t>הרישום</w:t>
      </w:r>
      <w:r>
        <w:rPr>
          <w:rFonts w:cs="David Transparent"/>
          <w:b/>
          <w:bCs/>
          <w:szCs w:val="28"/>
          <w:rtl/>
        </w:rPr>
        <w:t>:</w:t>
      </w:r>
    </w:p>
    <w:p w:rsidR="00A4262A" w:rsidRPr="008A5EDD" w:rsidRDefault="00A4262A" w:rsidP="003C5220">
      <w:pPr>
        <w:bidi w:val="0"/>
        <w:spacing w:after="120" w:line="240" w:lineRule="auto"/>
        <w:ind w:left="357" w:right="1259"/>
      </w:pPr>
      <w:r w:rsidRPr="008A5EDD">
        <w:t xml:space="preserve">ACAMOLI SYRUP FRUIT </w:t>
      </w:r>
      <w:r>
        <w:tab/>
      </w:r>
      <w:r>
        <w:tab/>
      </w:r>
      <w:r w:rsidRPr="008A5EDD">
        <w:t>139.01.31739.00</w:t>
      </w:r>
    </w:p>
    <w:p w:rsidR="00A4262A" w:rsidRPr="008A5EDD" w:rsidRDefault="00A4262A" w:rsidP="003C5220">
      <w:pPr>
        <w:bidi w:val="0"/>
        <w:spacing w:after="120" w:line="240" w:lineRule="auto"/>
        <w:ind w:left="357" w:right="1259"/>
        <w:rPr>
          <w:rFonts w:cs="Times New Roman"/>
        </w:rPr>
      </w:pPr>
      <w:r w:rsidRPr="008A5EDD">
        <w:t xml:space="preserve">ACAMOLI SYRUP RASPBERRY </w:t>
      </w:r>
      <w:r>
        <w:tab/>
      </w:r>
      <w:r w:rsidRPr="008A5EDD">
        <w:t>138.99.31738.00</w:t>
      </w:r>
    </w:p>
    <w:p w:rsidR="00A4262A" w:rsidRPr="008A5EDD" w:rsidRDefault="00A4262A" w:rsidP="003C5220">
      <w:pPr>
        <w:bidi w:val="0"/>
        <w:spacing w:after="120" w:line="240" w:lineRule="auto"/>
        <w:ind w:left="357" w:right="1259"/>
        <w:rPr>
          <w:rFonts w:ascii="Arial" w:hAnsi="Arial"/>
        </w:rPr>
      </w:pPr>
      <w:r w:rsidRPr="008A5EDD">
        <w:t xml:space="preserve">ACAMOLI SYRUP STRAWBERRY </w:t>
      </w:r>
      <w:r>
        <w:tab/>
      </w:r>
      <w:r w:rsidRPr="008A5EDD">
        <w:t>139.02.31737.00</w:t>
      </w:r>
    </w:p>
    <w:p w:rsidR="00A4262A" w:rsidRDefault="00A4262A" w:rsidP="008A5EDD">
      <w:pPr>
        <w:spacing w:after="0" w:line="240" w:lineRule="auto"/>
        <w:rPr>
          <w:rFonts w:cs="David Transparent"/>
          <w:b/>
          <w:bCs/>
          <w:sz w:val="26"/>
          <w:szCs w:val="26"/>
          <w:rtl/>
        </w:rPr>
      </w:pPr>
    </w:p>
    <w:p w:rsidR="00A4262A" w:rsidRDefault="00A4262A" w:rsidP="008A5EDD">
      <w:pPr>
        <w:spacing w:after="0" w:line="240" w:lineRule="auto"/>
        <w:rPr>
          <w:rFonts w:cs="David Transparent"/>
          <w:b/>
          <w:bCs/>
          <w:sz w:val="26"/>
          <w:szCs w:val="26"/>
          <w:rtl/>
        </w:rPr>
      </w:pPr>
      <w:r w:rsidRPr="008A137F">
        <w:rPr>
          <w:rFonts w:cs="David Transparent" w:hint="cs"/>
          <w:b/>
          <w:bCs/>
          <w:sz w:val="26"/>
          <w:szCs w:val="26"/>
          <w:rtl/>
        </w:rPr>
        <w:t>שם</w:t>
      </w:r>
      <w:r w:rsidRPr="008A137F">
        <w:rPr>
          <w:rFonts w:cs="David Transparent"/>
          <w:b/>
          <w:bCs/>
          <w:sz w:val="26"/>
          <w:szCs w:val="26"/>
          <w:rtl/>
        </w:rPr>
        <w:t xml:space="preserve"> </w:t>
      </w:r>
      <w:r w:rsidRPr="008A137F">
        <w:rPr>
          <w:rFonts w:cs="David Transparent" w:hint="cs"/>
          <w:b/>
          <w:bCs/>
          <w:sz w:val="26"/>
          <w:szCs w:val="26"/>
          <w:rtl/>
        </w:rPr>
        <w:t>בעל</w:t>
      </w:r>
      <w:r w:rsidRPr="008A137F">
        <w:rPr>
          <w:rFonts w:cs="David Transparent"/>
          <w:b/>
          <w:bCs/>
          <w:sz w:val="26"/>
          <w:szCs w:val="26"/>
          <w:rtl/>
        </w:rPr>
        <w:t xml:space="preserve"> </w:t>
      </w:r>
      <w:r w:rsidRPr="008A137F">
        <w:rPr>
          <w:rFonts w:cs="David Transparent" w:hint="cs"/>
          <w:b/>
          <w:bCs/>
          <w:sz w:val="26"/>
          <w:szCs w:val="26"/>
          <w:rtl/>
        </w:rPr>
        <w:t>הרישום</w:t>
      </w:r>
      <w:r>
        <w:rPr>
          <w:rFonts w:cs="David Transparent"/>
          <w:b/>
          <w:bCs/>
          <w:sz w:val="26"/>
          <w:szCs w:val="26"/>
          <w:rtl/>
        </w:rPr>
        <w:t>:</w:t>
      </w:r>
      <w:r w:rsidRPr="008A5EDD">
        <w:rPr>
          <w:rFonts w:cs="David Transparent"/>
          <w:b/>
          <w:bCs/>
          <w:sz w:val="26"/>
          <w:szCs w:val="26"/>
          <w:u w:val="single"/>
          <w:rtl/>
        </w:rPr>
        <w:t xml:space="preserve"> </w:t>
      </w:r>
      <w:r w:rsidRPr="008A5EDD">
        <w:rPr>
          <w:rFonts w:cs="Times New Roman"/>
          <w:u w:val="single"/>
        </w:rPr>
        <w:t xml:space="preserve">Teva Phrmacaeutical Industries Ltd., </w:t>
      </w:r>
      <w:smartTag w:uri="urn:schemas-microsoft-com:office:smarttags" w:element="address">
        <w:smartTag w:uri="urn:schemas-microsoft-com:office:smarttags" w:element="Street">
          <w:r w:rsidRPr="008A5EDD">
            <w:rPr>
              <w:rFonts w:cs="Times New Roman"/>
              <w:u w:val="single"/>
            </w:rPr>
            <w:t>P.O.Box</w:t>
          </w:r>
        </w:smartTag>
        <w:r w:rsidRPr="008A5EDD">
          <w:rPr>
            <w:rFonts w:cs="Times New Roman"/>
            <w:u w:val="single"/>
          </w:rPr>
          <w:t xml:space="preserve"> 3190</w:t>
        </w:r>
      </w:smartTag>
      <w:r w:rsidRPr="008A5EDD">
        <w:rPr>
          <w:rFonts w:cs="Times New Roman"/>
          <w:u w:val="single"/>
        </w:rPr>
        <w:t>, Petach Tikva</w:t>
      </w:r>
      <w:r>
        <w:rPr>
          <w:rFonts w:cs="David Transparent"/>
          <w:b/>
          <w:bCs/>
          <w:sz w:val="26"/>
          <w:szCs w:val="26"/>
          <w:rtl/>
        </w:rPr>
        <w:t xml:space="preserve"> </w:t>
      </w:r>
    </w:p>
    <w:p w:rsidR="00A4262A" w:rsidRPr="008A137F" w:rsidRDefault="00A4262A" w:rsidP="008A5EDD">
      <w:pPr>
        <w:spacing w:after="0" w:line="240" w:lineRule="auto"/>
        <w:rPr>
          <w:rFonts w:cs="David Transparent"/>
          <w:b/>
          <w:bCs/>
          <w:sz w:val="26"/>
          <w:szCs w:val="26"/>
          <w:rtl/>
        </w:rPr>
      </w:pPr>
    </w:p>
    <w:tbl>
      <w:tblPr>
        <w:bidiVisual/>
        <w:tblW w:w="952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3600"/>
        <w:gridCol w:w="4140"/>
      </w:tblGrid>
      <w:tr w:rsidR="00A4262A" w:rsidTr="00EB1A52">
        <w:trPr>
          <w:cantSplit/>
        </w:trPr>
        <w:tc>
          <w:tcPr>
            <w:tcW w:w="9529" w:type="dxa"/>
            <w:gridSpan w:val="3"/>
            <w:tcBorders>
              <w:bottom w:val="single" w:sz="24" w:space="0" w:color="auto"/>
            </w:tcBorders>
            <w:shd w:val="pct12" w:color="auto" w:fill="FFFFFF"/>
          </w:tcPr>
          <w:p w:rsidR="00A4262A" w:rsidRPr="00047A67" w:rsidRDefault="00A4262A" w:rsidP="006F4034">
            <w:pPr>
              <w:jc w:val="center"/>
              <w:rPr>
                <w:rFonts w:cs="David Transparent"/>
                <w:b/>
                <w:bCs/>
                <w:sz w:val="24"/>
                <w:szCs w:val="24"/>
              </w:rPr>
            </w:pPr>
            <w:r w:rsidRPr="00047A67">
              <w:rPr>
                <w:rFonts w:cs="David Transparent" w:hint="cs"/>
                <w:b/>
                <w:bCs/>
                <w:sz w:val="24"/>
                <w:szCs w:val="24"/>
                <w:rtl/>
              </w:rPr>
              <w:t>ההחמרות</w:t>
            </w:r>
            <w:r w:rsidRPr="00047A67">
              <w:rPr>
                <w:rFonts w:cs="David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047A67">
              <w:rPr>
                <w:rFonts w:cs="David Transparent" w:hint="cs"/>
                <w:b/>
                <w:bCs/>
                <w:sz w:val="24"/>
                <w:szCs w:val="24"/>
                <w:rtl/>
              </w:rPr>
              <w:t>המבוקשות</w:t>
            </w:r>
            <w:r w:rsidRPr="00047A67">
              <w:rPr>
                <w:rFonts w:cs="David Transparent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4262A" w:rsidTr="00EB1A52">
        <w:tc>
          <w:tcPr>
            <w:tcW w:w="1789" w:type="dxa"/>
            <w:tcBorders>
              <w:top w:val="nil"/>
            </w:tcBorders>
          </w:tcPr>
          <w:p w:rsidR="00A4262A" w:rsidRPr="006D5C4C" w:rsidRDefault="00A4262A" w:rsidP="005A06F3">
            <w:pPr>
              <w:ind w:right="0"/>
              <w:rPr>
                <w:rFonts w:cs="David"/>
                <w:b/>
                <w:bCs/>
              </w:rPr>
            </w:pPr>
            <w:r w:rsidRPr="006D5C4C">
              <w:rPr>
                <w:rFonts w:cs="David" w:hint="cs"/>
                <w:b/>
                <w:bCs/>
                <w:rtl/>
              </w:rPr>
              <w:t>פרק</w:t>
            </w:r>
            <w:r w:rsidRPr="006D5C4C">
              <w:rPr>
                <w:rFonts w:cs="David"/>
                <w:b/>
                <w:bCs/>
                <w:rtl/>
              </w:rPr>
              <w:t xml:space="preserve"> </w:t>
            </w:r>
            <w:r w:rsidRPr="006D5C4C">
              <w:rPr>
                <w:rFonts w:cs="David" w:hint="cs"/>
                <w:b/>
                <w:bCs/>
                <w:rtl/>
              </w:rPr>
              <w:t>בעלון</w:t>
            </w:r>
          </w:p>
        </w:tc>
        <w:tc>
          <w:tcPr>
            <w:tcW w:w="3600" w:type="dxa"/>
            <w:tcBorders>
              <w:top w:val="nil"/>
            </w:tcBorders>
          </w:tcPr>
          <w:p w:rsidR="00A4262A" w:rsidRPr="006D5C4C" w:rsidRDefault="00A4262A" w:rsidP="006F4034">
            <w:pPr>
              <w:jc w:val="center"/>
              <w:rPr>
                <w:rFonts w:cs="David"/>
                <w:b/>
                <w:bCs/>
              </w:rPr>
            </w:pPr>
            <w:r w:rsidRPr="006D5C4C">
              <w:rPr>
                <w:rFonts w:cs="David" w:hint="cs"/>
                <w:b/>
                <w:bCs/>
                <w:rtl/>
              </w:rPr>
              <w:t>טקסט</w:t>
            </w:r>
            <w:r w:rsidRPr="006D5C4C">
              <w:rPr>
                <w:rFonts w:cs="David"/>
                <w:b/>
                <w:bCs/>
                <w:rtl/>
              </w:rPr>
              <w:t xml:space="preserve"> </w:t>
            </w:r>
            <w:r w:rsidRPr="006D5C4C">
              <w:rPr>
                <w:rFonts w:cs="David" w:hint="cs"/>
                <w:b/>
                <w:bCs/>
                <w:rtl/>
              </w:rPr>
              <w:t>נוכחי</w:t>
            </w:r>
          </w:p>
        </w:tc>
        <w:tc>
          <w:tcPr>
            <w:tcW w:w="4140" w:type="dxa"/>
            <w:tcBorders>
              <w:top w:val="nil"/>
            </w:tcBorders>
          </w:tcPr>
          <w:p w:rsidR="00A4262A" w:rsidRPr="006D5C4C" w:rsidRDefault="00A4262A" w:rsidP="006F4034">
            <w:pPr>
              <w:jc w:val="center"/>
              <w:rPr>
                <w:rFonts w:cs="David"/>
                <w:b/>
                <w:bCs/>
              </w:rPr>
            </w:pPr>
            <w:r w:rsidRPr="006D5C4C">
              <w:rPr>
                <w:rFonts w:cs="David" w:hint="cs"/>
                <w:b/>
                <w:bCs/>
                <w:rtl/>
              </w:rPr>
              <w:t>טקסט</w:t>
            </w:r>
            <w:r w:rsidRPr="006D5C4C">
              <w:rPr>
                <w:rFonts w:cs="David"/>
                <w:b/>
                <w:bCs/>
                <w:rtl/>
              </w:rPr>
              <w:t xml:space="preserve"> </w:t>
            </w:r>
            <w:r w:rsidRPr="006D5C4C">
              <w:rPr>
                <w:rFonts w:cs="David" w:hint="cs"/>
                <w:b/>
                <w:bCs/>
                <w:rtl/>
              </w:rPr>
              <w:t>חדש</w:t>
            </w:r>
          </w:p>
        </w:tc>
      </w:tr>
      <w:tr w:rsidR="00A4262A" w:rsidTr="00EB1A52">
        <w:trPr>
          <w:trHeight w:val="699"/>
        </w:trPr>
        <w:tc>
          <w:tcPr>
            <w:tcW w:w="1789" w:type="dxa"/>
          </w:tcPr>
          <w:p w:rsidR="00A4262A" w:rsidRPr="006D5C4C" w:rsidRDefault="00A4262A" w:rsidP="005A06F3">
            <w:pPr>
              <w:ind w:right="0"/>
              <w:rPr>
                <w:rFonts w:ascii="Arial Narrow" w:hAnsi="Arial Narrow" w:cs="David"/>
                <w:b/>
                <w:bCs/>
              </w:rPr>
            </w:pPr>
            <w:r>
              <w:rPr>
                <w:rFonts w:ascii="Arial Narrow" w:hAnsi="Arial Narrow" w:cs="David" w:hint="cs"/>
                <w:b/>
                <w:bCs/>
                <w:rtl/>
              </w:rPr>
              <w:t>אזהרות</w:t>
            </w:r>
          </w:p>
        </w:tc>
        <w:tc>
          <w:tcPr>
            <w:tcW w:w="3600" w:type="dxa"/>
          </w:tcPr>
          <w:p w:rsidR="00A4262A" w:rsidRPr="006D5C4C" w:rsidRDefault="00A4262A" w:rsidP="00EB1A52">
            <w:pPr>
              <w:ind w:right="72"/>
              <w:jc w:val="both"/>
              <w:rPr>
                <w:rFonts w:ascii="Arial" w:hAnsi="Arial" w:cs="David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:rsidR="00A4262A" w:rsidRPr="00EB1A52" w:rsidRDefault="00A4262A" w:rsidP="00EB1A52">
            <w:pPr>
              <w:numPr>
                <w:ilvl w:val="0"/>
                <w:numId w:val="2"/>
              </w:numPr>
              <w:tabs>
                <w:tab w:val="left" w:pos="7891"/>
              </w:tabs>
              <w:spacing w:after="0" w:line="240" w:lineRule="auto"/>
              <w:ind w:right="283"/>
              <w:rPr>
                <w:rFonts w:cs="David"/>
                <w:color w:val="FF0000"/>
                <w:highlight w:val="yellow"/>
              </w:rPr>
            </w:pPr>
            <w:r w:rsidRPr="00EB1A52">
              <w:rPr>
                <w:rFonts w:cs="David" w:hint="cs"/>
                <w:color w:val="FF0000"/>
                <w:highlight w:val="yellow"/>
                <w:rtl/>
              </w:rPr>
              <w:t>התרופה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מכילה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מתיל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פרבן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ופרופיל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פרבן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העלולים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לגרום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לתגובות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אלרגיות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(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יתכנו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תגובות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מאוחרות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>)</w:t>
            </w:r>
          </w:p>
          <w:p w:rsidR="00A4262A" w:rsidRDefault="00A4262A" w:rsidP="00EB1A52">
            <w:pPr>
              <w:numPr>
                <w:ilvl w:val="0"/>
                <w:numId w:val="2"/>
              </w:numPr>
              <w:tabs>
                <w:tab w:val="left" w:pos="7891"/>
              </w:tabs>
              <w:spacing w:after="0" w:line="240" w:lineRule="auto"/>
              <w:ind w:right="283"/>
              <w:rPr>
                <w:rFonts w:cs="David"/>
                <w:color w:val="FF0000"/>
                <w:highlight w:val="yellow"/>
              </w:rPr>
            </w:pPr>
            <w:r w:rsidRPr="00EB1A52">
              <w:rPr>
                <w:rFonts w:cs="David" w:hint="cs"/>
                <w:color w:val="FF0000"/>
                <w:highlight w:val="yellow"/>
                <w:rtl/>
              </w:rPr>
              <w:t>התרופה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מכילה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את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הממתיק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קסיליטול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בכמות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של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1.25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גר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'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בכל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5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>"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סירופ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.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תתכן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השפעה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משלשלת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קלה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. </w:t>
            </w:r>
          </w:p>
          <w:p w:rsidR="00A4262A" w:rsidRDefault="00A4262A" w:rsidP="00CD3128">
            <w:pPr>
              <w:numPr>
                <w:ilvl w:val="0"/>
                <w:numId w:val="2"/>
              </w:numPr>
              <w:tabs>
                <w:tab w:val="left" w:pos="7891"/>
              </w:tabs>
              <w:spacing w:after="0" w:line="240" w:lineRule="auto"/>
              <w:ind w:right="283"/>
              <w:rPr>
                <w:rFonts w:cs="David"/>
                <w:color w:val="FF0000"/>
                <w:highlight w:val="yellow"/>
                <w:rtl/>
              </w:rPr>
            </w:pPr>
            <w:r w:rsidRPr="00EB1A52">
              <w:rPr>
                <w:rFonts w:cs="David" w:hint="cs"/>
                <w:color w:val="FF0000"/>
                <w:highlight w:val="yellow"/>
                <w:rtl/>
              </w:rPr>
              <w:t>הערך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הקלורי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הוא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2.4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ק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>"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קלוריות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-1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גר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>'</w:t>
            </w:r>
            <w:r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קסיליטול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>.</w:t>
            </w:r>
            <w:r w:rsidRPr="00EB1A52">
              <w:rPr>
                <w:rFonts w:cs="David"/>
                <w:color w:val="FF0000"/>
                <w:highlight w:val="yellow"/>
                <w:vertAlign w:val="superscript"/>
                <w:rtl/>
              </w:rPr>
              <w:t xml:space="preserve"> 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</w:p>
          <w:p w:rsidR="00A4262A" w:rsidRPr="00EB1A52" w:rsidRDefault="00A4262A" w:rsidP="00EB1A52">
            <w:pPr>
              <w:tabs>
                <w:tab w:val="left" w:pos="7891"/>
              </w:tabs>
              <w:ind w:right="283"/>
              <w:rPr>
                <w:rFonts w:cs="David"/>
                <w:color w:val="FF0000"/>
                <w:highlight w:val="yellow"/>
                <w:rtl/>
              </w:rPr>
            </w:pPr>
            <w:r w:rsidRPr="00EB1A52">
              <w:rPr>
                <w:rFonts w:cs="David" w:hint="cs"/>
                <w:color w:val="FF0000"/>
                <w:highlight w:val="yellow"/>
                <w:rtl/>
              </w:rPr>
              <w:t>התרופה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מכילה</w:t>
            </w:r>
            <w:r w:rsidRPr="00EB1A52">
              <w:rPr>
                <w:rFonts w:cs="David"/>
                <w:color w:val="FF0000"/>
                <w:highlight w:val="yellow"/>
                <w:rtl/>
              </w:rPr>
              <w:t xml:space="preserve"> </w:t>
            </w:r>
            <w:r w:rsidRPr="00EB1A52">
              <w:rPr>
                <w:rFonts w:cs="David" w:hint="cs"/>
                <w:color w:val="FF0000"/>
                <w:highlight w:val="yellow"/>
                <w:rtl/>
              </w:rPr>
              <w:t>נתרן</w:t>
            </w:r>
          </w:p>
        </w:tc>
      </w:tr>
      <w:tr w:rsidR="00A4262A" w:rsidTr="00EB1A52">
        <w:tc>
          <w:tcPr>
            <w:tcW w:w="1789" w:type="dxa"/>
          </w:tcPr>
          <w:p w:rsidR="00A4262A" w:rsidRPr="006D5C4C" w:rsidRDefault="00A4262A" w:rsidP="005A06F3">
            <w:pPr>
              <w:ind w:right="0"/>
              <w:rPr>
                <w:rFonts w:ascii="Arial Narrow" w:hAnsi="Arial Narrow" w:cs="David"/>
                <w:b/>
                <w:bCs/>
              </w:rPr>
            </w:pPr>
            <w:r w:rsidRPr="006D5C4C">
              <w:rPr>
                <w:rFonts w:ascii="Arial Narrow" w:hAnsi="Arial Narrow" w:cs="David" w:hint="cs"/>
                <w:b/>
                <w:bCs/>
                <w:rtl/>
              </w:rPr>
              <w:t>תגובות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בין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תרופותיות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>:</w:t>
            </w:r>
          </w:p>
        </w:tc>
        <w:tc>
          <w:tcPr>
            <w:tcW w:w="3600" w:type="dxa"/>
          </w:tcPr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פניטואין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קרבמזפין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לטיפול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באפילפסיה</w:t>
            </w:r>
            <w:r w:rsidRPr="00B8083C">
              <w:rPr>
                <w:rFonts w:cs="David"/>
                <w:sz w:val="20"/>
                <w:szCs w:val="20"/>
                <w:rtl/>
              </w:rPr>
              <w:t>)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נגד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קרישת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דם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הממריצות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יצור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אנזימים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בכבד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ברביטורטים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).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תכשירים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נוגדי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דלקת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שאינם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סטרואידים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מטוכלופרמיד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או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דומפרידון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לטיפול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בבחילה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,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 w:hint="cs"/>
                <w:sz w:val="20"/>
                <w:szCs w:val="20"/>
                <w:rtl/>
              </w:rPr>
              <w:t>הקאה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ובעיות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עיכול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אחרות</w:t>
            </w:r>
            <w:r w:rsidRPr="00B8083C">
              <w:rPr>
                <w:rFonts w:cs="David"/>
                <w:sz w:val="20"/>
                <w:szCs w:val="20"/>
                <w:rtl/>
              </w:rPr>
              <w:t>).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כולסטירמין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להפחתת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יתר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שומני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הדם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)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לקחת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זו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ביחד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עם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תכשירים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rtl/>
              </w:rPr>
            </w:pPr>
            <w:r w:rsidRPr="00B8083C">
              <w:rPr>
                <w:rFonts w:cs="David" w:hint="cs"/>
                <w:sz w:val="20"/>
                <w:szCs w:val="20"/>
                <w:rtl/>
              </w:rPr>
              <w:t>אחרים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המכילים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פראצטמול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  <w:r w:rsidRPr="00B8083C">
              <w:rPr>
                <w:rFonts w:cs="David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/>
              <w:ind w:hanging="1"/>
              <w:rPr>
                <w:rFonts w:cs="David"/>
              </w:rPr>
            </w:pPr>
          </w:p>
        </w:tc>
        <w:tc>
          <w:tcPr>
            <w:tcW w:w="4140" w:type="dxa"/>
          </w:tcPr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פניטואין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קרבמזפין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לטיפול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באפילפסיה</w:t>
            </w:r>
            <w:r w:rsidRPr="00B8083C">
              <w:rPr>
                <w:rFonts w:cs="David"/>
                <w:sz w:val="20"/>
                <w:szCs w:val="20"/>
                <w:rtl/>
              </w:rPr>
              <w:t>)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נגד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קרישת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דם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הממריצות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יצור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אנזימים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בכבד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ברביטורטים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).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תכשירים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נוגדי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דלקת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שאינם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סטרואידים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מטוכלופרמיד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או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דומפרידון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לטיפול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בבחילה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,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 w:hint="cs"/>
                <w:sz w:val="20"/>
                <w:szCs w:val="20"/>
                <w:rtl/>
              </w:rPr>
              <w:t>הקאה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ובעיות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עיכול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אחרות</w:t>
            </w:r>
            <w:r w:rsidRPr="00B8083C">
              <w:rPr>
                <w:rFonts w:cs="David"/>
                <w:sz w:val="20"/>
                <w:szCs w:val="20"/>
                <w:rtl/>
              </w:rPr>
              <w:t>).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אנטיביוטיקות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ריפמפיצין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או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כלורמפניקול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)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פרובנציד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לטיפול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בשגדון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)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כולסטירמין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להפחתת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יתר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שומני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הדם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) </w:t>
            </w:r>
          </w:p>
          <w:p w:rsidR="00A4262A" w:rsidRPr="00B8083C" w:rsidRDefault="00A4262A" w:rsidP="003865BD">
            <w:pPr>
              <w:spacing w:after="120" w:line="240" w:lineRule="auto"/>
              <w:rPr>
                <w:rFonts w:cs="David"/>
                <w:sz w:val="20"/>
                <w:szCs w:val="20"/>
                <w:rtl/>
              </w:rPr>
            </w:pPr>
            <w:r w:rsidRPr="00B8083C">
              <w:rPr>
                <w:rFonts w:cs="David"/>
                <w:sz w:val="20"/>
                <w:szCs w:val="20"/>
                <w:rtl/>
              </w:rPr>
              <w:t>-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אין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לקחת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תרופה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זו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ביחד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עם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תכשירים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rPr>
                <w:rFonts w:cs="David"/>
              </w:rPr>
            </w:pPr>
            <w:r w:rsidRPr="00B8083C">
              <w:rPr>
                <w:rFonts w:cs="David" w:hint="cs"/>
                <w:sz w:val="20"/>
                <w:szCs w:val="20"/>
                <w:rtl/>
              </w:rPr>
              <w:t>אחרים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המכילים</w:t>
            </w:r>
            <w:r w:rsidRPr="00B8083C">
              <w:rPr>
                <w:rFonts w:cs="David"/>
                <w:sz w:val="20"/>
                <w:szCs w:val="20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rtl/>
              </w:rPr>
              <w:t>פראצטמול</w:t>
            </w:r>
            <w:r w:rsidRPr="00B8083C">
              <w:rPr>
                <w:rFonts w:cs="David"/>
                <w:sz w:val="20"/>
                <w:szCs w:val="20"/>
                <w:rtl/>
              </w:rPr>
              <w:t>.</w:t>
            </w:r>
          </w:p>
        </w:tc>
      </w:tr>
      <w:tr w:rsidR="00A4262A" w:rsidTr="00EB1A52">
        <w:tc>
          <w:tcPr>
            <w:tcW w:w="1789" w:type="dxa"/>
          </w:tcPr>
          <w:p w:rsidR="00A4262A" w:rsidRPr="006D5C4C" w:rsidRDefault="00A4262A" w:rsidP="005A06F3">
            <w:pPr>
              <w:ind w:right="0"/>
              <w:rPr>
                <w:rFonts w:ascii="Arial Narrow" w:hAnsi="Arial Narrow" w:cs="David"/>
                <w:b/>
                <w:bCs/>
              </w:rPr>
            </w:pPr>
            <w:r w:rsidRPr="006D5C4C">
              <w:rPr>
                <w:rFonts w:ascii="Arial Narrow" w:hAnsi="Arial Narrow" w:cs="David" w:hint="cs"/>
                <w:b/>
                <w:bCs/>
                <w:rtl/>
              </w:rPr>
              <w:t>תופעות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לוואי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המחייבות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התייחסות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 xml:space="preserve"> </w:t>
            </w:r>
            <w:r w:rsidRPr="006D5C4C">
              <w:rPr>
                <w:rFonts w:ascii="Arial Narrow" w:hAnsi="Arial Narrow" w:cs="David" w:hint="cs"/>
                <w:b/>
                <w:bCs/>
                <w:rtl/>
              </w:rPr>
              <w:t>מיוחדת</w:t>
            </w:r>
            <w:r w:rsidRPr="006D5C4C">
              <w:rPr>
                <w:rFonts w:ascii="Arial Narrow" w:hAnsi="Arial Narrow" w:cs="David"/>
                <w:b/>
                <w:bCs/>
                <w:rtl/>
              </w:rPr>
              <w:t>:</w:t>
            </w:r>
          </w:p>
        </w:tc>
        <w:tc>
          <w:tcPr>
            <w:tcW w:w="3600" w:type="dxa"/>
          </w:tcPr>
          <w:p w:rsidR="00A4262A" w:rsidRPr="006D5C4C" w:rsidRDefault="00A4262A" w:rsidP="006F4034">
            <w:pPr>
              <w:rPr>
                <w:rFonts w:cs="David"/>
                <w:b/>
                <w:bCs/>
              </w:rPr>
            </w:pPr>
          </w:p>
        </w:tc>
        <w:tc>
          <w:tcPr>
            <w:tcW w:w="4140" w:type="dxa"/>
          </w:tcPr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יש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להפסיק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הטיפול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ולפנות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לרופא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מיד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: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מופיעות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תגובות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אלרגיות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פריחה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וגרד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או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לעיתים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נדירות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התנפחות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של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הפנים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השפתיים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הלשון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הגרון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אשר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עלולים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לגרום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לקשיי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נשימה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או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בליעה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התנפחות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של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הגפיים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.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אם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מופיעים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סימנים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של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שינויים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במערכת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sz w:val="20"/>
                <w:szCs w:val="20"/>
                <w:highlight w:val="yellow"/>
                <w:rtl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הדם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: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דימומים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חבורות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,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התפתחות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</w:rPr>
            </w:pP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דלקות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(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כגון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התקררויות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>)</w:t>
            </w:r>
            <w:r w:rsidRPr="00B8083C">
              <w:rPr>
                <w:rFonts w:cs="David"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ביתר</w:t>
            </w:r>
            <w:r w:rsidRPr="00B8083C">
              <w:rPr>
                <w:rFonts w:cs="David"/>
                <w:sz w:val="20"/>
                <w:szCs w:val="20"/>
                <w:highlight w:val="yellow"/>
                <w:rtl/>
              </w:rPr>
              <w:t xml:space="preserve"> </w:t>
            </w:r>
            <w:r w:rsidRPr="00B8083C">
              <w:rPr>
                <w:rFonts w:cs="David" w:hint="cs"/>
                <w:sz w:val="20"/>
                <w:szCs w:val="20"/>
                <w:highlight w:val="yellow"/>
                <w:rtl/>
              </w:rPr>
              <w:t>קלות</w:t>
            </w:r>
          </w:p>
          <w:p w:rsidR="00A4262A" w:rsidRPr="00B8083C" w:rsidRDefault="00A4262A" w:rsidP="003865BD">
            <w:pPr>
              <w:spacing w:after="120" w:line="240" w:lineRule="exact"/>
              <w:jc w:val="both"/>
              <w:rPr>
                <w:rFonts w:cs="David"/>
                <w:b/>
                <w:bCs/>
              </w:rPr>
            </w:pPr>
          </w:p>
        </w:tc>
      </w:tr>
    </w:tbl>
    <w:p w:rsidR="00A4262A" w:rsidRPr="00047A67" w:rsidRDefault="00A4262A" w:rsidP="005A06F3">
      <w:pPr>
        <w:spacing w:after="0" w:line="240" w:lineRule="auto"/>
        <w:ind w:left="-143" w:right="-142"/>
        <w:rPr>
          <w:rFonts w:cs="David"/>
          <w:sz w:val="24"/>
          <w:szCs w:val="24"/>
          <w:rtl/>
        </w:rPr>
      </w:pPr>
      <w:r w:rsidRPr="00047A67">
        <w:rPr>
          <w:rFonts w:cs="David" w:hint="cs"/>
          <w:sz w:val="24"/>
          <w:szCs w:val="24"/>
          <w:rtl/>
        </w:rPr>
        <w:t>מצ</w:t>
      </w:r>
      <w:r w:rsidRPr="00047A67">
        <w:rPr>
          <w:rFonts w:cs="David"/>
          <w:sz w:val="24"/>
          <w:szCs w:val="24"/>
          <w:rtl/>
        </w:rPr>
        <w:t>"</w:t>
      </w:r>
      <w:r w:rsidRPr="00047A67">
        <w:rPr>
          <w:rFonts w:cs="David" w:hint="cs"/>
          <w:sz w:val="24"/>
          <w:szCs w:val="24"/>
          <w:rtl/>
        </w:rPr>
        <w:t>ב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העלון</w:t>
      </w:r>
      <w:r w:rsidRPr="00047A67">
        <w:rPr>
          <w:rFonts w:cs="David"/>
          <w:sz w:val="24"/>
          <w:szCs w:val="24"/>
          <w:rtl/>
        </w:rPr>
        <w:t xml:space="preserve">, </w:t>
      </w:r>
      <w:r w:rsidRPr="00047A67">
        <w:rPr>
          <w:rFonts w:cs="David" w:hint="cs"/>
          <w:sz w:val="24"/>
          <w:szCs w:val="24"/>
          <w:rtl/>
        </w:rPr>
        <w:t>שבו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מסומנות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ההחמרות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המבוקשות</w:t>
      </w:r>
      <w:r w:rsidRPr="00047A67">
        <w:rPr>
          <w:rFonts w:cs="David"/>
          <w:sz w:val="24"/>
          <w:szCs w:val="24"/>
          <w:rtl/>
        </w:rPr>
        <w:t xml:space="preserve">  </w:t>
      </w:r>
      <w:r w:rsidRPr="00047A67">
        <w:rPr>
          <w:rFonts w:cs="David" w:hint="cs"/>
          <w:sz w:val="24"/>
          <w:szCs w:val="24"/>
          <w:highlight w:val="yellow"/>
          <w:rtl/>
        </w:rPr>
        <w:t>על</w:t>
      </w:r>
      <w:r w:rsidRPr="00047A67">
        <w:rPr>
          <w:rFonts w:cs="David"/>
          <w:sz w:val="24"/>
          <w:szCs w:val="24"/>
          <w:highlight w:val="yellow"/>
          <w:rtl/>
        </w:rPr>
        <w:t xml:space="preserve"> </w:t>
      </w:r>
      <w:r w:rsidRPr="00047A67">
        <w:rPr>
          <w:rFonts w:cs="David" w:hint="cs"/>
          <w:sz w:val="24"/>
          <w:szCs w:val="24"/>
          <w:highlight w:val="yellow"/>
          <w:rtl/>
        </w:rPr>
        <w:t>רקע</w:t>
      </w:r>
      <w:r w:rsidRPr="00047A67">
        <w:rPr>
          <w:rFonts w:cs="David"/>
          <w:sz w:val="24"/>
          <w:szCs w:val="24"/>
          <w:highlight w:val="yellow"/>
          <w:rtl/>
        </w:rPr>
        <w:t xml:space="preserve"> </w:t>
      </w:r>
      <w:r w:rsidRPr="00047A67">
        <w:rPr>
          <w:rFonts w:cs="David" w:hint="cs"/>
          <w:sz w:val="24"/>
          <w:szCs w:val="24"/>
          <w:highlight w:val="yellow"/>
          <w:rtl/>
        </w:rPr>
        <w:t>צהוב</w:t>
      </w:r>
      <w:r w:rsidRPr="00047A67">
        <w:rPr>
          <w:rFonts w:cs="David"/>
          <w:sz w:val="24"/>
          <w:szCs w:val="24"/>
          <w:rtl/>
        </w:rPr>
        <w:t>.</w:t>
      </w:r>
    </w:p>
    <w:p w:rsidR="00A4262A" w:rsidRPr="00047A67" w:rsidRDefault="00A4262A" w:rsidP="006B56EB">
      <w:pPr>
        <w:spacing w:after="0" w:line="240" w:lineRule="auto"/>
        <w:ind w:left="-143" w:right="-142"/>
        <w:rPr>
          <w:rFonts w:cs="David"/>
          <w:sz w:val="24"/>
          <w:szCs w:val="24"/>
          <w:rtl/>
        </w:rPr>
      </w:pPr>
      <w:r w:rsidRPr="00047A67">
        <w:rPr>
          <w:rFonts w:cs="David" w:hint="cs"/>
          <w:sz w:val="24"/>
          <w:szCs w:val="24"/>
          <w:rtl/>
        </w:rPr>
        <w:t>שינויים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שאינם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בגדר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החמרות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סומנו</w:t>
      </w:r>
      <w:r w:rsidRPr="00047A67">
        <w:rPr>
          <w:rFonts w:cs="David"/>
          <w:sz w:val="24"/>
          <w:szCs w:val="24"/>
          <w:rtl/>
        </w:rPr>
        <w:t xml:space="preserve"> (</w:t>
      </w:r>
      <w:r w:rsidRPr="00047A67">
        <w:rPr>
          <w:rFonts w:cs="David" w:hint="cs"/>
          <w:sz w:val="24"/>
          <w:szCs w:val="24"/>
          <w:rtl/>
        </w:rPr>
        <w:t>בעלון</w:t>
      </w:r>
      <w:r w:rsidRPr="00047A67">
        <w:rPr>
          <w:rFonts w:cs="David"/>
          <w:sz w:val="24"/>
          <w:szCs w:val="24"/>
          <w:rtl/>
        </w:rPr>
        <w:t xml:space="preserve">) </w:t>
      </w:r>
      <w:r w:rsidRPr="00047A67">
        <w:rPr>
          <w:rFonts w:cs="David" w:hint="cs"/>
          <w:sz w:val="24"/>
          <w:szCs w:val="24"/>
          <w:rtl/>
        </w:rPr>
        <w:t>בטקסט</w:t>
      </w:r>
      <w:r w:rsidRPr="00047A6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תכלת</w:t>
      </w:r>
      <w:r w:rsidRPr="00047A67">
        <w:rPr>
          <w:rFonts w:cs="David"/>
          <w:sz w:val="24"/>
          <w:szCs w:val="24"/>
          <w:rtl/>
        </w:rPr>
        <w:t>.</w:t>
      </w:r>
    </w:p>
    <w:p w:rsidR="00A4262A" w:rsidRPr="00047A67" w:rsidRDefault="00A4262A" w:rsidP="00EB1A52">
      <w:pPr>
        <w:spacing w:after="0" w:line="240" w:lineRule="auto"/>
        <w:ind w:left="-143" w:right="-142"/>
        <w:rPr>
          <w:rFonts w:cs="David"/>
          <w:sz w:val="24"/>
          <w:szCs w:val="24"/>
          <w:rtl/>
        </w:rPr>
      </w:pPr>
      <w:r w:rsidRPr="00047A67">
        <w:rPr>
          <w:rFonts w:cs="David" w:hint="cs"/>
          <w:sz w:val="24"/>
          <w:szCs w:val="24"/>
          <w:rtl/>
        </w:rPr>
        <w:t>הועבר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בדואר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אלקטרוני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בתאריך</w:t>
      </w:r>
      <w:r w:rsidRPr="00047A67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13-03-2013</w:t>
      </w:r>
    </w:p>
    <w:p w:rsidR="00A4262A" w:rsidRPr="00047A67" w:rsidRDefault="00A4262A" w:rsidP="005A06F3">
      <w:pPr>
        <w:spacing w:after="0" w:line="240" w:lineRule="auto"/>
        <w:ind w:left="-143" w:right="-142"/>
        <w:rPr>
          <w:rFonts w:cs="David"/>
          <w:sz w:val="24"/>
          <w:szCs w:val="24"/>
          <w:rtl/>
        </w:rPr>
      </w:pPr>
    </w:p>
    <w:p w:rsidR="00A4262A" w:rsidRPr="00047A67" w:rsidRDefault="00A4262A" w:rsidP="003C5220">
      <w:pPr>
        <w:spacing w:after="0" w:line="240" w:lineRule="auto"/>
        <w:ind w:right="-142"/>
        <w:rPr>
          <w:rFonts w:cs="David"/>
          <w:sz w:val="24"/>
          <w:szCs w:val="24"/>
        </w:rPr>
      </w:pPr>
      <w:r w:rsidRPr="003C5220">
        <w:rPr>
          <w:rFonts w:cs="David"/>
          <w:sz w:val="24"/>
          <w:szCs w:val="24"/>
          <w:bdr w:val="single" w:sz="4" w:space="0" w:color="auto"/>
          <w:rtl/>
        </w:rPr>
        <w:t>X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כ</w:t>
      </w:r>
      <w:r w:rsidRPr="00047A67">
        <w:rPr>
          <w:rFonts w:cs="David" w:hint="cs"/>
          <w:sz w:val="24"/>
          <w:szCs w:val="24"/>
          <w:rtl/>
        </w:rPr>
        <w:t>ל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השינויים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עולים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בקנה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אחד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עם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תנאי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הרישום</w:t>
      </w:r>
      <w:r w:rsidRPr="00047A67">
        <w:rPr>
          <w:rFonts w:cs="David"/>
          <w:sz w:val="24"/>
          <w:szCs w:val="24"/>
          <w:rtl/>
        </w:rPr>
        <w:t>.</w:t>
      </w:r>
    </w:p>
    <w:p w:rsidR="00A4262A" w:rsidRPr="00047A67" w:rsidRDefault="00A4262A" w:rsidP="003C5220">
      <w:pPr>
        <w:spacing w:after="0" w:line="240" w:lineRule="auto"/>
        <w:ind w:right="-142"/>
        <w:rPr>
          <w:rFonts w:cs="David"/>
          <w:sz w:val="24"/>
          <w:szCs w:val="24"/>
          <w:rtl/>
        </w:rPr>
      </w:pPr>
      <w:r w:rsidRPr="003C5220">
        <w:rPr>
          <w:rFonts w:cs="David"/>
          <w:sz w:val="24"/>
          <w:szCs w:val="24"/>
          <w:bdr w:val="single" w:sz="4" w:space="0" w:color="auto"/>
          <w:rtl/>
        </w:rPr>
        <w:t>X</w:t>
      </w:r>
      <w:r w:rsidRPr="00047A67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אסמכתא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לבקשה</w:t>
      </w:r>
      <w:r w:rsidRPr="00047A67"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עלוני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אקמולי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סירופ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פורמולציות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קיימות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ועלונים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בחו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ל</w:t>
      </w:r>
    </w:p>
    <w:p w:rsidR="00A4262A" w:rsidRPr="00047A67" w:rsidRDefault="00A4262A" w:rsidP="005A06F3">
      <w:pPr>
        <w:spacing w:after="0" w:line="240" w:lineRule="auto"/>
        <w:ind w:left="217" w:right="-142"/>
        <w:rPr>
          <w:rFonts w:cs="David"/>
          <w:sz w:val="24"/>
          <w:szCs w:val="24"/>
          <w:rtl/>
        </w:rPr>
      </w:pPr>
      <w:r w:rsidRPr="00047A67">
        <w:rPr>
          <w:rFonts w:cs="David" w:hint="cs"/>
          <w:sz w:val="24"/>
          <w:szCs w:val="24"/>
          <w:rtl/>
        </w:rPr>
        <w:t>אסמכתא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מצ</w:t>
      </w:r>
      <w:r w:rsidRPr="00047A67">
        <w:rPr>
          <w:rFonts w:cs="David"/>
          <w:sz w:val="24"/>
          <w:szCs w:val="24"/>
          <w:rtl/>
        </w:rPr>
        <w:t>"</w:t>
      </w:r>
      <w:r w:rsidRPr="00047A67">
        <w:rPr>
          <w:rFonts w:cs="David" w:hint="cs"/>
          <w:sz w:val="24"/>
          <w:szCs w:val="24"/>
          <w:rtl/>
        </w:rPr>
        <w:t>ב</w:t>
      </w:r>
    </w:p>
    <w:p w:rsidR="00A4262A" w:rsidRPr="00047A67" w:rsidRDefault="00A4262A" w:rsidP="003C5220">
      <w:pPr>
        <w:spacing w:after="0" w:line="240" w:lineRule="auto"/>
        <w:ind w:right="-142"/>
        <w:rPr>
          <w:rFonts w:cs="David"/>
          <w:sz w:val="24"/>
          <w:szCs w:val="24"/>
          <w:rtl/>
        </w:rPr>
      </w:pPr>
      <w:r w:rsidRPr="003C5220">
        <w:rPr>
          <w:rFonts w:cs="David"/>
          <w:sz w:val="24"/>
          <w:szCs w:val="24"/>
          <w:bdr w:val="single" w:sz="4" w:space="0" w:color="auto"/>
          <w:rtl/>
        </w:rPr>
        <w:t>X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השינוי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הנ</w:t>
      </w:r>
      <w:r w:rsidRPr="00047A67">
        <w:rPr>
          <w:rFonts w:cs="David"/>
          <w:sz w:val="24"/>
          <w:szCs w:val="24"/>
          <w:rtl/>
        </w:rPr>
        <w:t>"</w:t>
      </w:r>
      <w:r w:rsidRPr="00047A67">
        <w:rPr>
          <w:rFonts w:cs="David" w:hint="cs"/>
          <w:sz w:val="24"/>
          <w:szCs w:val="24"/>
          <w:rtl/>
        </w:rPr>
        <w:t>ל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אושר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על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ידי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רשויות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הבריאות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בחו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ל</w:t>
      </w:r>
    </w:p>
    <w:p w:rsidR="00A4262A" w:rsidRPr="00047A67" w:rsidRDefault="00A4262A" w:rsidP="003C5220">
      <w:pPr>
        <w:spacing w:after="0" w:line="240" w:lineRule="auto"/>
        <w:ind w:right="-142"/>
        <w:rPr>
          <w:rFonts w:cs="David"/>
          <w:sz w:val="24"/>
          <w:szCs w:val="24"/>
          <w:rtl/>
        </w:rPr>
      </w:pPr>
      <w:r w:rsidRPr="003C5220">
        <w:rPr>
          <w:rFonts w:cs="David"/>
          <w:sz w:val="24"/>
          <w:szCs w:val="24"/>
          <w:bdr w:val="single" w:sz="4" w:space="0" w:color="auto"/>
          <w:rtl/>
        </w:rPr>
        <w:t>X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אני</w:t>
      </w:r>
      <w:r w:rsidRPr="00047A67">
        <w:rPr>
          <w:rFonts w:cs="David"/>
          <w:sz w:val="24"/>
          <w:szCs w:val="24"/>
          <w:rtl/>
        </w:rPr>
        <w:t xml:space="preserve">, </w:t>
      </w:r>
      <w:r w:rsidRPr="00047A67">
        <w:rPr>
          <w:rFonts w:cs="David" w:hint="cs"/>
          <w:sz w:val="24"/>
          <w:szCs w:val="24"/>
          <w:rtl/>
        </w:rPr>
        <w:t>הרוקח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הממונה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של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חברת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תעשיות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פרמצבטיות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מצהיר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בזה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כי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אין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שינויים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נוספים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בעלון</w:t>
      </w:r>
      <w:r w:rsidRPr="00047A67">
        <w:rPr>
          <w:rFonts w:cs="David"/>
          <w:sz w:val="24"/>
          <w:szCs w:val="24"/>
          <w:rtl/>
        </w:rPr>
        <w:t>.</w:t>
      </w:r>
    </w:p>
    <w:p w:rsidR="00A4262A" w:rsidRDefault="00A4262A" w:rsidP="005A06F3">
      <w:pPr>
        <w:spacing w:after="0" w:line="240" w:lineRule="auto"/>
        <w:ind w:right="-142"/>
        <w:rPr>
          <w:rFonts w:cs="David"/>
          <w:sz w:val="24"/>
          <w:szCs w:val="24"/>
          <w:rtl/>
        </w:rPr>
      </w:pPr>
      <w:r w:rsidRPr="003C5220">
        <w:rPr>
          <w:rFonts w:cs="David"/>
          <w:sz w:val="24"/>
          <w:szCs w:val="24"/>
          <w:bdr w:val="single" w:sz="4" w:space="0" w:color="auto"/>
          <w:rtl/>
        </w:rPr>
        <w:t>X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אני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מצהיר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כי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השינויים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אינם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יוצרים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סתירה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פנימית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במידע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בעלון</w:t>
      </w:r>
      <w:r w:rsidRPr="00047A67">
        <w:rPr>
          <w:rFonts w:cs="David"/>
          <w:sz w:val="24"/>
          <w:szCs w:val="24"/>
          <w:rtl/>
        </w:rPr>
        <w:t>.</w:t>
      </w:r>
    </w:p>
    <w:p w:rsidR="00A4262A" w:rsidRDefault="00A4262A" w:rsidP="005A06F3">
      <w:pPr>
        <w:spacing w:after="0" w:line="240" w:lineRule="auto"/>
        <w:ind w:right="-142"/>
        <w:rPr>
          <w:rFonts w:cs="David"/>
          <w:sz w:val="24"/>
          <w:szCs w:val="24"/>
          <w:rtl/>
        </w:rPr>
      </w:pPr>
    </w:p>
    <w:p w:rsidR="00A4262A" w:rsidRPr="00047A67" w:rsidRDefault="00A4262A" w:rsidP="006B56EB">
      <w:pPr>
        <w:spacing w:after="0" w:line="240" w:lineRule="auto"/>
        <w:ind w:right="-142"/>
        <w:rPr>
          <w:rFonts w:cs="David"/>
          <w:sz w:val="24"/>
          <w:szCs w:val="24"/>
          <w:rtl/>
        </w:rPr>
      </w:pPr>
      <w:r w:rsidRPr="00047A67">
        <w:rPr>
          <w:rFonts w:cs="David" w:hint="cs"/>
          <w:sz w:val="24"/>
          <w:szCs w:val="24"/>
          <w:rtl/>
        </w:rPr>
        <w:t>חתימת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הרוקח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הממונה</w:t>
      </w:r>
      <w:r w:rsidRPr="00047A67">
        <w:rPr>
          <w:rFonts w:cs="David"/>
          <w:sz w:val="24"/>
          <w:szCs w:val="24"/>
          <w:rtl/>
        </w:rPr>
        <w:t xml:space="preserve"> (</w:t>
      </w:r>
      <w:r w:rsidRPr="00047A67">
        <w:rPr>
          <w:rFonts w:cs="David" w:hint="cs"/>
          <w:sz w:val="24"/>
          <w:szCs w:val="24"/>
          <w:rtl/>
        </w:rPr>
        <w:t>שם</w:t>
      </w:r>
      <w:r w:rsidRPr="00047A67">
        <w:rPr>
          <w:rFonts w:cs="David"/>
          <w:sz w:val="24"/>
          <w:szCs w:val="24"/>
          <w:rtl/>
        </w:rPr>
        <w:t xml:space="preserve"> </w:t>
      </w:r>
      <w:r w:rsidRPr="00047A67">
        <w:rPr>
          <w:rFonts w:cs="David" w:hint="cs"/>
          <w:sz w:val="24"/>
          <w:szCs w:val="24"/>
          <w:rtl/>
        </w:rPr>
        <w:t>וחתימה</w:t>
      </w:r>
      <w:r w:rsidRPr="00047A67">
        <w:rPr>
          <w:rFonts w:cs="David"/>
          <w:sz w:val="24"/>
          <w:szCs w:val="24"/>
          <w:rtl/>
        </w:rPr>
        <w:t>)_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ויין</w:t>
      </w:r>
      <w:r w:rsidRPr="00047A67">
        <w:rPr>
          <w:rFonts w:cs="David"/>
          <w:sz w:val="24"/>
          <w:szCs w:val="24"/>
          <w:rtl/>
        </w:rPr>
        <w:t>________________________________</w:t>
      </w:r>
    </w:p>
    <w:p w:rsidR="00A4262A" w:rsidRPr="00047A67" w:rsidRDefault="00A4262A" w:rsidP="005A06F3">
      <w:pPr>
        <w:spacing w:after="0" w:line="240" w:lineRule="auto"/>
        <w:ind w:right="-142"/>
        <w:rPr>
          <w:rFonts w:cs="David"/>
          <w:sz w:val="24"/>
          <w:szCs w:val="24"/>
          <w:rtl/>
        </w:rPr>
      </w:pPr>
    </w:p>
    <w:p w:rsidR="00A4262A" w:rsidRPr="00047A67" w:rsidRDefault="00A4262A" w:rsidP="005A06F3">
      <w:pPr>
        <w:spacing w:after="0" w:line="240" w:lineRule="auto"/>
        <w:ind w:right="-142"/>
        <w:rPr>
          <w:rFonts w:cs="David"/>
          <w:sz w:val="24"/>
          <w:szCs w:val="24"/>
          <w:rtl/>
        </w:rPr>
      </w:pPr>
    </w:p>
    <w:p w:rsidR="00A4262A" w:rsidRDefault="00A4262A"/>
    <w:sectPr w:rsidR="00A4262A" w:rsidSect="00CA2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304"/>
    <w:multiLevelType w:val="hybridMultilevel"/>
    <w:tmpl w:val="83E8CD9E"/>
    <w:lvl w:ilvl="0" w:tplc="FFFFFFFF">
      <w:start w:val="1"/>
      <w:numFmt w:val="chosung"/>
      <w:lvlText w:val=""/>
      <w:legacy w:legacy="1" w:legacySpace="0" w:legacyIndent="283"/>
      <w:lvlJc w:val="center"/>
      <w:pPr>
        <w:ind w:hanging="283"/>
      </w:pPr>
      <w:rPr>
        <w:rFonts w:ascii="Symbol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6F3"/>
    <w:rsid w:val="0000632C"/>
    <w:rsid w:val="000303ED"/>
    <w:rsid w:val="00037E07"/>
    <w:rsid w:val="00047A67"/>
    <w:rsid w:val="0005468F"/>
    <w:rsid w:val="000E5969"/>
    <w:rsid w:val="0010114F"/>
    <w:rsid w:val="00112BE9"/>
    <w:rsid w:val="0012012F"/>
    <w:rsid w:val="00121C8F"/>
    <w:rsid w:val="0012289E"/>
    <w:rsid w:val="001279A0"/>
    <w:rsid w:val="001665DB"/>
    <w:rsid w:val="001A0184"/>
    <w:rsid w:val="001C229F"/>
    <w:rsid w:val="001D59F0"/>
    <w:rsid w:val="001E4951"/>
    <w:rsid w:val="002460F3"/>
    <w:rsid w:val="002549E6"/>
    <w:rsid w:val="002B511F"/>
    <w:rsid w:val="002E3234"/>
    <w:rsid w:val="003079B8"/>
    <w:rsid w:val="0034484B"/>
    <w:rsid w:val="00353B91"/>
    <w:rsid w:val="00363639"/>
    <w:rsid w:val="003817C5"/>
    <w:rsid w:val="003865BD"/>
    <w:rsid w:val="003A50A9"/>
    <w:rsid w:val="003C5220"/>
    <w:rsid w:val="0040436D"/>
    <w:rsid w:val="00410789"/>
    <w:rsid w:val="0043532E"/>
    <w:rsid w:val="004550DD"/>
    <w:rsid w:val="0047594E"/>
    <w:rsid w:val="00496F39"/>
    <w:rsid w:val="00497D18"/>
    <w:rsid w:val="004A3471"/>
    <w:rsid w:val="004A4F9F"/>
    <w:rsid w:val="004F4250"/>
    <w:rsid w:val="005171AF"/>
    <w:rsid w:val="00520B27"/>
    <w:rsid w:val="005360E4"/>
    <w:rsid w:val="00541A39"/>
    <w:rsid w:val="0054372E"/>
    <w:rsid w:val="0054379C"/>
    <w:rsid w:val="00570DA6"/>
    <w:rsid w:val="00572C8E"/>
    <w:rsid w:val="005844E5"/>
    <w:rsid w:val="005A06F3"/>
    <w:rsid w:val="005C522F"/>
    <w:rsid w:val="005D023B"/>
    <w:rsid w:val="005D71C5"/>
    <w:rsid w:val="0069541D"/>
    <w:rsid w:val="006B56EB"/>
    <w:rsid w:val="006C0888"/>
    <w:rsid w:val="006D5C4C"/>
    <w:rsid w:val="006F4034"/>
    <w:rsid w:val="00790665"/>
    <w:rsid w:val="007908C7"/>
    <w:rsid w:val="00792049"/>
    <w:rsid w:val="007A20D0"/>
    <w:rsid w:val="007A4283"/>
    <w:rsid w:val="00802CF1"/>
    <w:rsid w:val="00825660"/>
    <w:rsid w:val="00846361"/>
    <w:rsid w:val="00862BA2"/>
    <w:rsid w:val="008639F5"/>
    <w:rsid w:val="008A137F"/>
    <w:rsid w:val="008A5EDD"/>
    <w:rsid w:val="009026EB"/>
    <w:rsid w:val="00926FD9"/>
    <w:rsid w:val="009405A2"/>
    <w:rsid w:val="00953A1E"/>
    <w:rsid w:val="009746E9"/>
    <w:rsid w:val="009812E1"/>
    <w:rsid w:val="00992621"/>
    <w:rsid w:val="009F0B91"/>
    <w:rsid w:val="00A132F8"/>
    <w:rsid w:val="00A30553"/>
    <w:rsid w:val="00A4262A"/>
    <w:rsid w:val="00A91606"/>
    <w:rsid w:val="00AE591D"/>
    <w:rsid w:val="00B24E32"/>
    <w:rsid w:val="00B6481C"/>
    <w:rsid w:val="00B64B50"/>
    <w:rsid w:val="00B8083C"/>
    <w:rsid w:val="00BB5C58"/>
    <w:rsid w:val="00BC56A1"/>
    <w:rsid w:val="00BD33F1"/>
    <w:rsid w:val="00BF6FF0"/>
    <w:rsid w:val="00C2203E"/>
    <w:rsid w:val="00C426F3"/>
    <w:rsid w:val="00C546D0"/>
    <w:rsid w:val="00C63BD2"/>
    <w:rsid w:val="00C70861"/>
    <w:rsid w:val="00CA21A6"/>
    <w:rsid w:val="00CC303F"/>
    <w:rsid w:val="00CC66F7"/>
    <w:rsid w:val="00CD3128"/>
    <w:rsid w:val="00CF1D2B"/>
    <w:rsid w:val="00D46300"/>
    <w:rsid w:val="00D560DB"/>
    <w:rsid w:val="00DA751A"/>
    <w:rsid w:val="00DB1304"/>
    <w:rsid w:val="00DD0C7F"/>
    <w:rsid w:val="00DE3AB1"/>
    <w:rsid w:val="00DF23FA"/>
    <w:rsid w:val="00E1113C"/>
    <w:rsid w:val="00E123B7"/>
    <w:rsid w:val="00E57169"/>
    <w:rsid w:val="00E841B9"/>
    <w:rsid w:val="00EB0911"/>
    <w:rsid w:val="00EB1A52"/>
    <w:rsid w:val="00EF4C2F"/>
    <w:rsid w:val="00FD5CB9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F3"/>
    <w:pPr>
      <w:bidi/>
      <w:spacing w:after="200" w:line="276" w:lineRule="auto"/>
      <w:ind w:right="-56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uiPriority w:val="99"/>
    <w:rsid w:val="005A06F3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rsid w:val="00166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165238116</AutoNumber>
    <REQUESTNUMBER xmlns="43f5c83f-d7ad-4276-a107-8019a824ecd5">93478,93484,93483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50300,50300,50300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6,6,6</REQUESTTYPE>
    <UCOMMENTS xmlns="43f5c83f-d7ad-4276-a107-8019a824ecd5">טופס החמרות_עלון_לצרכן_07_2013</UCOMMENTS>
    <OWNER xmlns="43f5c83f-d7ad-4276-a107-8019a824ecd5">943,943,943</OWNER>
    <ISPUBLIC xmlns="43f5c83f-d7ad-4276-a107-8019a824ecd5">1</ISPUBLIC>
    <SDHebDate xmlns="43f5c83f-d7ad-4276-a107-8019a824ecd5">י"ח באב, התשע"ג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291</SAPNAME>
    <SDDocumentSource xmlns="43f5c83f-d7ad-4276-a107-8019a824ecd5" xsi:nil="true"/>
    <SDImportance xmlns="43f5c83f-d7ad-4276-a107-8019a824ecd5" xsi:nil="true"/>
    <REGISTRATIONNUMBER xmlns="43f5c83f-d7ad-4276-a107-8019a824ecd5">3173700,3173800,3173900</REGISTRATIONNUMBER>
    <SDCategories xmlns="43f5c83f-d7ad-4276-a107-8019a824ecd5" xsi:nil="true"/>
    <SDDocDate xmlns="43f5c83f-d7ad-4276-a107-8019a824ecd5">2013-07-25T05:00:01+00:00</SDDocDate>
    <DRAGOBJID xmlns="43f5c83f-d7ad-4276-a107-8019a824ecd5">3173700,3173800,3173900</DRAGOBJID>
    <mossuploaddate xmlns="43f5c83f-d7ad-4276-a107-8019a824ecd5">2013-07-25 15:29:34</mossuploaddate>
    <SDExternalEntityConnected xmlns="43f5c83f-d7ad-4276-a107-8019a824e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6E603-EF0E-4633-BD75-7981EA424B56}"/>
</file>

<file path=customXml/itemProps2.xml><?xml version="1.0" encoding="utf-8"?>
<ds:datastoreItem xmlns:ds="http://schemas.openxmlformats.org/officeDocument/2006/customXml" ds:itemID="{20F33B35-63F6-4FCC-863B-9543AD0F6CB9}"/>
</file>

<file path=customXml/itemProps3.xml><?xml version="1.0" encoding="utf-8"?>
<ds:datastoreItem xmlns:ds="http://schemas.openxmlformats.org/officeDocument/2006/customXml" ds:itemID="{34A4B8F5-1862-4441-B8DC-B35112668F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382</Words>
  <Characters>1911</Characters>
  <Application>Microsoft Office Outlook</Application>
  <DocSecurity>0</DocSecurity>
  <Lines>0</Lines>
  <Paragraphs>0</Paragraphs>
  <ScaleCrop>false</ScaleCrop>
  <Company>TEVA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Acamoli_syr_pil_worsenings</dc:title>
  <dc:subject/>
  <dc:creator>SZarmi</dc:creator>
  <cp:keywords/>
  <dc:description/>
  <cp:lastModifiedBy>fwain</cp:lastModifiedBy>
  <cp:revision>3</cp:revision>
  <cp:lastPrinted>2013-03-13T15:23:00Z</cp:lastPrinted>
  <dcterms:created xsi:type="dcterms:W3CDTF">2013-03-13T15:23:00Z</dcterms:created>
  <dcterms:modified xsi:type="dcterms:W3CDTF">2013-03-13T15:27:00Z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_INDICATION">
    <vt:lpwstr>1</vt:lpwstr>
  </property>
  <property fmtid="{D5CDD505-2E9C-101B-9397-08002B2CF9AE}" pid="3" name="DOCM_CREATION_DATE">
    <vt:lpwstr>null</vt:lpwstr>
  </property>
  <property fmtid="{D5CDD505-2E9C-101B-9397-08002B2CF9AE}" pid="4" name="ContentTypeId">
    <vt:lpwstr>0x0101003087E69DB9DC9043B61CAF33AD2347EC02001CBDDCEF83C24E4BB60E8B2AD3F1B4C6</vt:lpwstr>
  </property>
</Properties>
</file>