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10D" w:rsidRDefault="00E2710D" w:rsidP="00B04167">
      <w:pPr>
        <w:pStyle w:val="Heading1"/>
        <w:ind w:left="-285" w:right="-142" w:firstLine="285"/>
        <w:rPr>
          <w:rFonts w:cs="David Transparent"/>
          <w:emboss/>
          <w:color w:val="C0C0C0"/>
          <w:u w:val="none"/>
          <w:shd w:val="clear" w:color="auto" w:fill="000000"/>
          <w:rtl/>
        </w:rPr>
      </w:pPr>
      <w:r>
        <w:rPr>
          <w:rFonts w:cs="David Transparent" w:hint="cs"/>
          <w:emboss/>
          <w:color w:val="C0C0C0"/>
          <w:u w:val="none"/>
          <w:shd w:val="clear" w:color="auto" w:fill="000000"/>
          <w:rtl/>
        </w:rPr>
        <w:t xml:space="preserve">הודעה על </w:t>
      </w:r>
      <w:r>
        <w:rPr>
          <w:rFonts w:cs="David Transparent"/>
          <w:emboss/>
          <w:color w:val="C0C0C0"/>
          <w:u w:val="none"/>
          <w:shd w:val="clear" w:color="auto" w:fill="000000"/>
          <w:rtl/>
        </w:rPr>
        <w:t>החמרה  (</w:t>
      </w:r>
      <w:r>
        <w:rPr>
          <w:rFonts w:cs="David Transparent" w:hint="cs"/>
          <w:emboss/>
          <w:color w:val="C0C0C0"/>
          <w:u w:val="none"/>
          <w:shd w:val="clear" w:color="auto" w:fill="000000"/>
          <w:rtl/>
        </w:rPr>
        <w:t xml:space="preserve"> מידע </w:t>
      </w:r>
      <w:r>
        <w:rPr>
          <w:rFonts w:cs="David Transparent"/>
          <w:emboss/>
          <w:color w:val="C0C0C0"/>
          <w:u w:val="none"/>
          <w:shd w:val="clear" w:color="auto" w:fill="000000"/>
          <w:rtl/>
        </w:rPr>
        <w:t xml:space="preserve">בטיחות)  </w:t>
      </w:r>
    </w:p>
    <w:p w:rsidR="00E2710D" w:rsidRDefault="00E2710D">
      <w:pPr>
        <w:rPr>
          <w:b/>
          <w:bCs/>
          <w:rtl/>
        </w:rPr>
      </w:pPr>
    </w:p>
    <w:p w:rsidR="00E2710D" w:rsidRDefault="00E2710D" w:rsidP="004C5A72">
      <w:pPr>
        <w:spacing w:line="360" w:lineRule="auto"/>
        <w:rPr>
          <w:rFonts w:cs="David Transparent"/>
          <w:b/>
          <w:bCs/>
          <w:szCs w:val="28"/>
          <w:rtl/>
        </w:rPr>
      </w:pPr>
      <w:r>
        <w:rPr>
          <w:rFonts w:cs="David Transparent" w:hint="cs"/>
          <w:b/>
          <w:bCs/>
          <w:szCs w:val="28"/>
          <w:rtl/>
        </w:rPr>
        <w:t>תאריך ___</w:t>
      </w:r>
      <w:proofErr w:type="spellStart"/>
      <w:r w:rsidR="004C5A72">
        <w:rPr>
          <w:rFonts w:cs="David Transparent" w:hint="cs"/>
          <w:b/>
          <w:bCs/>
          <w:szCs w:val="28"/>
          <w:rtl/>
        </w:rPr>
        <w:t>11</w:t>
      </w:r>
      <w:proofErr w:type="spellEnd"/>
      <w:r w:rsidR="00BD58BC">
        <w:rPr>
          <w:rFonts w:cs="David Transparent" w:hint="cs"/>
          <w:b/>
          <w:bCs/>
          <w:szCs w:val="28"/>
          <w:rtl/>
        </w:rPr>
        <w:t>.</w:t>
      </w:r>
      <w:r w:rsidR="00E6701F">
        <w:rPr>
          <w:rFonts w:cs="David Transparent" w:hint="cs"/>
          <w:b/>
          <w:bCs/>
          <w:szCs w:val="28"/>
          <w:rtl/>
        </w:rPr>
        <w:t>07</w:t>
      </w:r>
      <w:r w:rsidR="00BD58BC">
        <w:rPr>
          <w:rFonts w:cs="David Transparent" w:hint="cs"/>
          <w:b/>
          <w:bCs/>
          <w:szCs w:val="28"/>
          <w:rtl/>
        </w:rPr>
        <w:t>.2013</w:t>
      </w:r>
      <w:r>
        <w:rPr>
          <w:rFonts w:cs="David Transparent" w:hint="cs"/>
          <w:b/>
          <w:bCs/>
          <w:szCs w:val="28"/>
          <w:rtl/>
        </w:rPr>
        <w:t>______</w:t>
      </w:r>
      <w:r>
        <w:rPr>
          <w:rFonts w:cs="David Transparent"/>
          <w:b/>
          <w:bCs/>
          <w:szCs w:val="28"/>
          <w:u w:val="single"/>
        </w:rPr>
        <w:t xml:space="preserve">      </w:t>
      </w:r>
      <w:r>
        <w:rPr>
          <w:rFonts w:cs="David Transparent" w:hint="cs"/>
          <w:b/>
          <w:bCs/>
          <w:szCs w:val="28"/>
          <w:rtl/>
        </w:rPr>
        <w:t>_______</w:t>
      </w:r>
    </w:p>
    <w:p w:rsidR="00E2710D" w:rsidRDefault="00E2710D" w:rsidP="00E6701F">
      <w:pPr>
        <w:spacing w:line="360" w:lineRule="auto"/>
        <w:rPr>
          <w:rFonts w:cs="David Transparent"/>
          <w:b/>
          <w:bCs/>
          <w:szCs w:val="28"/>
          <w:rtl/>
        </w:rPr>
      </w:pPr>
      <w:r>
        <w:rPr>
          <w:rFonts w:cs="David Transparent" w:hint="cs"/>
          <w:b/>
          <w:bCs/>
          <w:szCs w:val="28"/>
          <w:rtl/>
        </w:rPr>
        <w:t>שם תכשיר באנגלית</w:t>
      </w:r>
      <w:r w:rsidR="00BD58BC">
        <w:rPr>
          <w:rFonts w:cs="David Transparent" w:hint="cs"/>
          <w:b/>
          <w:bCs/>
          <w:szCs w:val="28"/>
          <w:rtl/>
        </w:rPr>
        <w:t xml:space="preserve"> </w:t>
      </w:r>
      <w:r w:rsidR="00BD58BC">
        <w:rPr>
          <w:rFonts w:cs="David Transparent"/>
          <w:b/>
          <w:bCs/>
          <w:szCs w:val="28"/>
        </w:rPr>
        <w:t xml:space="preserve"> </w:t>
      </w:r>
      <w:r w:rsidR="00BD58BC" w:rsidRPr="00BD58BC">
        <w:rPr>
          <w:rFonts w:cs="David Transparent"/>
          <w:b/>
          <w:bCs/>
          <w:szCs w:val="28"/>
          <w:u w:val="single"/>
        </w:rPr>
        <w:t xml:space="preserve">Nurofen </w:t>
      </w:r>
      <w:r w:rsidR="00E6701F">
        <w:rPr>
          <w:rFonts w:cs="David Transparent"/>
          <w:b/>
          <w:bCs/>
          <w:szCs w:val="28"/>
          <w:u w:val="single"/>
        </w:rPr>
        <w:t>Plus</w:t>
      </w:r>
    </w:p>
    <w:p w:rsidR="00E2710D" w:rsidRDefault="00E2710D" w:rsidP="00E6701F">
      <w:pPr>
        <w:spacing w:line="360" w:lineRule="auto"/>
        <w:rPr>
          <w:rFonts w:cs="David Transparent"/>
          <w:b/>
          <w:bCs/>
          <w:szCs w:val="28"/>
          <w:rtl/>
        </w:rPr>
      </w:pPr>
      <w:r>
        <w:rPr>
          <w:rFonts w:cs="David Transparent" w:hint="cs"/>
          <w:b/>
          <w:bCs/>
          <w:szCs w:val="28"/>
          <w:rtl/>
        </w:rPr>
        <w:t>מספר</w:t>
      </w:r>
      <w:r>
        <w:rPr>
          <w:rFonts w:cs="David Transparent"/>
          <w:b/>
          <w:bCs/>
          <w:szCs w:val="28"/>
          <w:rtl/>
        </w:rPr>
        <w:t xml:space="preserve"> </w:t>
      </w:r>
      <w:r>
        <w:rPr>
          <w:rFonts w:cs="David Transparent" w:hint="cs"/>
          <w:b/>
          <w:bCs/>
          <w:szCs w:val="28"/>
          <w:rtl/>
        </w:rPr>
        <w:t>רישום____</w:t>
      </w:r>
      <w:r w:rsidR="00E6701F" w:rsidRPr="00E6701F">
        <w:rPr>
          <w:rFonts w:cs="David Transparent"/>
          <w:b/>
          <w:bCs/>
          <w:szCs w:val="28"/>
        </w:rPr>
        <w:t>132 54 31026 00</w:t>
      </w:r>
      <w:r>
        <w:rPr>
          <w:rFonts w:cs="David Transparent" w:hint="cs"/>
          <w:b/>
          <w:bCs/>
          <w:szCs w:val="28"/>
          <w:rtl/>
        </w:rPr>
        <w:t>__________</w:t>
      </w:r>
      <w:r>
        <w:rPr>
          <w:rFonts w:cs="David Transparent"/>
          <w:b/>
          <w:bCs/>
          <w:szCs w:val="28"/>
          <w:u w:val="single"/>
        </w:rPr>
        <w:t xml:space="preserve">    </w:t>
      </w:r>
      <w:r>
        <w:rPr>
          <w:rFonts w:cs="David Transparent" w:hint="cs"/>
          <w:b/>
          <w:bCs/>
          <w:szCs w:val="28"/>
          <w:rtl/>
        </w:rPr>
        <w:t>___</w:t>
      </w:r>
    </w:p>
    <w:p w:rsidR="00E2710D" w:rsidRDefault="00E2710D" w:rsidP="00BD58BC">
      <w:pPr>
        <w:spacing w:line="360" w:lineRule="auto"/>
        <w:rPr>
          <w:rFonts w:cs="David Transparent"/>
          <w:b/>
          <w:bCs/>
          <w:szCs w:val="28"/>
          <w:rtl/>
        </w:rPr>
      </w:pPr>
      <w:r>
        <w:rPr>
          <w:rFonts w:cs="David Transparent" w:hint="cs"/>
          <w:b/>
          <w:bCs/>
          <w:szCs w:val="28"/>
          <w:rtl/>
        </w:rPr>
        <w:t>שם בעל הרישום</w:t>
      </w:r>
      <w:r>
        <w:rPr>
          <w:rFonts w:cs="David Transparent"/>
          <w:b/>
          <w:bCs/>
          <w:szCs w:val="28"/>
          <w:rtl/>
        </w:rPr>
        <w:t xml:space="preserve"> </w:t>
      </w:r>
      <w:r>
        <w:rPr>
          <w:rFonts w:cs="David Transparent" w:hint="cs"/>
          <w:b/>
          <w:bCs/>
          <w:szCs w:val="28"/>
          <w:rtl/>
        </w:rPr>
        <w:t>_</w:t>
      </w:r>
      <w:r w:rsidR="00BD58BC" w:rsidRPr="00BD58BC">
        <w:rPr>
          <w:rFonts w:cs="David Transparent"/>
          <w:b/>
          <w:bCs/>
          <w:szCs w:val="28"/>
        </w:rPr>
        <w:t>RECKITT BENCKISER (NEAR EAST) LTD</w:t>
      </w:r>
      <w:r>
        <w:rPr>
          <w:rFonts w:cs="David Transparent" w:hint="cs"/>
          <w:b/>
          <w:bCs/>
          <w:szCs w:val="28"/>
          <w:rtl/>
        </w:rPr>
        <w:t>______</w:t>
      </w:r>
      <w:r>
        <w:rPr>
          <w:rFonts w:cs="David Transparent"/>
          <w:b/>
          <w:bCs/>
          <w:szCs w:val="28"/>
          <w:u w:val="single"/>
        </w:rPr>
        <w:t xml:space="preserve"> </w:t>
      </w:r>
    </w:p>
    <w:p w:rsidR="00B04167" w:rsidRDefault="00B04167" w:rsidP="00B04167">
      <w:pPr>
        <w:spacing w:line="360" w:lineRule="auto"/>
        <w:ind w:left="-694" w:firstLine="694"/>
        <w:rPr>
          <w:b/>
          <w:bCs/>
          <w:u w:val="single"/>
          <w:rtl/>
        </w:rPr>
      </w:pPr>
      <w:r>
        <w:rPr>
          <w:rFonts w:cs="David Transparent" w:hint="cs"/>
          <w:sz w:val="26"/>
          <w:szCs w:val="26"/>
          <w:rtl/>
        </w:rPr>
        <w:t xml:space="preserve">השינויים בעלון </w:t>
      </w:r>
      <w:r>
        <w:rPr>
          <w:rFonts w:cs="David Transparent" w:hint="cs"/>
          <w:sz w:val="26"/>
          <w:szCs w:val="26"/>
          <w:highlight w:val="yellow"/>
          <w:rtl/>
        </w:rPr>
        <w:t>מסומנים על רקע צהוב</w:t>
      </w:r>
    </w:p>
    <w:p w:rsidR="00B04167" w:rsidRPr="00B04167" w:rsidRDefault="00B04167">
      <w:pPr>
        <w:rPr>
          <w:rFonts w:cs="David Transparent"/>
          <w:b/>
          <w:bCs/>
          <w:emboss/>
          <w:color w:val="C0C0C0"/>
          <w:sz w:val="20"/>
          <w:szCs w:val="36"/>
          <w:shd w:val="clear" w:color="auto" w:fill="000000"/>
          <w:rtl/>
          <w:lang w:eastAsia="en-US"/>
        </w:rPr>
      </w:pPr>
      <w:r w:rsidRPr="00B04167">
        <w:rPr>
          <w:rFonts w:cs="David Transparent" w:hint="cs"/>
          <w:b/>
          <w:bCs/>
          <w:emboss/>
          <w:color w:val="C0C0C0"/>
          <w:sz w:val="20"/>
          <w:szCs w:val="36"/>
          <w:shd w:val="clear" w:color="auto" w:fill="000000"/>
          <w:rtl/>
          <w:lang w:eastAsia="en-US"/>
        </w:rPr>
        <w:t>בעלון לצרכן</w:t>
      </w:r>
    </w:p>
    <w:tbl>
      <w:tblPr>
        <w:tblW w:w="906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9"/>
        <w:gridCol w:w="2340"/>
        <w:gridCol w:w="1934"/>
      </w:tblGrid>
      <w:tr w:rsidR="00E2710D">
        <w:trPr>
          <w:cantSplit/>
          <w:jc w:val="right"/>
        </w:trPr>
        <w:tc>
          <w:tcPr>
            <w:tcW w:w="9063" w:type="dxa"/>
            <w:gridSpan w:val="3"/>
            <w:tcBorders>
              <w:left w:val="single" w:sz="4" w:space="0" w:color="auto"/>
              <w:bottom w:val="single" w:sz="4" w:space="0" w:color="auto"/>
            </w:tcBorders>
            <w:shd w:val="pct12" w:color="auto" w:fill="FFFFFF"/>
          </w:tcPr>
          <w:p w:rsidR="00E2710D" w:rsidRDefault="00E2710D">
            <w:pPr>
              <w:jc w:val="center"/>
              <w:rPr>
                <w:rFonts w:cs="David Transparent"/>
                <w:b/>
                <w:bCs/>
                <w:rtl/>
              </w:rPr>
            </w:pPr>
          </w:p>
          <w:p w:rsidR="00E2710D" w:rsidRDefault="00E2710D">
            <w:pPr>
              <w:jc w:val="center"/>
              <w:rPr>
                <w:rFonts w:cs="David Transparent"/>
                <w:b/>
                <w:bCs/>
                <w:rtl/>
              </w:rPr>
            </w:pPr>
            <w:r>
              <w:rPr>
                <w:rFonts w:cs="David Transparent" w:hint="cs"/>
                <w:b/>
                <w:bCs/>
                <w:rtl/>
              </w:rPr>
              <w:t xml:space="preserve"> פרטים על השינוי/ים המבוקש/ים</w:t>
            </w:r>
          </w:p>
        </w:tc>
      </w:tr>
      <w:tr w:rsidR="00E2710D">
        <w:trPr>
          <w:jc w:val="right"/>
        </w:trPr>
        <w:tc>
          <w:tcPr>
            <w:tcW w:w="4789" w:type="dxa"/>
            <w:tcBorders>
              <w:top w:val="single" w:sz="4" w:space="0" w:color="auto"/>
              <w:left w:val="single" w:sz="4" w:space="0" w:color="auto"/>
            </w:tcBorders>
          </w:tcPr>
          <w:p w:rsidR="00E2710D" w:rsidRDefault="00E2710D">
            <w:pPr>
              <w:jc w:val="center"/>
              <w:rPr>
                <w:rFonts w:cs="David Transparent"/>
                <w:b/>
                <w:bCs/>
                <w:szCs w:val="22"/>
                <w:rtl/>
              </w:rPr>
            </w:pPr>
          </w:p>
          <w:p w:rsidR="00E2710D" w:rsidRDefault="00E2710D">
            <w:pPr>
              <w:jc w:val="center"/>
              <w:rPr>
                <w:rFonts w:cs="David Transparent"/>
                <w:b/>
                <w:bCs/>
                <w:szCs w:val="22"/>
                <w:rtl/>
              </w:rPr>
            </w:pPr>
            <w:r>
              <w:rPr>
                <w:rFonts w:cs="David Transparent"/>
                <w:b/>
                <w:bCs/>
                <w:szCs w:val="22"/>
                <w:rtl/>
              </w:rPr>
              <w:t>טקסט חדש</w:t>
            </w:r>
          </w:p>
        </w:tc>
        <w:tc>
          <w:tcPr>
            <w:tcW w:w="2340" w:type="dxa"/>
            <w:tcBorders>
              <w:top w:val="single" w:sz="4" w:space="0" w:color="auto"/>
            </w:tcBorders>
          </w:tcPr>
          <w:p w:rsidR="00E2710D" w:rsidRDefault="00E2710D">
            <w:pPr>
              <w:jc w:val="center"/>
              <w:rPr>
                <w:rFonts w:cs="David Transparent"/>
                <w:b/>
                <w:bCs/>
                <w:szCs w:val="22"/>
                <w:rtl/>
              </w:rPr>
            </w:pPr>
          </w:p>
          <w:p w:rsidR="00E2710D" w:rsidRDefault="00E2710D">
            <w:pPr>
              <w:jc w:val="center"/>
              <w:rPr>
                <w:rFonts w:cs="David Transparent"/>
                <w:b/>
                <w:bCs/>
                <w:szCs w:val="22"/>
                <w:rtl/>
              </w:rPr>
            </w:pPr>
            <w:r>
              <w:rPr>
                <w:rFonts w:cs="David Transparent"/>
                <w:b/>
                <w:bCs/>
                <w:szCs w:val="22"/>
                <w:rtl/>
              </w:rPr>
              <w:t>טקסט נוכחי</w:t>
            </w:r>
          </w:p>
        </w:tc>
        <w:tc>
          <w:tcPr>
            <w:tcW w:w="1934" w:type="dxa"/>
            <w:tcBorders>
              <w:top w:val="single" w:sz="4" w:space="0" w:color="auto"/>
            </w:tcBorders>
          </w:tcPr>
          <w:p w:rsidR="00E2710D" w:rsidRDefault="00E2710D">
            <w:pPr>
              <w:jc w:val="center"/>
              <w:rPr>
                <w:rFonts w:cs="David Transparent"/>
                <w:b/>
                <w:bCs/>
                <w:szCs w:val="22"/>
                <w:rtl/>
              </w:rPr>
            </w:pPr>
          </w:p>
          <w:p w:rsidR="00E2710D" w:rsidRDefault="00E2710D">
            <w:pPr>
              <w:jc w:val="center"/>
              <w:rPr>
                <w:rFonts w:cs="David Transparent"/>
                <w:b/>
                <w:bCs/>
                <w:szCs w:val="22"/>
                <w:rtl/>
              </w:rPr>
            </w:pPr>
            <w:r>
              <w:rPr>
                <w:rFonts w:cs="David Transparent"/>
                <w:b/>
                <w:bCs/>
                <w:szCs w:val="22"/>
                <w:rtl/>
              </w:rPr>
              <w:t>פרק בעלון</w:t>
            </w:r>
          </w:p>
          <w:p w:rsidR="00E2710D" w:rsidRDefault="00E2710D">
            <w:pPr>
              <w:jc w:val="center"/>
              <w:rPr>
                <w:rFonts w:cs="David Transparent"/>
                <w:b/>
                <w:bCs/>
                <w:szCs w:val="22"/>
                <w:rtl/>
              </w:rPr>
            </w:pPr>
          </w:p>
        </w:tc>
      </w:tr>
      <w:tr w:rsidR="00E2710D">
        <w:trPr>
          <w:trHeight w:val="340"/>
          <w:jc w:val="right"/>
        </w:trPr>
        <w:tc>
          <w:tcPr>
            <w:tcW w:w="4789" w:type="dxa"/>
            <w:tcBorders>
              <w:left w:val="single" w:sz="4" w:space="0" w:color="auto"/>
            </w:tcBorders>
          </w:tcPr>
          <w:p w:rsidR="00A85170" w:rsidRPr="00A85170" w:rsidRDefault="00E6701F" w:rsidP="00A85170">
            <w:pPr>
              <w:tabs>
                <w:tab w:val="left" w:pos="63"/>
              </w:tabs>
              <w:rPr>
                <w:b/>
                <w:bCs/>
                <w:rtl/>
              </w:rPr>
            </w:pPr>
            <w:r w:rsidRPr="00A85170">
              <w:rPr>
                <w:b/>
                <w:bCs/>
              </w:rPr>
              <w:tab/>
            </w:r>
            <w:r w:rsidR="00A85170" w:rsidRPr="00A85170">
              <w:rPr>
                <w:b/>
                <w:bCs/>
                <w:highlight w:val="yellow"/>
                <w:rtl/>
              </w:rPr>
              <w:t xml:space="preserve">תרופה זו הינה לשימוש קצר טווח לשיכוך כאב חריף (שמשכו קצר) בעוצמה בינונית, כגון: </w:t>
            </w:r>
            <w:r w:rsidR="00A85170" w:rsidRPr="00A85170">
              <w:rPr>
                <w:b/>
                <w:bCs/>
                <w:rtl/>
              </w:rPr>
              <w:t xml:space="preserve">כאבים </w:t>
            </w:r>
            <w:proofErr w:type="spellStart"/>
            <w:r w:rsidR="00A85170" w:rsidRPr="00A85170">
              <w:rPr>
                <w:b/>
                <w:bCs/>
                <w:rtl/>
              </w:rPr>
              <w:t>ראומטיים</w:t>
            </w:r>
            <w:proofErr w:type="spellEnd"/>
            <w:r w:rsidR="00A85170" w:rsidRPr="00A85170">
              <w:rPr>
                <w:b/>
                <w:bCs/>
                <w:rtl/>
              </w:rPr>
              <w:t xml:space="preserve"> (</w:t>
            </w:r>
            <w:proofErr w:type="spellStart"/>
            <w:r w:rsidR="00A85170" w:rsidRPr="00A85170">
              <w:rPr>
                <w:b/>
                <w:bCs/>
                <w:rtl/>
              </w:rPr>
              <w:t>שיגרוניים</w:t>
            </w:r>
            <w:proofErr w:type="spellEnd"/>
            <w:r w:rsidR="00A85170" w:rsidRPr="00A85170">
              <w:rPr>
                <w:b/>
                <w:bCs/>
                <w:rtl/>
              </w:rPr>
              <w:t xml:space="preserve">), כאבי שרירים, כאבי גב, </w:t>
            </w:r>
            <w:proofErr w:type="spellStart"/>
            <w:r w:rsidR="00A85170" w:rsidRPr="00A85170">
              <w:rPr>
                <w:b/>
                <w:bCs/>
                <w:rtl/>
              </w:rPr>
              <w:t>נאורלגיה</w:t>
            </w:r>
            <w:proofErr w:type="spellEnd"/>
            <w:r w:rsidR="00A85170" w:rsidRPr="00A85170">
              <w:rPr>
                <w:b/>
                <w:bCs/>
                <w:rtl/>
              </w:rPr>
              <w:t xml:space="preserve">, מיגרנה, כאב ראש, כאב שיניים וכאבי מחזור </w:t>
            </w:r>
            <w:r w:rsidR="00A85170" w:rsidRPr="00A85170">
              <w:rPr>
                <w:b/>
                <w:bCs/>
                <w:highlight w:val="yellow"/>
                <w:rtl/>
              </w:rPr>
              <w:t xml:space="preserve">וזאת באם לא היה ניתן לטפל בכאב באמצעות משככי כאבים אחרים כגון </w:t>
            </w:r>
            <w:proofErr w:type="spellStart"/>
            <w:r w:rsidR="00A85170" w:rsidRPr="00A85170">
              <w:rPr>
                <w:b/>
                <w:bCs/>
                <w:highlight w:val="yellow"/>
                <w:rtl/>
              </w:rPr>
              <w:t>פראצטמול</w:t>
            </w:r>
            <w:proofErr w:type="spellEnd"/>
            <w:r w:rsidR="00A85170" w:rsidRPr="00A85170">
              <w:rPr>
                <w:b/>
                <w:bCs/>
                <w:highlight w:val="yellow"/>
                <w:rtl/>
              </w:rPr>
              <w:t xml:space="preserve">, </w:t>
            </w:r>
            <w:proofErr w:type="spellStart"/>
            <w:r w:rsidR="00A85170" w:rsidRPr="00A85170">
              <w:rPr>
                <w:b/>
                <w:bCs/>
                <w:highlight w:val="yellow"/>
                <w:rtl/>
              </w:rPr>
              <w:t>איבופרופן</w:t>
            </w:r>
            <w:proofErr w:type="spellEnd"/>
            <w:r w:rsidR="00A85170" w:rsidRPr="00A85170">
              <w:rPr>
                <w:b/>
                <w:bCs/>
                <w:highlight w:val="yellow"/>
                <w:rtl/>
              </w:rPr>
              <w:t xml:space="preserve"> או אספירין היות ושימוש בקודאין עשוי להגביר את הסיכון לדיכוי נשימתי</w:t>
            </w:r>
            <w:r w:rsidR="00A85170" w:rsidRPr="00A85170">
              <w:rPr>
                <w:b/>
                <w:bCs/>
              </w:rPr>
              <w:t xml:space="preserve">. </w:t>
            </w:r>
            <w:r w:rsidR="00A85170">
              <w:rPr>
                <w:rFonts w:hint="cs"/>
                <w:b/>
                <w:bCs/>
                <w:vertAlign w:val="superscript"/>
                <w:rtl/>
              </w:rPr>
              <w:t>2</w:t>
            </w:r>
          </w:p>
          <w:p w:rsidR="00A85170" w:rsidRPr="00A85170" w:rsidRDefault="00A85170" w:rsidP="00A85170">
            <w:pPr>
              <w:tabs>
                <w:tab w:val="left" w:pos="1820"/>
              </w:tabs>
              <w:bidi w:val="0"/>
              <w:jc w:val="right"/>
              <w:rPr>
                <w:b/>
                <w:bCs/>
                <w:rtl/>
              </w:rPr>
            </w:pPr>
          </w:p>
          <w:p w:rsidR="00E2710D" w:rsidRPr="00A85170" w:rsidRDefault="00A85170" w:rsidP="00A85170">
            <w:pPr>
              <w:tabs>
                <w:tab w:val="left" w:pos="1820"/>
              </w:tabs>
              <w:bidi w:val="0"/>
              <w:jc w:val="right"/>
              <w:rPr>
                <w:b/>
                <w:bCs/>
                <w:rtl/>
              </w:rPr>
            </w:pPr>
            <w:r w:rsidRPr="00A85170">
              <w:rPr>
                <w:b/>
                <w:bCs/>
                <w:highlight w:val="yellow"/>
                <w:rtl/>
              </w:rPr>
              <w:t xml:space="preserve">אין להשתמש בתרופה במשך למעלה משלושה ימים רצופים. במידה ויש צורך לשימוש ממושך יותר, יש </w:t>
            </w:r>
            <w:proofErr w:type="spellStart"/>
            <w:r w:rsidRPr="00A85170">
              <w:rPr>
                <w:b/>
                <w:bCs/>
                <w:highlight w:val="yellow"/>
                <w:rtl/>
              </w:rPr>
              <w:t>להוועץ</w:t>
            </w:r>
            <w:proofErr w:type="spellEnd"/>
            <w:r w:rsidRPr="00A85170">
              <w:rPr>
                <w:b/>
                <w:bCs/>
                <w:highlight w:val="yellow"/>
                <w:rtl/>
              </w:rPr>
              <w:t xml:space="preserve"> ברופא או הרוקח. אם נטלת תרופה זו לשיכוך כאבי ראש ליותר משלושה ימים, התרופה עלולה להחמיר את הכאבים</w:t>
            </w:r>
            <w:r>
              <w:rPr>
                <w:rFonts w:hint="cs"/>
                <w:b/>
                <w:bCs/>
                <w:rtl/>
              </w:rPr>
              <w:t xml:space="preserve"> </w:t>
            </w:r>
            <w:r w:rsidRPr="00A85170">
              <w:rPr>
                <w:rFonts w:hint="cs"/>
                <w:b/>
                <w:bCs/>
                <w:vertAlign w:val="superscript"/>
                <w:rtl/>
              </w:rPr>
              <w:t>1-2</w:t>
            </w:r>
          </w:p>
        </w:tc>
        <w:tc>
          <w:tcPr>
            <w:tcW w:w="2340" w:type="dxa"/>
            <w:vAlign w:val="center"/>
          </w:tcPr>
          <w:p w:rsidR="00A85170" w:rsidRPr="00A85170" w:rsidRDefault="00A85170" w:rsidP="00A85170">
            <w:pPr>
              <w:tabs>
                <w:tab w:val="left" w:pos="1820"/>
              </w:tabs>
              <w:bidi w:val="0"/>
              <w:jc w:val="right"/>
              <w:rPr>
                <w:b/>
                <w:bCs/>
                <w:rtl/>
              </w:rPr>
            </w:pPr>
            <w:r w:rsidRPr="00A85170">
              <w:rPr>
                <w:b/>
                <w:bCs/>
                <w:rtl/>
              </w:rPr>
              <w:t xml:space="preserve">נורופן פלוס מיועד לשיכוך כאבים בינוניים עד חזקים כגון: כאבים </w:t>
            </w:r>
            <w:proofErr w:type="spellStart"/>
            <w:r w:rsidRPr="00A85170">
              <w:rPr>
                <w:b/>
                <w:bCs/>
                <w:rtl/>
              </w:rPr>
              <w:t>ראומטיים</w:t>
            </w:r>
            <w:proofErr w:type="spellEnd"/>
            <w:r w:rsidRPr="00A85170">
              <w:rPr>
                <w:b/>
                <w:bCs/>
                <w:rtl/>
              </w:rPr>
              <w:t xml:space="preserve"> (</w:t>
            </w:r>
            <w:proofErr w:type="spellStart"/>
            <w:r w:rsidRPr="00A85170">
              <w:rPr>
                <w:b/>
                <w:bCs/>
                <w:rtl/>
              </w:rPr>
              <w:t>שיגרוניים</w:t>
            </w:r>
            <w:proofErr w:type="spellEnd"/>
            <w:r w:rsidRPr="00A85170">
              <w:rPr>
                <w:b/>
                <w:bCs/>
                <w:rtl/>
              </w:rPr>
              <w:t>), כאבי שרירים, כאבי גב</w:t>
            </w:r>
            <w:r w:rsidRPr="00A85170">
              <w:rPr>
                <w:b/>
                <w:bCs/>
              </w:rPr>
              <w:t>,</w:t>
            </w:r>
          </w:p>
          <w:p w:rsidR="00E2710D" w:rsidRPr="00FA269C" w:rsidRDefault="00A85170" w:rsidP="00A85170">
            <w:pPr>
              <w:rPr>
                <w:rFonts w:cs="David Transparent"/>
                <w:szCs w:val="28"/>
                <w:rtl/>
              </w:rPr>
            </w:pPr>
            <w:proofErr w:type="spellStart"/>
            <w:r w:rsidRPr="00A85170">
              <w:rPr>
                <w:b/>
                <w:bCs/>
                <w:rtl/>
              </w:rPr>
              <w:t>נאורלגיה</w:t>
            </w:r>
            <w:proofErr w:type="spellEnd"/>
            <w:r w:rsidRPr="00A85170">
              <w:rPr>
                <w:b/>
                <w:bCs/>
                <w:rtl/>
              </w:rPr>
              <w:t>, מיגרנה, כאב ראש, כאב שיניים, כאבי מחזור ולהורדת חום המלווה בכאבים בינוניים עד חזקים</w:t>
            </w:r>
            <w:r>
              <w:rPr>
                <w:rFonts w:cs="David Transparent" w:hint="cs"/>
                <w:szCs w:val="28"/>
                <w:rtl/>
              </w:rPr>
              <w:t>.</w:t>
            </w:r>
          </w:p>
        </w:tc>
        <w:tc>
          <w:tcPr>
            <w:tcW w:w="1934" w:type="dxa"/>
            <w:vAlign w:val="center"/>
          </w:tcPr>
          <w:p w:rsidR="00E2710D" w:rsidRPr="00FA269C" w:rsidRDefault="00A85170" w:rsidP="00A85170">
            <w:pPr>
              <w:pStyle w:val="Heading2"/>
              <w:bidi/>
              <w:spacing w:line="240" w:lineRule="auto"/>
              <w:rPr>
                <w:rtl/>
              </w:rPr>
            </w:pPr>
            <w:r>
              <w:rPr>
                <w:rFonts w:hint="cs"/>
                <w:rtl/>
              </w:rPr>
              <w:t>ל</w:t>
            </w:r>
            <w:r w:rsidRPr="00A85170">
              <w:rPr>
                <w:rtl/>
              </w:rPr>
              <w:t>מה מיועדת התרופה</w:t>
            </w:r>
          </w:p>
        </w:tc>
      </w:tr>
      <w:tr w:rsidR="00E2710D">
        <w:trPr>
          <w:trHeight w:val="340"/>
          <w:jc w:val="right"/>
        </w:trPr>
        <w:tc>
          <w:tcPr>
            <w:tcW w:w="4789" w:type="dxa"/>
            <w:tcBorders>
              <w:left w:val="single" w:sz="4" w:space="0" w:color="auto"/>
            </w:tcBorders>
            <w:vAlign w:val="center"/>
          </w:tcPr>
          <w:p w:rsidR="00E2710D" w:rsidRPr="00E6701F" w:rsidRDefault="00E6701F" w:rsidP="00FA269C">
            <w:pPr>
              <w:rPr>
                <w:rtl/>
              </w:rPr>
            </w:pPr>
            <w:r w:rsidRPr="00E6701F">
              <w:rPr>
                <w:rFonts w:hint="cs"/>
                <w:rtl/>
              </w:rPr>
              <w:t xml:space="preserve">אין להשתמש בתכשיר אם: הינך בהריון או מניקה, במיוחד </w:t>
            </w:r>
            <w:r w:rsidRPr="00E6701F">
              <w:rPr>
                <w:rFonts w:hint="cs"/>
                <w:highlight w:val="yellow"/>
                <w:rtl/>
              </w:rPr>
              <w:t>אם הינך בשלושת החודשים האחרונים להריונך.</w:t>
            </w:r>
            <w:r w:rsidRPr="00E6701F">
              <w:rPr>
                <w:rFonts w:hint="cs"/>
                <w:rtl/>
              </w:rPr>
              <w:t xml:space="preserve"> </w:t>
            </w:r>
            <w:r w:rsidR="00E50A6F" w:rsidRPr="00E50A6F">
              <w:rPr>
                <w:rFonts w:hint="cs"/>
                <w:vertAlign w:val="superscript"/>
                <w:rtl/>
              </w:rPr>
              <w:t>1</w:t>
            </w:r>
          </w:p>
        </w:tc>
        <w:tc>
          <w:tcPr>
            <w:tcW w:w="2340" w:type="dxa"/>
            <w:vAlign w:val="center"/>
          </w:tcPr>
          <w:p w:rsidR="00E2710D" w:rsidRPr="00E6701F" w:rsidRDefault="00E6701F" w:rsidP="00E6701F">
            <w:r w:rsidRPr="00E6701F">
              <w:rPr>
                <w:rFonts w:hint="cs"/>
                <w:rtl/>
              </w:rPr>
              <w:t xml:space="preserve">אל תשתמשי בתרופה כאשר הינך בהריון או מניקה. </w:t>
            </w:r>
          </w:p>
        </w:tc>
        <w:tc>
          <w:tcPr>
            <w:tcW w:w="1934" w:type="dxa"/>
            <w:vAlign w:val="center"/>
          </w:tcPr>
          <w:p w:rsidR="00E2710D" w:rsidRDefault="00E6701F" w:rsidP="00FA269C">
            <w:pPr>
              <w:pStyle w:val="Heading2"/>
              <w:bidi/>
              <w:spacing w:line="240" w:lineRule="auto"/>
            </w:pPr>
            <w:r>
              <w:rPr>
                <w:rFonts w:hint="cs"/>
                <w:rtl/>
              </w:rPr>
              <w:t>לפני שימוש בתרופה</w:t>
            </w:r>
          </w:p>
        </w:tc>
      </w:tr>
      <w:tr w:rsidR="00E41BE3">
        <w:trPr>
          <w:trHeight w:val="340"/>
          <w:jc w:val="right"/>
        </w:trPr>
        <w:tc>
          <w:tcPr>
            <w:tcW w:w="4789" w:type="dxa"/>
            <w:tcBorders>
              <w:left w:val="single" w:sz="4" w:space="0" w:color="auto"/>
            </w:tcBorders>
            <w:vAlign w:val="center"/>
          </w:tcPr>
          <w:p w:rsidR="00E41BE3" w:rsidRPr="00E6701F" w:rsidRDefault="00E41BE3" w:rsidP="00FA269C">
            <w:pPr>
              <w:rPr>
                <w:rtl/>
              </w:rPr>
            </w:pPr>
            <w:r w:rsidRPr="00E41BE3">
              <w:rPr>
                <w:rFonts w:hint="cs"/>
                <w:highlight w:val="yellow"/>
                <w:rtl/>
              </w:rPr>
              <w:t>הינך סובל מקשיי נשימה</w:t>
            </w:r>
            <w:r>
              <w:rPr>
                <w:rFonts w:hint="cs"/>
                <w:rtl/>
              </w:rPr>
              <w:t xml:space="preserve"> </w:t>
            </w:r>
            <w:r w:rsidR="00E50A6F" w:rsidRPr="00E50A6F">
              <w:rPr>
                <w:rFonts w:hint="cs"/>
                <w:vertAlign w:val="superscript"/>
                <w:rtl/>
              </w:rPr>
              <w:t>1</w:t>
            </w:r>
          </w:p>
        </w:tc>
        <w:tc>
          <w:tcPr>
            <w:tcW w:w="2340" w:type="dxa"/>
            <w:vAlign w:val="center"/>
          </w:tcPr>
          <w:p w:rsidR="00E41BE3" w:rsidRPr="00E6701F" w:rsidRDefault="00E41BE3" w:rsidP="00E6701F">
            <w:pPr>
              <w:rPr>
                <w:rtl/>
              </w:rPr>
            </w:pPr>
          </w:p>
        </w:tc>
        <w:tc>
          <w:tcPr>
            <w:tcW w:w="1934" w:type="dxa"/>
            <w:vAlign w:val="center"/>
          </w:tcPr>
          <w:p w:rsidR="00E41BE3" w:rsidRDefault="00E41BE3" w:rsidP="00FA269C">
            <w:pPr>
              <w:pStyle w:val="Heading2"/>
              <w:bidi/>
              <w:spacing w:line="240" w:lineRule="auto"/>
              <w:rPr>
                <w:rtl/>
              </w:rPr>
            </w:pPr>
          </w:p>
        </w:tc>
      </w:tr>
      <w:tr w:rsidR="00E41BE3">
        <w:trPr>
          <w:trHeight w:val="340"/>
          <w:jc w:val="right"/>
        </w:trPr>
        <w:tc>
          <w:tcPr>
            <w:tcW w:w="4789" w:type="dxa"/>
            <w:tcBorders>
              <w:left w:val="single" w:sz="4" w:space="0" w:color="auto"/>
            </w:tcBorders>
            <w:vAlign w:val="center"/>
          </w:tcPr>
          <w:p w:rsidR="00E41BE3" w:rsidRPr="00E41BE3" w:rsidRDefault="00E41BE3" w:rsidP="00FA269C">
            <w:pPr>
              <w:rPr>
                <w:highlight w:val="yellow"/>
                <w:rtl/>
              </w:rPr>
            </w:pPr>
            <w:r>
              <w:rPr>
                <w:rFonts w:hint="cs"/>
                <w:rtl/>
              </w:rPr>
              <w:t>אם הינך סובל</w:t>
            </w:r>
            <w:r w:rsidRPr="00E41BE3">
              <w:rPr>
                <w:rFonts w:hint="cs"/>
                <w:strike/>
                <w:rtl/>
              </w:rPr>
              <w:t>\ת</w:t>
            </w:r>
            <w:r>
              <w:rPr>
                <w:rFonts w:hint="cs"/>
                <w:rtl/>
              </w:rPr>
              <w:t xml:space="preserve"> מאי ספיקה חמורה של הכבד, הכליה או הלב </w:t>
            </w:r>
            <w:r w:rsidRPr="00E41BE3">
              <w:rPr>
                <w:rFonts w:hint="cs"/>
                <w:highlight w:val="yellow"/>
                <w:rtl/>
              </w:rPr>
              <w:t>ובעיות חמורות בכליה או בלב.</w:t>
            </w:r>
            <w:r w:rsidR="00E50A6F" w:rsidRPr="00E50A6F">
              <w:rPr>
                <w:rFonts w:hint="cs"/>
                <w:highlight w:val="yellow"/>
                <w:vertAlign w:val="superscript"/>
                <w:rtl/>
              </w:rPr>
              <w:t>1</w:t>
            </w:r>
          </w:p>
        </w:tc>
        <w:tc>
          <w:tcPr>
            <w:tcW w:w="2340" w:type="dxa"/>
            <w:vAlign w:val="center"/>
          </w:tcPr>
          <w:p w:rsidR="00E41BE3" w:rsidRPr="00E6701F" w:rsidRDefault="00E41BE3" w:rsidP="00E6701F">
            <w:pPr>
              <w:rPr>
                <w:rtl/>
              </w:rPr>
            </w:pPr>
            <w:r>
              <w:rPr>
                <w:rFonts w:hint="cs"/>
                <w:rtl/>
              </w:rPr>
              <w:t xml:space="preserve">אם הינך סובל\ת מאי ספיקה חמורה של הכבד, הכליה או הלב ובעיות חמורות בכליה או בלב. </w:t>
            </w:r>
          </w:p>
        </w:tc>
        <w:tc>
          <w:tcPr>
            <w:tcW w:w="1934" w:type="dxa"/>
            <w:vAlign w:val="center"/>
          </w:tcPr>
          <w:p w:rsidR="00E41BE3" w:rsidRDefault="00E41BE3" w:rsidP="00FA269C">
            <w:pPr>
              <w:pStyle w:val="Heading2"/>
              <w:bidi/>
              <w:spacing w:line="240" w:lineRule="auto"/>
              <w:rPr>
                <w:rtl/>
              </w:rPr>
            </w:pPr>
          </w:p>
        </w:tc>
      </w:tr>
      <w:tr w:rsidR="00945D78">
        <w:trPr>
          <w:trHeight w:val="340"/>
          <w:jc w:val="right"/>
        </w:trPr>
        <w:tc>
          <w:tcPr>
            <w:tcW w:w="4789" w:type="dxa"/>
            <w:tcBorders>
              <w:left w:val="single" w:sz="4" w:space="0" w:color="auto"/>
            </w:tcBorders>
            <w:vAlign w:val="center"/>
          </w:tcPr>
          <w:p w:rsidR="00945D78" w:rsidRDefault="00945D78" w:rsidP="00FA269C">
            <w:pPr>
              <w:rPr>
                <w:rtl/>
              </w:rPr>
            </w:pPr>
            <w:r w:rsidRPr="00945D78">
              <w:rPr>
                <w:highlight w:val="yellow"/>
                <w:rtl/>
              </w:rPr>
              <w:t>סבלת בעבר מדימום במערכת העיכול או ניקוב בקיבה לאחר נטילת תרופה מקבוצת נוגדי דלקת שאינם סטרואידים.</w:t>
            </w:r>
          </w:p>
        </w:tc>
        <w:tc>
          <w:tcPr>
            <w:tcW w:w="2340" w:type="dxa"/>
            <w:vAlign w:val="center"/>
          </w:tcPr>
          <w:p w:rsidR="00945D78" w:rsidRDefault="00945D78" w:rsidP="00E6701F">
            <w:pPr>
              <w:rPr>
                <w:rtl/>
              </w:rPr>
            </w:pPr>
          </w:p>
        </w:tc>
        <w:tc>
          <w:tcPr>
            <w:tcW w:w="1934" w:type="dxa"/>
            <w:vAlign w:val="center"/>
          </w:tcPr>
          <w:p w:rsidR="00945D78" w:rsidRDefault="00945D78" w:rsidP="00FA269C">
            <w:pPr>
              <w:pStyle w:val="Heading2"/>
              <w:bidi/>
              <w:spacing w:line="240" w:lineRule="auto"/>
              <w:rPr>
                <w:rtl/>
              </w:rPr>
            </w:pPr>
          </w:p>
        </w:tc>
      </w:tr>
      <w:tr w:rsidR="00E41BE3">
        <w:trPr>
          <w:trHeight w:val="340"/>
          <w:jc w:val="right"/>
        </w:trPr>
        <w:tc>
          <w:tcPr>
            <w:tcW w:w="4789" w:type="dxa"/>
            <w:tcBorders>
              <w:left w:val="single" w:sz="4" w:space="0" w:color="auto"/>
            </w:tcBorders>
            <w:vAlign w:val="center"/>
          </w:tcPr>
          <w:p w:rsidR="00E41BE3" w:rsidRPr="00E41BE3" w:rsidRDefault="00E41BE3" w:rsidP="00FA269C">
            <w:pPr>
              <w:rPr>
                <w:rtl/>
              </w:rPr>
            </w:pPr>
            <w:r w:rsidRPr="00E41BE3">
              <w:rPr>
                <w:rtl/>
              </w:rPr>
              <w:t xml:space="preserve">אין ליטול בו זמנית עם תרופות אחרות מקבוצת נוגדי דלקת שאינם סטרואידים </w:t>
            </w:r>
            <w:r w:rsidRPr="00E41BE3">
              <w:rPr>
                <w:highlight w:val="yellow"/>
                <w:rtl/>
              </w:rPr>
              <w:t>או אספירין במינון יומי של 75 מ"ג.</w:t>
            </w:r>
            <w:r w:rsidR="00E50A6F" w:rsidRPr="00E50A6F">
              <w:rPr>
                <w:rFonts w:hint="cs"/>
                <w:vertAlign w:val="superscript"/>
                <w:rtl/>
              </w:rPr>
              <w:t>1</w:t>
            </w:r>
          </w:p>
        </w:tc>
        <w:tc>
          <w:tcPr>
            <w:tcW w:w="2340" w:type="dxa"/>
            <w:vAlign w:val="center"/>
          </w:tcPr>
          <w:p w:rsidR="00E41BE3" w:rsidRDefault="00E41BE3" w:rsidP="00E6701F">
            <w:pPr>
              <w:rPr>
                <w:rtl/>
              </w:rPr>
            </w:pPr>
            <w:r w:rsidRPr="00E41BE3">
              <w:rPr>
                <w:rtl/>
              </w:rPr>
              <w:t>אין ליטול בו זמנית עם תרופות אחרות מקבוצת נוגדי דלקת שאינם סטרואידים</w:t>
            </w:r>
          </w:p>
        </w:tc>
        <w:tc>
          <w:tcPr>
            <w:tcW w:w="1934" w:type="dxa"/>
            <w:vAlign w:val="center"/>
          </w:tcPr>
          <w:p w:rsidR="00E41BE3" w:rsidRDefault="00E41BE3" w:rsidP="00FA269C">
            <w:pPr>
              <w:pStyle w:val="Heading2"/>
              <w:bidi/>
              <w:spacing w:line="240" w:lineRule="auto"/>
              <w:rPr>
                <w:rtl/>
              </w:rPr>
            </w:pPr>
          </w:p>
        </w:tc>
      </w:tr>
      <w:tr w:rsidR="00E41BE3">
        <w:trPr>
          <w:trHeight w:val="340"/>
          <w:jc w:val="right"/>
        </w:trPr>
        <w:tc>
          <w:tcPr>
            <w:tcW w:w="4789" w:type="dxa"/>
            <w:tcBorders>
              <w:left w:val="single" w:sz="4" w:space="0" w:color="auto"/>
            </w:tcBorders>
            <w:vAlign w:val="center"/>
          </w:tcPr>
          <w:p w:rsidR="00E41BE3" w:rsidRPr="00E41BE3" w:rsidRDefault="00E41BE3" w:rsidP="00945D78">
            <w:pPr>
              <w:pStyle w:val="ListParagraph"/>
              <w:numPr>
                <w:ilvl w:val="0"/>
                <w:numId w:val="8"/>
              </w:numPr>
              <w:bidi/>
              <w:rPr>
                <w:rFonts w:cs="David"/>
                <w:sz w:val="24"/>
                <w:szCs w:val="24"/>
              </w:rPr>
            </w:pPr>
            <w:r w:rsidRPr="00E41BE3">
              <w:rPr>
                <w:rFonts w:cs="David" w:hint="cs"/>
                <w:sz w:val="24"/>
                <w:szCs w:val="24"/>
                <w:rtl/>
              </w:rPr>
              <w:t xml:space="preserve">אם </w:t>
            </w:r>
            <w:r w:rsidRPr="00E41BE3">
              <w:rPr>
                <w:rFonts w:cs="David" w:hint="eastAsia"/>
                <w:sz w:val="24"/>
                <w:szCs w:val="24"/>
                <w:highlight w:val="yellow"/>
                <w:rtl/>
              </w:rPr>
              <w:t>יש</w:t>
            </w:r>
            <w:r w:rsidRPr="00E41BE3">
              <w:rPr>
                <w:rFonts w:cs="David"/>
                <w:sz w:val="24"/>
                <w:szCs w:val="24"/>
                <w:highlight w:val="yellow"/>
                <w:rtl/>
              </w:rPr>
              <w:t xml:space="preserve"> </w:t>
            </w:r>
            <w:r w:rsidRPr="00E41BE3">
              <w:rPr>
                <w:rFonts w:cs="David" w:hint="eastAsia"/>
                <w:sz w:val="24"/>
                <w:szCs w:val="24"/>
                <w:highlight w:val="yellow"/>
                <w:rtl/>
              </w:rPr>
              <w:t>לך</w:t>
            </w:r>
            <w:r w:rsidRPr="00E41BE3">
              <w:rPr>
                <w:rFonts w:cs="David"/>
                <w:sz w:val="24"/>
                <w:szCs w:val="24"/>
                <w:highlight w:val="yellow"/>
                <w:rtl/>
              </w:rPr>
              <w:t xml:space="preserve"> </w:t>
            </w:r>
            <w:r w:rsidRPr="00E41BE3">
              <w:rPr>
                <w:rFonts w:cs="David" w:hint="eastAsia"/>
                <w:sz w:val="24"/>
                <w:szCs w:val="24"/>
                <w:highlight w:val="yellow"/>
                <w:rtl/>
              </w:rPr>
              <w:t>כולסטרול</w:t>
            </w:r>
            <w:r w:rsidRPr="00E41BE3">
              <w:rPr>
                <w:rFonts w:cs="David"/>
                <w:sz w:val="24"/>
                <w:szCs w:val="24"/>
                <w:highlight w:val="yellow"/>
                <w:rtl/>
              </w:rPr>
              <w:t xml:space="preserve"> </w:t>
            </w:r>
            <w:r w:rsidRPr="00E41BE3">
              <w:rPr>
                <w:rFonts w:cs="David" w:hint="eastAsia"/>
                <w:sz w:val="24"/>
                <w:szCs w:val="24"/>
                <w:highlight w:val="yellow"/>
                <w:rtl/>
              </w:rPr>
              <w:t>גבוה</w:t>
            </w:r>
            <w:r w:rsidRPr="00E41BE3">
              <w:rPr>
                <w:rFonts w:cs="David"/>
                <w:sz w:val="24"/>
                <w:szCs w:val="24"/>
                <w:highlight w:val="yellow"/>
                <w:rtl/>
              </w:rPr>
              <w:t xml:space="preserve"> </w:t>
            </w:r>
            <w:r w:rsidRPr="00E41BE3">
              <w:rPr>
                <w:rFonts w:cs="David" w:hint="eastAsia"/>
                <w:sz w:val="24"/>
                <w:szCs w:val="24"/>
                <w:highlight w:val="yellow"/>
                <w:rtl/>
              </w:rPr>
              <w:t>או</w:t>
            </w:r>
            <w:r w:rsidRPr="00E41BE3">
              <w:rPr>
                <w:rFonts w:cs="David"/>
                <w:sz w:val="24"/>
                <w:szCs w:val="24"/>
                <w:highlight w:val="yellow"/>
                <w:rtl/>
              </w:rPr>
              <w:t xml:space="preserve"> </w:t>
            </w:r>
            <w:r w:rsidRPr="00E41BE3">
              <w:rPr>
                <w:rFonts w:cs="David" w:hint="eastAsia"/>
                <w:sz w:val="24"/>
                <w:szCs w:val="24"/>
                <w:highlight w:val="yellow"/>
                <w:rtl/>
              </w:rPr>
              <w:t>סבלת</w:t>
            </w:r>
            <w:r w:rsidRPr="00E41BE3">
              <w:rPr>
                <w:rFonts w:cs="David"/>
                <w:sz w:val="24"/>
                <w:szCs w:val="24"/>
                <w:highlight w:val="yellow"/>
                <w:rtl/>
              </w:rPr>
              <w:t xml:space="preserve"> </w:t>
            </w:r>
            <w:r w:rsidRPr="00E41BE3">
              <w:rPr>
                <w:rFonts w:cs="David" w:hint="eastAsia"/>
                <w:sz w:val="24"/>
                <w:szCs w:val="24"/>
                <w:highlight w:val="yellow"/>
                <w:rtl/>
              </w:rPr>
              <w:t>מהתקף</w:t>
            </w:r>
            <w:r w:rsidRPr="00E41BE3">
              <w:rPr>
                <w:rFonts w:cs="David"/>
                <w:sz w:val="24"/>
                <w:szCs w:val="24"/>
                <w:highlight w:val="yellow"/>
                <w:rtl/>
              </w:rPr>
              <w:t xml:space="preserve"> </w:t>
            </w:r>
            <w:r w:rsidRPr="00E41BE3">
              <w:rPr>
                <w:rFonts w:cs="David" w:hint="eastAsia"/>
                <w:sz w:val="24"/>
                <w:szCs w:val="24"/>
                <w:highlight w:val="yellow"/>
                <w:rtl/>
              </w:rPr>
              <w:t>לב</w:t>
            </w:r>
            <w:r w:rsidRPr="00E41BE3">
              <w:rPr>
                <w:rFonts w:cs="David"/>
                <w:sz w:val="24"/>
                <w:szCs w:val="24"/>
                <w:highlight w:val="yellow"/>
                <w:rtl/>
              </w:rPr>
              <w:t xml:space="preserve"> </w:t>
            </w:r>
            <w:r w:rsidRPr="00E41BE3">
              <w:rPr>
                <w:rFonts w:cs="David" w:hint="eastAsia"/>
                <w:sz w:val="24"/>
                <w:szCs w:val="24"/>
                <w:highlight w:val="yellow"/>
                <w:rtl/>
              </w:rPr>
              <w:t>או</w:t>
            </w:r>
            <w:r w:rsidRPr="00E41BE3">
              <w:rPr>
                <w:rFonts w:cs="David"/>
                <w:sz w:val="24"/>
                <w:szCs w:val="24"/>
                <w:highlight w:val="yellow"/>
                <w:rtl/>
              </w:rPr>
              <w:t xml:space="preserve"> </w:t>
            </w:r>
            <w:r w:rsidRPr="00E41BE3">
              <w:rPr>
                <w:rFonts w:cs="David" w:hint="eastAsia"/>
                <w:sz w:val="24"/>
                <w:szCs w:val="24"/>
                <w:highlight w:val="yellow"/>
                <w:rtl/>
              </w:rPr>
              <w:t>שבץ</w:t>
            </w:r>
            <w:r w:rsidRPr="00E41BE3">
              <w:rPr>
                <w:rFonts w:cs="David" w:hint="cs"/>
                <w:sz w:val="24"/>
                <w:szCs w:val="24"/>
                <w:rtl/>
              </w:rPr>
              <w:t xml:space="preserve">, </w:t>
            </w:r>
            <w:r w:rsidRPr="00E41BE3">
              <w:rPr>
                <w:rFonts w:cs="David" w:hint="eastAsia"/>
                <w:sz w:val="24"/>
                <w:szCs w:val="24"/>
                <w:highlight w:val="yellow"/>
                <w:rtl/>
              </w:rPr>
              <w:t>אם</w:t>
            </w:r>
            <w:r w:rsidRPr="00E41BE3">
              <w:rPr>
                <w:rFonts w:cs="David"/>
                <w:sz w:val="24"/>
                <w:szCs w:val="24"/>
                <w:highlight w:val="yellow"/>
                <w:rtl/>
              </w:rPr>
              <w:t xml:space="preserve"> סבלת ממחלות במערכת </w:t>
            </w:r>
            <w:r w:rsidRPr="00E41BE3">
              <w:rPr>
                <w:rFonts w:cs="David" w:hint="eastAsia"/>
                <w:sz w:val="24"/>
                <w:szCs w:val="24"/>
                <w:highlight w:val="yellow"/>
                <w:rtl/>
              </w:rPr>
              <w:t>הע</w:t>
            </w:r>
            <w:r w:rsidR="00945D78">
              <w:rPr>
                <w:rFonts w:cs="David" w:hint="cs"/>
                <w:sz w:val="24"/>
                <w:szCs w:val="24"/>
                <w:highlight w:val="yellow"/>
                <w:rtl/>
              </w:rPr>
              <w:t>י</w:t>
            </w:r>
            <w:r w:rsidRPr="00E41BE3">
              <w:rPr>
                <w:rFonts w:cs="David" w:hint="eastAsia"/>
                <w:sz w:val="24"/>
                <w:szCs w:val="24"/>
                <w:highlight w:val="yellow"/>
                <w:rtl/>
              </w:rPr>
              <w:t>כול</w:t>
            </w:r>
            <w:r w:rsidRPr="00E41BE3">
              <w:rPr>
                <w:rFonts w:cs="David"/>
                <w:sz w:val="24"/>
                <w:szCs w:val="24"/>
                <w:highlight w:val="yellow"/>
                <w:rtl/>
              </w:rPr>
              <w:t xml:space="preserve"> כגון: מחלת </w:t>
            </w:r>
            <w:proofErr w:type="spellStart"/>
            <w:r w:rsidRPr="00E41BE3">
              <w:rPr>
                <w:rFonts w:cs="David" w:hint="eastAsia"/>
                <w:sz w:val="24"/>
                <w:szCs w:val="24"/>
                <w:highlight w:val="yellow"/>
                <w:rtl/>
              </w:rPr>
              <w:t>קרוהן</w:t>
            </w:r>
            <w:proofErr w:type="spellEnd"/>
            <w:r w:rsidRPr="00E41BE3">
              <w:rPr>
                <w:rFonts w:cs="David"/>
                <w:sz w:val="24"/>
                <w:szCs w:val="24"/>
                <w:highlight w:val="yellow"/>
                <w:rtl/>
              </w:rPr>
              <w:t xml:space="preserve"> או דלקת כיבית של המעי הגס</w:t>
            </w:r>
            <w:r w:rsidRPr="00E41BE3">
              <w:rPr>
                <w:rFonts w:cs="David" w:hint="cs"/>
                <w:sz w:val="24"/>
                <w:szCs w:val="24"/>
                <w:rtl/>
              </w:rPr>
              <w:t xml:space="preserve">. </w:t>
            </w:r>
            <w:r w:rsidR="00E50A6F" w:rsidRPr="00E50A6F">
              <w:rPr>
                <w:rFonts w:cs="David" w:hint="cs"/>
                <w:sz w:val="24"/>
                <w:szCs w:val="24"/>
                <w:vertAlign w:val="superscript"/>
                <w:rtl/>
              </w:rPr>
              <w:t>1</w:t>
            </w:r>
          </w:p>
          <w:p w:rsidR="00E41BE3" w:rsidRPr="00E41BE3" w:rsidRDefault="00E41BE3" w:rsidP="00FA269C">
            <w:pPr>
              <w:rPr>
                <w:rtl/>
              </w:rPr>
            </w:pPr>
          </w:p>
        </w:tc>
        <w:tc>
          <w:tcPr>
            <w:tcW w:w="2340" w:type="dxa"/>
            <w:vAlign w:val="center"/>
          </w:tcPr>
          <w:p w:rsidR="00E41BE3" w:rsidRPr="00E41BE3" w:rsidRDefault="00E41BE3" w:rsidP="00E6701F">
            <w:pPr>
              <w:rPr>
                <w:rtl/>
              </w:rPr>
            </w:pPr>
          </w:p>
        </w:tc>
        <w:tc>
          <w:tcPr>
            <w:tcW w:w="1934" w:type="dxa"/>
            <w:vAlign w:val="center"/>
          </w:tcPr>
          <w:p w:rsidR="00E41BE3" w:rsidRDefault="00E41BE3" w:rsidP="00FA269C">
            <w:pPr>
              <w:pStyle w:val="Heading2"/>
              <w:bidi/>
              <w:spacing w:line="240" w:lineRule="auto"/>
              <w:rPr>
                <w:rtl/>
              </w:rPr>
            </w:pPr>
          </w:p>
        </w:tc>
      </w:tr>
      <w:tr w:rsidR="00FA269C">
        <w:trPr>
          <w:trHeight w:val="340"/>
          <w:jc w:val="right"/>
        </w:trPr>
        <w:tc>
          <w:tcPr>
            <w:tcW w:w="4789" w:type="dxa"/>
            <w:tcBorders>
              <w:left w:val="single" w:sz="4" w:space="0" w:color="auto"/>
            </w:tcBorders>
          </w:tcPr>
          <w:p w:rsidR="00E50A6F" w:rsidRPr="00E50A6F" w:rsidRDefault="00E50A6F" w:rsidP="00E50A6F">
            <w:pPr>
              <w:pStyle w:val="ListParagraph"/>
              <w:bidi/>
              <w:ind w:left="97"/>
              <w:rPr>
                <w:rFonts w:cs="David"/>
                <w:sz w:val="24"/>
                <w:szCs w:val="24"/>
                <w:rtl/>
              </w:rPr>
            </w:pPr>
            <w:r w:rsidRPr="00E50A6F">
              <w:rPr>
                <w:rFonts w:cs="David" w:hint="cs"/>
                <w:sz w:val="24"/>
                <w:szCs w:val="24"/>
                <w:highlight w:val="yellow"/>
                <w:rtl/>
              </w:rPr>
              <w:t>נורופן פלוס מכיל קודאין לפיכך אין לתת</w:t>
            </w:r>
            <w:r w:rsidRPr="00E50A6F">
              <w:rPr>
                <w:rFonts w:cs="David"/>
                <w:sz w:val="24"/>
                <w:szCs w:val="24"/>
                <w:highlight w:val="yellow"/>
                <w:rtl/>
              </w:rPr>
              <w:t xml:space="preserve"> לילדים מתחת לגיל 18 לאחר ניתוח להסרת שקדים או </w:t>
            </w:r>
            <w:proofErr w:type="spellStart"/>
            <w:r w:rsidRPr="00E50A6F">
              <w:rPr>
                <w:rFonts w:cs="David"/>
                <w:sz w:val="24"/>
                <w:szCs w:val="24"/>
                <w:highlight w:val="yellow"/>
                <w:rtl/>
              </w:rPr>
              <w:t>אדנואידים</w:t>
            </w:r>
            <w:proofErr w:type="spellEnd"/>
            <w:r w:rsidRPr="00E50A6F">
              <w:rPr>
                <w:rFonts w:cs="David"/>
                <w:sz w:val="24"/>
                <w:szCs w:val="24"/>
                <w:highlight w:val="yellow"/>
                <w:rtl/>
              </w:rPr>
              <w:t xml:space="preserve"> עקב דום נשימה חסימתי בשינה ( </w:t>
            </w:r>
            <w:r w:rsidRPr="00E50A6F">
              <w:rPr>
                <w:rFonts w:cs="David"/>
                <w:sz w:val="24"/>
                <w:szCs w:val="24"/>
                <w:highlight w:val="yellow"/>
              </w:rPr>
              <w:t xml:space="preserve">obstructive sleep </w:t>
            </w:r>
            <w:proofErr w:type="spellStart"/>
            <w:r w:rsidRPr="00E50A6F">
              <w:rPr>
                <w:rFonts w:cs="David"/>
                <w:sz w:val="24"/>
                <w:szCs w:val="24"/>
                <w:highlight w:val="yellow"/>
              </w:rPr>
              <w:t>apnoea</w:t>
            </w:r>
            <w:proofErr w:type="spellEnd"/>
            <w:r w:rsidRPr="00E50A6F">
              <w:rPr>
                <w:rFonts w:cs="David"/>
                <w:sz w:val="24"/>
                <w:szCs w:val="24"/>
                <w:highlight w:val="yellow"/>
                <w:rtl/>
              </w:rPr>
              <w:t xml:space="preserve"> ) היות והחולים </w:t>
            </w:r>
            <w:r w:rsidRPr="00E50A6F">
              <w:rPr>
                <w:rFonts w:cs="David"/>
                <w:sz w:val="24"/>
                <w:szCs w:val="24"/>
                <w:highlight w:val="yellow"/>
                <w:rtl/>
              </w:rPr>
              <w:lastRenderedPageBreak/>
              <w:t>הללו מועדים יותר מאחרים לסבול מבעיות נשימה</w:t>
            </w:r>
            <w:r w:rsidRPr="00E50A6F">
              <w:rPr>
                <w:rFonts w:cs="David" w:hint="cs"/>
                <w:sz w:val="24"/>
                <w:szCs w:val="24"/>
                <w:rtl/>
              </w:rPr>
              <w:t>.</w:t>
            </w:r>
          </w:p>
          <w:p w:rsidR="00E50A6F" w:rsidRPr="00E50A6F" w:rsidRDefault="00E50A6F" w:rsidP="00E50A6F">
            <w:pPr>
              <w:pStyle w:val="ListParagraph"/>
              <w:bidi/>
              <w:ind w:left="97"/>
              <w:rPr>
                <w:rFonts w:cs="David"/>
                <w:sz w:val="24"/>
                <w:szCs w:val="24"/>
              </w:rPr>
            </w:pPr>
            <w:r w:rsidRPr="00E50A6F">
              <w:rPr>
                <w:rFonts w:cs="David"/>
                <w:sz w:val="24"/>
                <w:szCs w:val="24"/>
                <w:highlight w:val="yellow"/>
                <w:rtl/>
              </w:rPr>
              <w:t>התרופה אינה מומלצת לילדים הסובלים מבעיות נשימה.</w:t>
            </w:r>
            <w:r w:rsidRPr="00E50A6F">
              <w:rPr>
                <w:rFonts w:cs="David" w:hint="cs"/>
                <w:sz w:val="24"/>
                <w:szCs w:val="24"/>
                <w:vertAlign w:val="superscript"/>
                <w:rtl/>
              </w:rPr>
              <w:t xml:space="preserve"> 2</w:t>
            </w:r>
          </w:p>
          <w:p w:rsidR="00FA269C" w:rsidRPr="00FA269C" w:rsidRDefault="00FA269C" w:rsidP="00FA269C">
            <w:pPr>
              <w:rPr>
                <w:rFonts w:cs="David Transparent"/>
                <w:b/>
                <w:bCs/>
                <w:szCs w:val="28"/>
                <w:u w:val="single"/>
                <w:rtl/>
              </w:rPr>
            </w:pPr>
          </w:p>
        </w:tc>
        <w:tc>
          <w:tcPr>
            <w:tcW w:w="2340" w:type="dxa"/>
            <w:vAlign w:val="center"/>
          </w:tcPr>
          <w:p w:rsidR="00FA269C" w:rsidRDefault="00FA269C">
            <w:pPr>
              <w:jc w:val="right"/>
              <w:rPr>
                <w:rFonts w:cs="David Transparent"/>
                <w:szCs w:val="28"/>
              </w:rPr>
            </w:pPr>
          </w:p>
        </w:tc>
        <w:tc>
          <w:tcPr>
            <w:tcW w:w="1934" w:type="dxa"/>
            <w:vAlign w:val="center"/>
          </w:tcPr>
          <w:p w:rsidR="00FA269C" w:rsidRPr="00FA269C" w:rsidRDefault="00FA269C" w:rsidP="00945D78">
            <w:pPr>
              <w:pStyle w:val="Heading2"/>
              <w:bidi/>
              <w:spacing w:line="240" w:lineRule="auto"/>
            </w:pPr>
            <w:r w:rsidRPr="00FA269C">
              <w:rPr>
                <w:rFonts w:hint="cs"/>
                <w:rtl/>
              </w:rPr>
              <w:t xml:space="preserve">אזהרות מיוחדות </w:t>
            </w:r>
            <w:r w:rsidR="00945D78" w:rsidRPr="00945D78">
              <w:rPr>
                <w:rtl/>
              </w:rPr>
              <w:t xml:space="preserve">הנוגעות בשימוש </w:t>
            </w:r>
            <w:r w:rsidR="00945D78" w:rsidRPr="00945D78">
              <w:rPr>
                <w:rtl/>
              </w:rPr>
              <w:lastRenderedPageBreak/>
              <w:t>בתרופה</w:t>
            </w:r>
            <w:r w:rsidR="00945D78" w:rsidRPr="00945D78">
              <w:rPr>
                <w:rFonts w:hint="cs"/>
                <w:rtl/>
              </w:rPr>
              <w:t xml:space="preserve"> </w:t>
            </w:r>
          </w:p>
        </w:tc>
      </w:tr>
      <w:tr w:rsidR="00E2710D">
        <w:trPr>
          <w:trHeight w:val="340"/>
          <w:jc w:val="right"/>
        </w:trPr>
        <w:tc>
          <w:tcPr>
            <w:tcW w:w="4789" w:type="dxa"/>
            <w:tcBorders>
              <w:left w:val="single" w:sz="4" w:space="0" w:color="auto"/>
            </w:tcBorders>
            <w:vAlign w:val="center"/>
          </w:tcPr>
          <w:p w:rsidR="00945D78" w:rsidRDefault="00795961" w:rsidP="00795961">
            <w:pPr>
              <w:pStyle w:val="ListParagraph"/>
              <w:bidi/>
              <w:ind w:left="0"/>
              <w:rPr>
                <w:rFonts w:cs="David"/>
                <w:sz w:val="24"/>
                <w:szCs w:val="24"/>
                <w:rtl/>
              </w:rPr>
            </w:pPr>
            <w:r w:rsidRPr="00795961">
              <w:rPr>
                <w:rFonts w:cs="David"/>
                <w:sz w:val="24"/>
                <w:szCs w:val="24"/>
                <w:highlight w:val="yellow"/>
                <w:rtl/>
              </w:rPr>
              <w:lastRenderedPageBreak/>
              <w:t>הינך סובל או סבלת בעבר</w:t>
            </w:r>
            <w:r w:rsidR="00945D78" w:rsidRPr="00945D78">
              <w:rPr>
                <w:rFonts w:cs="David"/>
                <w:sz w:val="24"/>
                <w:szCs w:val="24"/>
              </w:rPr>
              <w:t xml:space="preserve"> </w:t>
            </w:r>
          </w:p>
          <w:p w:rsidR="00795961" w:rsidRPr="00945D78" w:rsidRDefault="00795961" w:rsidP="00795961">
            <w:pPr>
              <w:pStyle w:val="ListParagraph"/>
              <w:bidi/>
              <w:ind w:left="0"/>
              <w:rPr>
                <w:rFonts w:cs="David"/>
                <w:sz w:val="24"/>
                <w:szCs w:val="24"/>
                <w:rtl/>
              </w:rPr>
            </w:pPr>
          </w:p>
          <w:p w:rsidR="00945D78" w:rsidRPr="00795961" w:rsidRDefault="00945D78" w:rsidP="00945D78">
            <w:pPr>
              <w:pStyle w:val="ListParagraph"/>
              <w:numPr>
                <w:ilvl w:val="0"/>
                <w:numId w:val="8"/>
              </w:numPr>
              <w:bidi/>
              <w:rPr>
                <w:rFonts w:cs="David"/>
                <w:sz w:val="24"/>
                <w:szCs w:val="24"/>
                <w:highlight w:val="yellow"/>
                <w:rtl/>
              </w:rPr>
            </w:pPr>
            <w:r w:rsidRPr="00795961">
              <w:rPr>
                <w:rFonts w:cs="David"/>
                <w:sz w:val="24"/>
                <w:szCs w:val="24"/>
                <w:highlight w:val="yellow"/>
              </w:rPr>
              <w:t>-</w:t>
            </w:r>
            <w:r w:rsidRPr="00795961">
              <w:rPr>
                <w:rFonts w:cs="David"/>
                <w:sz w:val="24"/>
                <w:szCs w:val="24"/>
                <w:highlight w:val="yellow"/>
                <w:rtl/>
              </w:rPr>
              <w:t xml:space="preserve">אם יש לך כולסטרול גבוה או סבלת מהתקף לב או שבץ, אם סבלת ממחלות במערכת העיכול כגון: מחלת </w:t>
            </w:r>
            <w:proofErr w:type="spellStart"/>
            <w:r w:rsidRPr="00795961">
              <w:rPr>
                <w:rFonts w:cs="David"/>
                <w:sz w:val="24"/>
                <w:szCs w:val="24"/>
                <w:highlight w:val="yellow"/>
                <w:rtl/>
              </w:rPr>
              <w:t>קרוהן</w:t>
            </w:r>
            <w:proofErr w:type="spellEnd"/>
            <w:r w:rsidRPr="00795961">
              <w:rPr>
                <w:rFonts w:cs="David"/>
                <w:sz w:val="24"/>
                <w:szCs w:val="24"/>
                <w:highlight w:val="yellow"/>
                <w:rtl/>
              </w:rPr>
              <w:t xml:space="preserve"> או דלקת כיבית של המעי הגס</w:t>
            </w:r>
            <w:r w:rsidRPr="00795961">
              <w:rPr>
                <w:rFonts w:cs="David"/>
                <w:sz w:val="24"/>
                <w:szCs w:val="24"/>
                <w:highlight w:val="yellow"/>
              </w:rPr>
              <w:t xml:space="preserve">. </w:t>
            </w:r>
          </w:p>
          <w:p w:rsidR="00256F3F" w:rsidRDefault="00795961" w:rsidP="00945D78">
            <w:pPr>
              <w:rPr>
                <w:rFonts w:cs="David Transparent"/>
                <w:szCs w:val="28"/>
                <w:rtl/>
              </w:rPr>
            </w:pPr>
            <w:r w:rsidRPr="00795961">
              <w:rPr>
                <w:rFonts w:cs="David Transparent" w:hint="cs"/>
                <w:szCs w:val="28"/>
                <w:vertAlign w:val="superscript"/>
                <w:rtl/>
              </w:rPr>
              <w:t xml:space="preserve"> 1</w:t>
            </w:r>
          </w:p>
        </w:tc>
        <w:tc>
          <w:tcPr>
            <w:tcW w:w="2340" w:type="dxa"/>
            <w:vAlign w:val="center"/>
          </w:tcPr>
          <w:p w:rsidR="00E2710D" w:rsidRDefault="00E2710D" w:rsidP="00945D78">
            <w:pPr>
              <w:rPr>
                <w:rFonts w:cs="David Transparent"/>
                <w:szCs w:val="28"/>
                <w:rtl/>
              </w:rPr>
            </w:pPr>
          </w:p>
        </w:tc>
        <w:tc>
          <w:tcPr>
            <w:tcW w:w="1934" w:type="dxa"/>
            <w:vAlign w:val="center"/>
          </w:tcPr>
          <w:p w:rsidR="00E2710D" w:rsidRPr="00256F3F" w:rsidRDefault="00E50A6F" w:rsidP="00256F3F">
            <w:pPr>
              <w:pStyle w:val="Heading2"/>
              <w:bidi/>
              <w:spacing w:line="240" w:lineRule="auto"/>
              <w:rPr>
                <w:rtl/>
              </w:rPr>
            </w:pPr>
            <w:r>
              <w:rPr>
                <w:rFonts w:hint="cs"/>
                <w:rtl/>
              </w:rPr>
              <w:t xml:space="preserve">לפני הטיפול בתרופה זו ספר לרופא אם </w:t>
            </w:r>
          </w:p>
        </w:tc>
      </w:tr>
      <w:tr w:rsidR="00795961">
        <w:trPr>
          <w:trHeight w:val="340"/>
          <w:jc w:val="right"/>
        </w:trPr>
        <w:tc>
          <w:tcPr>
            <w:tcW w:w="4789" w:type="dxa"/>
            <w:tcBorders>
              <w:left w:val="single" w:sz="4" w:space="0" w:color="auto"/>
            </w:tcBorders>
            <w:vAlign w:val="center"/>
          </w:tcPr>
          <w:p w:rsidR="00795961" w:rsidRPr="00795961" w:rsidRDefault="00795961" w:rsidP="00795961">
            <w:pPr>
              <w:pStyle w:val="ListParagraph"/>
              <w:bidi/>
              <w:ind w:left="63"/>
              <w:rPr>
                <w:rFonts w:cs="David"/>
                <w:sz w:val="24"/>
                <w:szCs w:val="24"/>
                <w:rtl/>
              </w:rPr>
            </w:pPr>
            <w:r w:rsidRPr="00795961">
              <w:rPr>
                <w:rFonts w:cs="David"/>
                <w:sz w:val="24"/>
                <w:szCs w:val="24"/>
                <w:rtl/>
              </w:rPr>
              <w:t>אם אתה לוקח תרופות אחרות כולל תרופות ללא מרשם ותוספי מזון, ספר על כך לרופא או לרוקח. במיוחד יש ליידע את הרופא או הרוקח אם</w:t>
            </w:r>
            <w:r w:rsidRPr="00795961">
              <w:rPr>
                <w:rFonts w:cs="David"/>
                <w:sz w:val="24"/>
                <w:szCs w:val="24"/>
              </w:rPr>
              <w:t>:</w:t>
            </w:r>
          </w:p>
          <w:p w:rsidR="00795961" w:rsidRPr="00795961" w:rsidRDefault="00795961" w:rsidP="00795961">
            <w:pPr>
              <w:pStyle w:val="ListParagraph"/>
              <w:bidi/>
              <w:ind w:left="63"/>
              <w:rPr>
                <w:rFonts w:cs="David"/>
                <w:sz w:val="24"/>
                <w:szCs w:val="24"/>
                <w:rtl/>
              </w:rPr>
            </w:pPr>
            <w:r w:rsidRPr="00795961">
              <w:rPr>
                <w:rFonts w:cs="David"/>
                <w:sz w:val="24"/>
                <w:szCs w:val="24"/>
              </w:rPr>
              <w:t>-</w:t>
            </w:r>
            <w:r w:rsidRPr="00795961">
              <w:rPr>
                <w:rFonts w:cs="David"/>
                <w:sz w:val="24"/>
                <w:szCs w:val="24"/>
              </w:rPr>
              <w:tab/>
            </w:r>
            <w:r w:rsidRPr="00795961">
              <w:rPr>
                <w:rFonts w:cs="David"/>
                <w:sz w:val="24"/>
                <w:szCs w:val="24"/>
                <w:rtl/>
              </w:rPr>
              <w:t xml:space="preserve">תרופות נגד קרישת דם (כגון </w:t>
            </w:r>
            <w:proofErr w:type="spellStart"/>
            <w:r w:rsidRPr="00795961">
              <w:rPr>
                <w:rFonts w:cs="David"/>
                <w:sz w:val="24"/>
                <w:szCs w:val="24"/>
                <w:rtl/>
              </w:rPr>
              <w:t>קומרין</w:t>
            </w:r>
            <w:proofErr w:type="spellEnd"/>
            <w:r w:rsidRPr="00795961">
              <w:rPr>
                <w:rFonts w:cs="David"/>
                <w:sz w:val="24"/>
                <w:szCs w:val="24"/>
                <w:rtl/>
              </w:rPr>
              <w:t xml:space="preserve"> ונגזרותיו), אספירין, </w:t>
            </w:r>
            <w:proofErr w:type="spellStart"/>
            <w:r w:rsidRPr="00795961">
              <w:rPr>
                <w:rFonts w:cs="David"/>
                <w:sz w:val="24"/>
                <w:szCs w:val="24"/>
                <w:highlight w:val="yellow"/>
                <w:rtl/>
              </w:rPr>
              <w:t>טיקלופידין</w:t>
            </w:r>
            <w:proofErr w:type="spellEnd"/>
            <w:r w:rsidRPr="00795961">
              <w:rPr>
                <w:rFonts w:cs="David"/>
                <w:sz w:val="24"/>
                <w:szCs w:val="24"/>
              </w:rPr>
              <w:t xml:space="preserve"> </w:t>
            </w:r>
          </w:p>
          <w:p w:rsidR="00795961" w:rsidRDefault="00795961" w:rsidP="00795961">
            <w:pPr>
              <w:pStyle w:val="ListParagraph"/>
              <w:bidi/>
              <w:ind w:left="63"/>
              <w:rPr>
                <w:rFonts w:cs="David"/>
                <w:sz w:val="24"/>
                <w:szCs w:val="24"/>
                <w:rtl/>
              </w:rPr>
            </w:pPr>
            <w:r w:rsidRPr="00795961">
              <w:rPr>
                <w:rFonts w:cs="David"/>
                <w:sz w:val="24"/>
                <w:szCs w:val="24"/>
              </w:rPr>
              <w:t>-</w:t>
            </w:r>
            <w:r w:rsidRPr="00795961">
              <w:rPr>
                <w:rFonts w:cs="David"/>
                <w:sz w:val="24"/>
                <w:szCs w:val="24"/>
              </w:rPr>
              <w:tab/>
            </w:r>
            <w:r w:rsidRPr="00795961">
              <w:rPr>
                <w:rFonts w:cs="David"/>
                <w:sz w:val="24"/>
                <w:szCs w:val="24"/>
                <w:rtl/>
              </w:rPr>
              <w:t xml:space="preserve">תרופות להורדת לחץ דם כגון </w:t>
            </w:r>
            <w:r w:rsidRPr="00795961">
              <w:rPr>
                <w:rFonts w:cs="David"/>
                <w:sz w:val="24"/>
                <w:szCs w:val="24"/>
                <w:highlight w:val="yellow"/>
                <w:rtl/>
              </w:rPr>
              <w:t>מעכבי</w:t>
            </w:r>
            <w:r w:rsidRPr="00795961">
              <w:rPr>
                <w:rFonts w:cs="David"/>
                <w:sz w:val="24"/>
                <w:szCs w:val="24"/>
                <w:highlight w:val="yellow"/>
              </w:rPr>
              <w:t xml:space="preserve"> ACE </w:t>
            </w:r>
            <w:r>
              <w:rPr>
                <w:rFonts w:cs="David" w:hint="cs"/>
                <w:sz w:val="24"/>
                <w:szCs w:val="24"/>
                <w:highlight w:val="yellow"/>
                <w:rtl/>
              </w:rPr>
              <w:t>(</w:t>
            </w:r>
            <w:proofErr w:type="spellStart"/>
            <w:r w:rsidRPr="00795961">
              <w:rPr>
                <w:rFonts w:cs="David"/>
                <w:sz w:val="24"/>
                <w:szCs w:val="24"/>
                <w:highlight w:val="yellow"/>
                <w:rtl/>
              </w:rPr>
              <w:t>קפטופריל</w:t>
            </w:r>
            <w:proofErr w:type="spellEnd"/>
            <w:r w:rsidRPr="00795961">
              <w:rPr>
                <w:rFonts w:cs="David"/>
                <w:sz w:val="24"/>
                <w:szCs w:val="24"/>
                <w:highlight w:val="yellow"/>
                <w:rtl/>
              </w:rPr>
              <w:t xml:space="preserve">), חוסמי בטא (כגון </w:t>
            </w:r>
            <w:proofErr w:type="spellStart"/>
            <w:r w:rsidRPr="00795961">
              <w:rPr>
                <w:rFonts w:cs="David"/>
                <w:sz w:val="24"/>
                <w:szCs w:val="24"/>
                <w:highlight w:val="yellow"/>
                <w:rtl/>
              </w:rPr>
              <w:t>אטנולול</w:t>
            </w:r>
            <w:proofErr w:type="spellEnd"/>
            <w:r w:rsidRPr="00795961">
              <w:rPr>
                <w:rFonts w:cs="David"/>
                <w:sz w:val="24"/>
                <w:szCs w:val="24"/>
                <w:highlight w:val="yellow"/>
                <w:rtl/>
              </w:rPr>
              <w:t xml:space="preserve">),  חוסמי קולטני </w:t>
            </w:r>
            <w:proofErr w:type="spellStart"/>
            <w:r w:rsidRPr="00795961">
              <w:rPr>
                <w:rFonts w:cs="David"/>
                <w:sz w:val="24"/>
                <w:szCs w:val="24"/>
                <w:highlight w:val="yellow"/>
                <w:rtl/>
              </w:rPr>
              <w:t>אנגיוטנסין</w:t>
            </w:r>
            <w:proofErr w:type="spellEnd"/>
            <w:r w:rsidRPr="00795961">
              <w:rPr>
                <w:rFonts w:cs="David"/>
                <w:sz w:val="24"/>
                <w:szCs w:val="24"/>
                <w:highlight w:val="yellow"/>
                <w:rtl/>
              </w:rPr>
              <w:t xml:space="preserve"> 2 (</w:t>
            </w:r>
            <w:proofErr w:type="spellStart"/>
            <w:r w:rsidRPr="00795961">
              <w:rPr>
                <w:rFonts w:cs="David"/>
                <w:sz w:val="24"/>
                <w:szCs w:val="24"/>
                <w:highlight w:val="yellow"/>
                <w:rtl/>
              </w:rPr>
              <w:t>לוסרטן</w:t>
            </w:r>
            <w:proofErr w:type="spellEnd"/>
            <w:r w:rsidRPr="00795961">
              <w:rPr>
                <w:rFonts w:cs="David"/>
                <w:sz w:val="24"/>
                <w:szCs w:val="24"/>
                <w:highlight w:val="yellow"/>
                <w:rtl/>
              </w:rPr>
              <w:t>)</w:t>
            </w:r>
          </w:p>
          <w:p w:rsidR="00795961" w:rsidRPr="00795961" w:rsidRDefault="00795961" w:rsidP="00795961">
            <w:pPr>
              <w:pStyle w:val="ListParagraph"/>
              <w:bidi/>
              <w:ind w:left="63"/>
              <w:rPr>
                <w:rFonts w:cs="David"/>
                <w:sz w:val="24"/>
                <w:szCs w:val="24"/>
                <w:rtl/>
              </w:rPr>
            </w:pPr>
            <w:r w:rsidRPr="00795961">
              <w:rPr>
                <w:rFonts w:cs="David"/>
                <w:sz w:val="24"/>
                <w:szCs w:val="24"/>
              </w:rPr>
              <w:t>-</w:t>
            </w:r>
            <w:r w:rsidRPr="00795961">
              <w:rPr>
                <w:rFonts w:cs="David"/>
                <w:sz w:val="24"/>
                <w:szCs w:val="24"/>
              </w:rPr>
              <w:tab/>
            </w:r>
            <w:r w:rsidRPr="00795961">
              <w:rPr>
                <w:rFonts w:cs="David"/>
                <w:sz w:val="24"/>
                <w:szCs w:val="24"/>
                <w:highlight w:val="yellow"/>
                <w:rtl/>
              </w:rPr>
              <w:t>מעכבי</w:t>
            </w:r>
            <w:r w:rsidRPr="00795961">
              <w:rPr>
                <w:rFonts w:cs="David"/>
                <w:sz w:val="24"/>
                <w:szCs w:val="24"/>
                <w:highlight w:val="yellow"/>
              </w:rPr>
              <w:t xml:space="preserve"> MAO </w:t>
            </w:r>
            <w:r w:rsidRPr="00795961">
              <w:rPr>
                <w:rFonts w:cs="David"/>
                <w:sz w:val="24"/>
                <w:szCs w:val="24"/>
                <w:highlight w:val="yellow"/>
                <w:rtl/>
              </w:rPr>
              <w:t>נגד דכאון</w:t>
            </w:r>
            <w:r w:rsidRPr="00795961">
              <w:rPr>
                <w:rFonts w:cs="David" w:hint="cs"/>
                <w:sz w:val="24"/>
                <w:szCs w:val="24"/>
                <w:vertAlign w:val="superscript"/>
                <w:rtl/>
              </w:rPr>
              <w:t>1</w:t>
            </w:r>
          </w:p>
          <w:p w:rsidR="00795961" w:rsidRPr="00795961" w:rsidRDefault="00795961" w:rsidP="00795961">
            <w:pPr>
              <w:pStyle w:val="ListParagraph"/>
              <w:bidi/>
              <w:ind w:left="63"/>
              <w:rPr>
                <w:rFonts w:cs="David"/>
                <w:sz w:val="24"/>
                <w:szCs w:val="24"/>
                <w:highlight w:val="yellow"/>
                <w:rtl/>
              </w:rPr>
            </w:pPr>
          </w:p>
        </w:tc>
        <w:tc>
          <w:tcPr>
            <w:tcW w:w="2340" w:type="dxa"/>
            <w:vAlign w:val="center"/>
          </w:tcPr>
          <w:p w:rsidR="00795961" w:rsidRPr="00945D78" w:rsidRDefault="00795961" w:rsidP="00945D78">
            <w:pPr>
              <w:rPr>
                <w:rFonts w:ascii="Arial" w:hAnsi="Arial"/>
                <w:rtl/>
                <w:lang w:eastAsia="en-US"/>
              </w:rPr>
            </w:pPr>
          </w:p>
        </w:tc>
        <w:tc>
          <w:tcPr>
            <w:tcW w:w="1934" w:type="dxa"/>
            <w:vAlign w:val="center"/>
          </w:tcPr>
          <w:p w:rsidR="00795961" w:rsidRDefault="00795961" w:rsidP="00256F3F">
            <w:pPr>
              <w:pStyle w:val="Heading2"/>
              <w:bidi/>
              <w:spacing w:line="240" w:lineRule="auto"/>
              <w:rPr>
                <w:rtl/>
              </w:rPr>
            </w:pPr>
            <w:r w:rsidRPr="00795961">
              <w:rPr>
                <w:rtl/>
              </w:rPr>
              <w:t>במיוחד יש ליידע את הרופא או הרוקח אם</w:t>
            </w:r>
          </w:p>
        </w:tc>
      </w:tr>
      <w:tr w:rsidR="00E2710D">
        <w:trPr>
          <w:trHeight w:val="340"/>
          <w:jc w:val="right"/>
        </w:trPr>
        <w:tc>
          <w:tcPr>
            <w:tcW w:w="4789" w:type="dxa"/>
            <w:tcBorders>
              <w:left w:val="single" w:sz="4" w:space="0" w:color="auto"/>
            </w:tcBorders>
            <w:vAlign w:val="center"/>
          </w:tcPr>
          <w:p w:rsidR="00E50A6F" w:rsidRPr="00E50A6F" w:rsidRDefault="00E50A6F" w:rsidP="00E50A6F">
            <w:pPr>
              <w:pStyle w:val="ListParagraph"/>
              <w:bidi/>
              <w:ind w:left="0"/>
              <w:rPr>
                <w:rFonts w:cs="David"/>
                <w:sz w:val="24"/>
                <w:szCs w:val="24"/>
                <w:rtl/>
              </w:rPr>
            </w:pPr>
            <w:r w:rsidRPr="00E50A6F">
              <w:rPr>
                <w:rFonts w:cs="David"/>
                <w:b/>
                <w:bCs/>
                <w:sz w:val="24"/>
                <w:szCs w:val="24"/>
                <w:rtl/>
              </w:rPr>
              <w:t>אל תשתמשי בתרופה כאשר הינך בהריון או מניקה</w:t>
            </w:r>
            <w:r w:rsidRPr="00E50A6F">
              <w:rPr>
                <w:rFonts w:cs="David"/>
                <w:sz w:val="24"/>
                <w:szCs w:val="24"/>
                <w:rtl/>
              </w:rPr>
              <w:t xml:space="preserve"> </w:t>
            </w:r>
            <w:r w:rsidRPr="00E50A6F">
              <w:rPr>
                <w:rFonts w:cs="David" w:hint="eastAsia"/>
                <w:sz w:val="24"/>
                <w:szCs w:val="24"/>
                <w:highlight w:val="yellow"/>
                <w:rtl/>
              </w:rPr>
              <w:t>ו</w:t>
            </w:r>
            <w:r w:rsidRPr="00E50A6F">
              <w:rPr>
                <w:rFonts w:cs="David"/>
                <w:sz w:val="24"/>
                <w:szCs w:val="24"/>
                <w:highlight w:val="yellow"/>
                <w:rtl/>
              </w:rPr>
              <w:t>במיוחד אם הינך בשלושת החודשים האחרונים להריונך.</w:t>
            </w:r>
            <w:r w:rsidR="00795961">
              <w:rPr>
                <w:rFonts w:cs="David" w:hint="cs"/>
                <w:sz w:val="24"/>
                <w:szCs w:val="24"/>
                <w:rtl/>
              </w:rPr>
              <w:t>1</w:t>
            </w:r>
          </w:p>
          <w:p w:rsidR="00E50A6F" w:rsidRPr="00E50A6F" w:rsidRDefault="00E50A6F" w:rsidP="00E50A6F">
            <w:pPr>
              <w:pStyle w:val="ListParagraph"/>
              <w:bidi/>
              <w:ind w:left="0"/>
              <w:rPr>
                <w:rFonts w:cs="David"/>
                <w:sz w:val="24"/>
                <w:szCs w:val="24"/>
                <w:rtl/>
              </w:rPr>
            </w:pPr>
          </w:p>
          <w:p w:rsidR="00E50A6F" w:rsidRPr="00E50A6F" w:rsidRDefault="00E50A6F" w:rsidP="00E50A6F">
            <w:pPr>
              <w:pStyle w:val="ListParagraph"/>
              <w:bidi/>
              <w:ind w:left="0"/>
              <w:rPr>
                <w:rFonts w:cs="David"/>
                <w:sz w:val="24"/>
                <w:szCs w:val="24"/>
                <w:rtl/>
              </w:rPr>
            </w:pPr>
            <w:r w:rsidRPr="00E50A6F">
              <w:rPr>
                <w:rFonts w:cs="David"/>
                <w:sz w:val="24"/>
                <w:szCs w:val="24"/>
                <w:highlight w:val="yellow"/>
                <w:rtl/>
              </w:rPr>
              <w:t>נורופן פלוס עלול לפגוע בפוריות נשים. פגיעה זו הפיכה ותלויה בהפסקת השימוש בתרופה. הסבירות שנטילת התרופה בתדירות נמוכה תשפיע על סיכוייך להרות נמוכה. בכל מקרה דווחי לרופא בטרם נטילת התרופה אם את מתקשה להרות</w:t>
            </w:r>
            <w:r w:rsidR="00795961">
              <w:rPr>
                <w:rFonts w:cs="David" w:hint="cs"/>
                <w:sz w:val="24"/>
                <w:szCs w:val="24"/>
                <w:rtl/>
              </w:rPr>
              <w:t>1</w:t>
            </w:r>
          </w:p>
          <w:p w:rsidR="00E2710D" w:rsidRDefault="00E2710D" w:rsidP="00256F3F">
            <w:pPr>
              <w:rPr>
                <w:rFonts w:cs="David Transparent"/>
                <w:szCs w:val="28"/>
                <w:rtl/>
              </w:rPr>
            </w:pPr>
          </w:p>
        </w:tc>
        <w:tc>
          <w:tcPr>
            <w:tcW w:w="2340" w:type="dxa"/>
            <w:vAlign w:val="center"/>
          </w:tcPr>
          <w:p w:rsidR="00E2710D" w:rsidRDefault="00E2710D">
            <w:pPr>
              <w:jc w:val="right"/>
              <w:rPr>
                <w:rFonts w:cs="David Transparent"/>
                <w:szCs w:val="28"/>
                <w:rtl/>
              </w:rPr>
            </w:pPr>
          </w:p>
        </w:tc>
        <w:tc>
          <w:tcPr>
            <w:tcW w:w="1934" w:type="dxa"/>
            <w:vAlign w:val="center"/>
          </w:tcPr>
          <w:p w:rsidR="00E2710D" w:rsidRDefault="00256F3F">
            <w:pPr>
              <w:pStyle w:val="Heading2"/>
              <w:bidi/>
              <w:spacing w:line="240" w:lineRule="auto"/>
            </w:pPr>
            <w:r w:rsidRPr="007D338C">
              <w:rPr>
                <w:rFonts w:hint="cs"/>
                <w:rtl/>
              </w:rPr>
              <w:t>הריון והנקה</w:t>
            </w:r>
          </w:p>
        </w:tc>
      </w:tr>
      <w:tr w:rsidR="0042239C">
        <w:trPr>
          <w:trHeight w:val="340"/>
          <w:jc w:val="right"/>
        </w:trPr>
        <w:tc>
          <w:tcPr>
            <w:tcW w:w="4789" w:type="dxa"/>
            <w:tcBorders>
              <w:left w:val="single" w:sz="4" w:space="0" w:color="auto"/>
            </w:tcBorders>
            <w:vAlign w:val="center"/>
          </w:tcPr>
          <w:p w:rsidR="00057E07" w:rsidRDefault="00057E07" w:rsidP="00057E07">
            <w:pPr>
              <w:rPr>
                <w:rtl/>
              </w:rPr>
            </w:pPr>
            <w:r>
              <w:rPr>
                <w:rtl/>
              </w:rPr>
              <w:t xml:space="preserve">2-1 טבליות </w:t>
            </w:r>
            <w:r w:rsidRPr="00057E07">
              <w:rPr>
                <w:highlight w:val="yellow"/>
                <w:rtl/>
              </w:rPr>
              <w:t>עד 3 פעמים</w:t>
            </w:r>
            <w:r>
              <w:rPr>
                <w:rtl/>
              </w:rPr>
              <w:t xml:space="preserve"> ביום </w:t>
            </w:r>
            <w:r w:rsidRPr="00057E07">
              <w:rPr>
                <w:strike/>
                <w:rtl/>
              </w:rPr>
              <w:t>כל 6-4 שעות</w:t>
            </w:r>
            <w:r>
              <w:rPr>
                <w:rtl/>
              </w:rPr>
              <w:t>.</w:t>
            </w:r>
            <w:r w:rsidRPr="00057E07">
              <w:rPr>
                <w:highlight w:val="yellow"/>
                <w:rtl/>
              </w:rPr>
              <w:t>יש להמתין לפחות 4 שעות עד לנטילת המנה הבאה.</w:t>
            </w:r>
            <w:r w:rsidR="008B09EB" w:rsidRPr="008B09EB">
              <w:rPr>
                <w:rFonts w:hint="cs"/>
                <w:vertAlign w:val="superscript"/>
                <w:rtl/>
              </w:rPr>
              <w:t>1</w:t>
            </w:r>
          </w:p>
          <w:p w:rsidR="00057E07" w:rsidRDefault="00057E07" w:rsidP="00057E07">
            <w:pPr>
              <w:rPr>
                <w:rtl/>
              </w:rPr>
            </w:pPr>
            <w:r>
              <w:rPr>
                <w:rtl/>
              </w:rPr>
              <w:t>אין לעבור על 6 טבליות ב-24 שעות.</w:t>
            </w:r>
          </w:p>
          <w:p w:rsidR="0042239C" w:rsidRPr="007D338C" w:rsidRDefault="00057E07" w:rsidP="00057E07">
            <w:pPr>
              <w:rPr>
                <w:rtl/>
              </w:rPr>
            </w:pPr>
            <w:r w:rsidRPr="00057E07">
              <w:rPr>
                <w:highlight w:val="yellow"/>
                <w:rtl/>
              </w:rPr>
              <w:t>אין ליטול מעל 3 ימים ללא הוראה מפור</w:t>
            </w:r>
            <w:r w:rsidRPr="00057E07">
              <w:rPr>
                <w:rFonts w:hint="cs"/>
                <w:highlight w:val="yellow"/>
                <w:rtl/>
              </w:rPr>
              <w:t>ש</w:t>
            </w:r>
            <w:r w:rsidRPr="00057E07">
              <w:rPr>
                <w:highlight w:val="yellow"/>
                <w:rtl/>
              </w:rPr>
              <w:t>ת מרופא</w:t>
            </w:r>
            <w:r>
              <w:rPr>
                <w:rFonts w:hint="cs"/>
                <w:rtl/>
              </w:rPr>
              <w:t>.</w:t>
            </w:r>
            <w:r w:rsidR="008B09EB" w:rsidRPr="008B09EB">
              <w:rPr>
                <w:rFonts w:hint="cs"/>
                <w:vertAlign w:val="superscript"/>
                <w:rtl/>
              </w:rPr>
              <w:t>1</w:t>
            </w:r>
          </w:p>
        </w:tc>
        <w:tc>
          <w:tcPr>
            <w:tcW w:w="2340" w:type="dxa"/>
            <w:vAlign w:val="center"/>
          </w:tcPr>
          <w:p w:rsidR="00057E07" w:rsidRPr="00057E07" w:rsidRDefault="00057E07" w:rsidP="00057E07">
            <w:pPr>
              <w:rPr>
                <w:rFonts w:ascii="Arial" w:hAnsi="Arial"/>
                <w:rtl/>
                <w:lang w:eastAsia="en-US"/>
              </w:rPr>
            </w:pPr>
            <w:r w:rsidRPr="00057E07">
              <w:rPr>
                <w:rFonts w:ascii="Arial" w:hAnsi="Arial"/>
                <w:rtl/>
                <w:lang w:eastAsia="en-US"/>
              </w:rPr>
              <w:t>2-1 טבליות עד 3 פעמים ביום כל 6-4 שעות.</w:t>
            </w:r>
          </w:p>
          <w:p w:rsidR="00057E07" w:rsidRPr="00057E07" w:rsidRDefault="00057E07" w:rsidP="00057E07">
            <w:pPr>
              <w:rPr>
                <w:rFonts w:ascii="Arial" w:hAnsi="Arial"/>
                <w:rtl/>
                <w:lang w:eastAsia="en-US"/>
              </w:rPr>
            </w:pPr>
            <w:r w:rsidRPr="00057E07">
              <w:rPr>
                <w:rFonts w:ascii="Arial" w:hAnsi="Arial"/>
                <w:rtl/>
                <w:lang w:eastAsia="en-US"/>
              </w:rPr>
              <w:t>אין לעבור על 6 טבליות ב-24 שעות.</w:t>
            </w:r>
          </w:p>
          <w:p w:rsidR="0042239C" w:rsidRPr="00057E07" w:rsidRDefault="00057E07" w:rsidP="00057E07">
            <w:pPr>
              <w:rPr>
                <w:rFonts w:ascii="Arial" w:hAnsi="Arial"/>
                <w:rtl/>
                <w:lang w:eastAsia="en-US"/>
              </w:rPr>
            </w:pPr>
            <w:r w:rsidRPr="00057E07">
              <w:rPr>
                <w:rFonts w:ascii="Arial" w:hAnsi="Arial"/>
                <w:rtl/>
                <w:lang w:eastAsia="en-US"/>
              </w:rPr>
              <w:tab/>
            </w:r>
          </w:p>
        </w:tc>
        <w:tc>
          <w:tcPr>
            <w:tcW w:w="1934" w:type="dxa"/>
            <w:vAlign w:val="center"/>
          </w:tcPr>
          <w:p w:rsidR="0042239C" w:rsidRPr="007D338C" w:rsidRDefault="00E50A6F">
            <w:pPr>
              <w:pStyle w:val="Heading2"/>
              <w:bidi/>
              <w:spacing w:line="240" w:lineRule="auto"/>
              <w:rPr>
                <w:rtl/>
              </w:rPr>
            </w:pPr>
            <w:r>
              <w:rPr>
                <w:rFonts w:hint="cs"/>
                <w:rtl/>
              </w:rPr>
              <w:t>כיצד תשתמש בתרופה</w:t>
            </w:r>
          </w:p>
        </w:tc>
      </w:tr>
      <w:tr w:rsidR="0042239C">
        <w:trPr>
          <w:trHeight w:val="340"/>
          <w:jc w:val="right"/>
        </w:trPr>
        <w:tc>
          <w:tcPr>
            <w:tcW w:w="4789" w:type="dxa"/>
            <w:tcBorders>
              <w:left w:val="single" w:sz="4" w:space="0" w:color="auto"/>
            </w:tcBorders>
          </w:tcPr>
          <w:p w:rsidR="00E95D5C" w:rsidRPr="0042239C" w:rsidRDefault="00795961" w:rsidP="00F31253">
            <w:pPr>
              <w:rPr>
                <w:i/>
                <w:iCs/>
                <w:highlight w:val="yellow"/>
                <w:rtl/>
              </w:rPr>
            </w:pPr>
            <w:r w:rsidRPr="00795961">
              <w:rPr>
                <w:rtl/>
              </w:rPr>
              <w:t xml:space="preserve">הפרעות בשמיעה (כגון טנטון) או בראיה, כיב קיבה, כאבים ברום הבטן, פריחה, קילוף עור, </w:t>
            </w:r>
            <w:r w:rsidRPr="00795961">
              <w:rPr>
                <w:highlight w:val="yellow"/>
                <w:rtl/>
              </w:rPr>
              <w:t>שטפי דם</w:t>
            </w:r>
            <w:r w:rsidRPr="00795961">
              <w:rPr>
                <w:rtl/>
              </w:rPr>
              <w:t>,</w:t>
            </w:r>
            <w:r w:rsidRPr="00795961">
              <w:rPr>
                <w:rFonts w:hint="cs"/>
                <w:i/>
                <w:iCs/>
                <w:rtl/>
              </w:rPr>
              <w:t>1</w:t>
            </w:r>
          </w:p>
        </w:tc>
        <w:tc>
          <w:tcPr>
            <w:tcW w:w="2340" w:type="dxa"/>
            <w:vAlign w:val="center"/>
          </w:tcPr>
          <w:p w:rsidR="0042239C" w:rsidRDefault="00795961" w:rsidP="00F31253">
            <w:pPr>
              <w:rPr>
                <w:rFonts w:cs="David Transparent"/>
                <w:szCs w:val="28"/>
                <w:rtl/>
              </w:rPr>
            </w:pPr>
            <w:r w:rsidRPr="00795961">
              <w:rPr>
                <w:rtl/>
              </w:rPr>
              <w:t>הפרעות בשמיעה  או בראיה, כיב קיבה, כאבים ברום</w:t>
            </w:r>
            <w:r>
              <w:rPr>
                <w:rtl/>
              </w:rPr>
              <w:t xml:space="preserve"> הבטן, פריחה, קילוף עור</w:t>
            </w:r>
            <w:r w:rsidRPr="00795961">
              <w:rPr>
                <w:rtl/>
              </w:rPr>
              <w:t xml:space="preserve">, </w:t>
            </w:r>
          </w:p>
        </w:tc>
        <w:tc>
          <w:tcPr>
            <w:tcW w:w="1934" w:type="dxa"/>
            <w:vAlign w:val="center"/>
          </w:tcPr>
          <w:p w:rsidR="0042239C" w:rsidRPr="0042239C" w:rsidRDefault="0042239C">
            <w:pPr>
              <w:pStyle w:val="Heading2"/>
              <w:bidi/>
              <w:spacing w:line="240" w:lineRule="auto"/>
              <w:rPr>
                <w:rtl/>
              </w:rPr>
            </w:pPr>
            <w:r w:rsidRPr="004B2228">
              <w:rPr>
                <w:rFonts w:hint="cs"/>
                <w:sz w:val="28"/>
                <w:szCs w:val="28"/>
                <w:rtl/>
              </w:rPr>
              <w:t>תופעות לוואי</w:t>
            </w:r>
          </w:p>
        </w:tc>
      </w:tr>
    </w:tbl>
    <w:p w:rsidR="00E2710D" w:rsidRDefault="00E2710D">
      <w:pPr>
        <w:pBdr>
          <w:bottom w:val="dotted" w:sz="24" w:space="1" w:color="auto"/>
        </w:pBdr>
        <w:ind w:left="-143" w:right="-142"/>
        <w:rPr>
          <w:rFonts w:cs="David Transparent"/>
          <w:szCs w:val="28"/>
          <w:rtl/>
        </w:rPr>
      </w:pPr>
    </w:p>
    <w:p w:rsidR="00DE0E4E" w:rsidRDefault="004C5A72" w:rsidP="00FD50C1">
      <w:pPr>
        <w:pBdr>
          <w:bottom w:val="dotted" w:sz="24" w:space="1" w:color="auto"/>
        </w:pBdr>
        <w:ind w:left="-143" w:right="-142"/>
        <w:rPr>
          <w:rtl/>
        </w:rPr>
      </w:pPr>
      <w:r>
        <w:rPr>
          <w:rFonts w:hint="cs"/>
          <w:rtl/>
        </w:rPr>
        <w:br/>
      </w:r>
    </w:p>
    <w:sectPr w:rsidR="00DE0E4E" w:rsidSect="004C5A72">
      <w:headerReference w:type="default" r:id="rId7"/>
      <w:footerReference w:type="default" r:id="rId8"/>
      <w:pgSz w:w="11906" w:h="16838"/>
      <w:pgMar w:top="1440" w:right="1800" w:bottom="426" w:left="180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961" w:rsidRDefault="00795961">
      <w:r>
        <w:separator/>
      </w:r>
    </w:p>
  </w:endnote>
  <w:endnote w:type="continuationSeparator" w:id="0">
    <w:p w:rsidR="00795961" w:rsidRDefault="007959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David Transparent">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961" w:rsidRDefault="00795961">
    <w:pPr>
      <w:pStyle w:val="Footer"/>
      <w:jc w:val="right"/>
      <w:rPr>
        <w:sz w:val="16"/>
        <w:szCs w:val="16"/>
        <w:rtl/>
      </w:rPr>
    </w:pPr>
    <w:r>
      <w:rPr>
        <w:rFonts w:hint="cs"/>
        <w:sz w:val="16"/>
        <w:szCs w:val="16"/>
        <w:rtl/>
      </w:rPr>
      <w:t>116848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961" w:rsidRDefault="00795961">
      <w:r>
        <w:separator/>
      </w:r>
    </w:p>
  </w:footnote>
  <w:footnote w:type="continuationSeparator" w:id="0">
    <w:p w:rsidR="00795961" w:rsidRDefault="007959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961" w:rsidRDefault="00795961" w:rsidP="00B55091">
    <w:pPr>
      <w:pStyle w:val="Header"/>
      <w:jc w:val="center"/>
    </w:pPr>
    <w:r>
      <w:rPr>
        <w:rtl/>
      </w:rPr>
      <w:t>עמוד</w:t>
    </w:r>
    <w:r>
      <w:t xml:space="preserve"> </w:t>
    </w:r>
    <w:fldSimple w:instr=" PAGE ">
      <w:r w:rsidR="00D627EE">
        <w:rPr>
          <w:noProof/>
          <w:rtl/>
        </w:rPr>
        <w:t>2</w:t>
      </w:r>
    </w:fldSimple>
    <w:r>
      <w:t xml:space="preserve"> </w:t>
    </w:r>
    <w:r>
      <w:rPr>
        <w:rtl/>
      </w:rPr>
      <w:t>מתוך</w:t>
    </w:r>
    <w:r>
      <w:t xml:space="preserve"> </w:t>
    </w:r>
    <w:fldSimple w:instr=" NUMPAGES ">
      <w:r w:rsidR="00D627EE">
        <w:rPr>
          <w:noProof/>
          <w:rtl/>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4EE"/>
    <w:multiLevelType w:val="hybridMultilevel"/>
    <w:tmpl w:val="942E1FB4"/>
    <w:lvl w:ilvl="0" w:tplc="CEA2D1C8">
      <w:start w:val="2"/>
      <w:numFmt w:val="bullet"/>
      <w:lvlText w:val="-"/>
      <w:lvlJc w:val="left"/>
      <w:pPr>
        <w:tabs>
          <w:tab w:val="num" w:pos="360"/>
        </w:tabs>
        <w:ind w:left="360" w:hanging="360"/>
      </w:pPr>
      <w:rPr>
        <w:rFonts w:ascii="Times New Roman" w:eastAsia="Times New Roman" w:hAnsi="Times New Roman" w:cs="David"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758674E"/>
    <w:multiLevelType w:val="hybridMultilevel"/>
    <w:tmpl w:val="DE56247C"/>
    <w:lvl w:ilvl="0" w:tplc="20107C14">
      <w:start w:val="2"/>
      <w:numFmt w:val="bullet"/>
      <w:lvlText w:val=""/>
      <w:lvlJc w:val="left"/>
      <w:pPr>
        <w:tabs>
          <w:tab w:val="num" w:pos="262"/>
        </w:tabs>
        <w:ind w:left="262" w:right="262" w:hanging="405"/>
      </w:pPr>
      <w:rPr>
        <w:rFonts w:ascii="Wingdings" w:hAnsi="Wingdings" w:cs="Miriam" w:hint="default"/>
        <w:sz w:val="40"/>
      </w:rPr>
    </w:lvl>
    <w:lvl w:ilvl="1" w:tplc="78C24B62" w:tentative="1">
      <w:start w:val="1"/>
      <w:numFmt w:val="bullet"/>
      <w:lvlText w:val="o"/>
      <w:lvlJc w:val="left"/>
      <w:pPr>
        <w:tabs>
          <w:tab w:val="num" w:pos="937"/>
        </w:tabs>
        <w:ind w:left="937" w:right="937" w:hanging="360"/>
      </w:pPr>
      <w:rPr>
        <w:rFonts w:ascii="Courier New" w:hAnsi="Courier New" w:hint="default"/>
      </w:rPr>
    </w:lvl>
    <w:lvl w:ilvl="2" w:tplc="56D474D2" w:tentative="1">
      <w:start w:val="1"/>
      <w:numFmt w:val="bullet"/>
      <w:lvlText w:val=""/>
      <w:lvlJc w:val="left"/>
      <w:pPr>
        <w:tabs>
          <w:tab w:val="num" w:pos="1657"/>
        </w:tabs>
        <w:ind w:left="1657" w:right="1657" w:hanging="360"/>
      </w:pPr>
      <w:rPr>
        <w:rFonts w:ascii="Wingdings" w:hAnsi="Wingdings" w:hint="default"/>
      </w:rPr>
    </w:lvl>
    <w:lvl w:ilvl="3" w:tplc="0E867A02" w:tentative="1">
      <w:start w:val="1"/>
      <w:numFmt w:val="bullet"/>
      <w:lvlText w:val=""/>
      <w:lvlJc w:val="left"/>
      <w:pPr>
        <w:tabs>
          <w:tab w:val="num" w:pos="2377"/>
        </w:tabs>
        <w:ind w:left="2377" w:right="2377" w:hanging="360"/>
      </w:pPr>
      <w:rPr>
        <w:rFonts w:ascii="Symbol" w:hAnsi="Symbol" w:hint="default"/>
      </w:rPr>
    </w:lvl>
    <w:lvl w:ilvl="4" w:tplc="3946B46E" w:tentative="1">
      <w:start w:val="1"/>
      <w:numFmt w:val="bullet"/>
      <w:lvlText w:val="o"/>
      <w:lvlJc w:val="left"/>
      <w:pPr>
        <w:tabs>
          <w:tab w:val="num" w:pos="3097"/>
        </w:tabs>
        <w:ind w:left="3097" w:right="3097" w:hanging="360"/>
      </w:pPr>
      <w:rPr>
        <w:rFonts w:ascii="Courier New" w:hAnsi="Courier New" w:hint="default"/>
      </w:rPr>
    </w:lvl>
    <w:lvl w:ilvl="5" w:tplc="522E2554" w:tentative="1">
      <w:start w:val="1"/>
      <w:numFmt w:val="bullet"/>
      <w:lvlText w:val=""/>
      <w:lvlJc w:val="left"/>
      <w:pPr>
        <w:tabs>
          <w:tab w:val="num" w:pos="3817"/>
        </w:tabs>
        <w:ind w:left="3817" w:right="3817" w:hanging="360"/>
      </w:pPr>
      <w:rPr>
        <w:rFonts w:ascii="Wingdings" w:hAnsi="Wingdings" w:hint="default"/>
      </w:rPr>
    </w:lvl>
    <w:lvl w:ilvl="6" w:tplc="5A9467B8" w:tentative="1">
      <w:start w:val="1"/>
      <w:numFmt w:val="bullet"/>
      <w:lvlText w:val=""/>
      <w:lvlJc w:val="left"/>
      <w:pPr>
        <w:tabs>
          <w:tab w:val="num" w:pos="4537"/>
        </w:tabs>
        <w:ind w:left="4537" w:right="4537" w:hanging="360"/>
      </w:pPr>
      <w:rPr>
        <w:rFonts w:ascii="Symbol" w:hAnsi="Symbol" w:hint="default"/>
      </w:rPr>
    </w:lvl>
    <w:lvl w:ilvl="7" w:tplc="81307DDE" w:tentative="1">
      <w:start w:val="1"/>
      <w:numFmt w:val="bullet"/>
      <w:lvlText w:val="o"/>
      <w:lvlJc w:val="left"/>
      <w:pPr>
        <w:tabs>
          <w:tab w:val="num" w:pos="5257"/>
        </w:tabs>
        <w:ind w:left="5257" w:right="5257" w:hanging="360"/>
      </w:pPr>
      <w:rPr>
        <w:rFonts w:ascii="Courier New" w:hAnsi="Courier New" w:hint="default"/>
      </w:rPr>
    </w:lvl>
    <w:lvl w:ilvl="8" w:tplc="1630B238" w:tentative="1">
      <w:start w:val="1"/>
      <w:numFmt w:val="bullet"/>
      <w:lvlText w:val=""/>
      <w:lvlJc w:val="left"/>
      <w:pPr>
        <w:tabs>
          <w:tab w:val="num" w:pos="5977"/>
        </w:tabs>
        <w:ind w:left="5977" w:right="5977" w:hanging="360"/>
      </w:pPr>
      <w:rPr>
        <w:rFonts w:ascii="Wingdings" w:hAnsi="Wingdings" w:hint="default"/>
      </w:rPr>
    </w:lvl>
  </w:abstractNum>
  <w:abstractNum w:abstractNumId="2">
    <w:nsid w:val="20E100B9"/>
    <w:multiLevelType w:val="multilevel"/>
    <w:tmpl w:val="DE56247C"/>
    <w:lvl w:ilvl="0">
      <w:start w:val="2"/>
      <w:numFmt w:val="bullet"/>
      <w:lvlText w:val=""/>
      <w:lvlJc w:val="left"/>
      <w:pPr>
        <w:tabs>
          <w:tab w:val="num" w:pos="262"/>
        </w:tabs>
        <w:ind w:left="262" w:right="262" w:hanging="405"/>
      </w:pPr>
      <w:rPr>
        <w:rFonts w:ascii="Wingdings" w:eastAsia="Times New Roman" w:hAnsi="Wingdings" w:cs="Miriam" w:hint="default"/>
        <w:sz w:val="32"/>
      </w:rPr>
    </w:lvl>
    <w:lvl w:ilvl="1">
      <w:start w:val="1"/>
      <w:numFmt w:val="bullet"/>
      <w:lvlText w:val="o"/>
      <w:lvlJc w:val="left"/>
      <w:pPr>
        <w:tabs>
          <w:tab w:val="num" w:pos="937"/>
        </w:tabs>
        <w:ind w:left="937" w:right="937" w:hanging="360"/>
      </w:pPr>
      <w:rPr>
        <w:rFonts w:ascii="Courier New" w:hAnsi="Courier New" w:hint="default"/>
      </w:rPr>
    </w:lvl>
    <w:lvl w:ilvl="2">
      <w:start w:val="1"/>
      <w:numFmt w:val="bullet"/>
      <w:lvlText w:val=""/>
      <w:lvlJc w:val="left"/>
      <w:pPr>
        <w:tabs>
          <w:tab w:val="num" w:pos="1657"/>
        </w:tabs>
        <w:ind w:left="1657" w:right="1657" w:hanging="360"/>
      </w:pPr>
      <w:rPr>
        <w:rFonts w:ascii="Wingdings" w:hAnsi="Wingdings" w:hint="default"/>
      </w:rPr>
    </w:lvl>
    <w:lvl w:ilvl="3">
      <w:start w:val="1"/>
      <w:numFmt w:val="bullet"/>
      <w:lvlText w:val=""/>
      <w:lvlJc w:val="left"/>
      <w:pPr>
        <w:tabs>
          <w:tab w:val="num" w:pos="2377"/>
        </w:tabs>
        <w:ind w:left="2377" w:right="2377" w:hanging="360"/>
      </w:pPr>
      <w:rPr>
        <w:rFonts w:ascii="Symbol" w:hAnsi="Symbol" w:hint="default"/>
      </w:rPr>
    </w:lvl>
    <w:lvl w:ilvl="4">
      <w:start w:val="1"/>
      <w:numFmt w:val="bullet"/>
      <w:lvlText w:val="o"/>
      <w:lvlJc w:val="left"/>
      <w:pPr>
        <w:tabs>
          <w:tab w:val="num" w:pos="3097"/>
        </w:tabs>
        <w:ind w:left="3097" w:right="3097" w:hanging="360"/>
      </w:pPr>
      <w:rPr>
        <w:rFonts w:ascii="Courier New" w:hAnsi="Courier New" w:hint="default"/>
      </w:rPr>
    </w:lvl>
    <w:lvl w:ilvl="5">
      <w:start w:val="1"/>
      <w:numFmt w:val="bullet"/>
      <w:lvlText w:val=""/>
      <w:lvlJc w:val="left"/>
      <w:pPr>
        <w:tabs>
          <w:tab w:val="num" w:pos="3817"/>
        </w:tabs>
        <w:ind w:left="3817" w:right="3817" w:hanging="360"/>
      </w:pPr>
      <w:rPr>
        <w:rFonts w:ascii="Wingdings" w:hAnsi="Wingdings" w:hint="default"/>
      </w:rPr>
    </w:lvl>
    <w:lvl w:ilvl="6">
      <w:start w:val="1"/>
      <w:numFmt w:val="bullet"/>
      <w:lvlText w:val=""/>
      <w:lvlJc w:val="left"/>
      <w:pPr>
        <w:tabs>
          <w:tab w:val="num" w:pos="4537"/>
        </w:tabs>
        <w:ind w:left="4537" w:right="4537" w:hanging="360"/>
      </w:pPr>
      <w:rPr>
        <w:rFonts w:ascii="Symbol" w:hAnsi="Symbol" w:hint="default"/>
      </w:rPr>
    </w:lvl>
    <w:lvl w:ilvl="7">
      <w:start w:val="1"/>
      <w:numFmt w:val="bullet"/>
      <w:lvlText w:val="o"/>
      <w:lvlJc w:val="left"/>
      <w:pPr>
        <w:tabs>
          <w:tab w:val="num" w:pos="5257"/>
        </w:tabs>
        <w:ind w:left="5257" w:right="5257" w:hanging="360"/>
      </w:pPr>
      <w:rPr>
        <w:rFonts w:ascii="Courier New" w:hAnsi="Courier New" w:hint="default"/>
      </w:rPr>
    </w:lvl>
    <w:lvl w:ilvl="8">
      <w:start w:val="1"/>
      <w:numFmt w:val="bullet"/>
      <w:lvlText w:val=""/>
      <w:lvlJc w:val="left"/>
      <w:pPr>
        <w:tabs>
          <w:tab w:val="num" w:pos="5977"/>
        </w:tabs>
        <w:ind w:left="5977" w:right="5977" w:hanging="360"/>
      </w:pPr>
      <w:rPr>
        <w:rFonts w:ascii="Wingdings" w:hAnsi="Wingdings" w:hint="default"/>
      </w:rPr>
    </w:lvl>
  </w:abstractNum>
  <w:abstractNum w:abstractNumId="3">
    <w:nsid w:val="318166BC"/>
    <w:multiLevelType w:val="hybridMultilevel"/>
    <w:tmpl w:val="DE56247C"/>
    <w:lvl w:ilvl="0" w:tplc="C810CA68">
      <w:start w:val="2"/>
      <w:numFmt w:val="bullet"/>
      <w:lvlText w:val=""/>
      <w:lvlJc w:val="left"/>
      <w:pPr>
        <w:tabs>
          <w:tab w:val="num" w:pos="262"/>
        </w:tabs>
        <w:ind w:left="262" w:right="262" w:hanging="405"/>
      </w:pPr>
      <w:rPr>
        <w:rFonts w:ascii="Wingdings" w:hAnsi="Wingdings" w:cs="Miriam" w:hint="default"/>
        <w:sz w:val="36"/>
      </w:rPr>
    </w:lvl>
    <w:lvl w:ilvl="1" w:tplc="777C3BAC" w:tentative="1">
      <w:start w:val="1"/>
      <w:numFmt w:val="bullet"/>
      <w:lvlText w:val="o"/>
      <w:lvlJc w:val="left"/>
      <w:pPr>
        <w:tabs>
          <w:tab w:val="num" w:pos="937"/>
        </w:tabs>
        <w:ind w:left="937" w:right="937" w:hanging="360"/>
      </w:pPr>
      <w:rPr>
        <w:rFonts w:ascii="Courier New" w:hAnsi="Courier New" w:hint="default"/>
      </w:rPr>
    </w:lvl>
    <w:lvl w:ilvl="2" w:tplc="C6401D80" w:tentative="1">
      <w:start w:val="1"/>
      <w:numFmt w:val="bullet"/>
      <w:lvlText w:val=""/>
      <w:lvlJc w:val="left"/>
      <w:pPr>
        <w:tabs>
          <w:tab w:val="num" w:pos="1657"/>
        </w:tabs>
        <w:ind w:left="1657" w:right="1657" w:hanging="360"/>
      </w:pPr>
      <w:rPr>
        <w:rFonts w:ascii="Wingdings" w:hAnsi="Wingdings" w:hint="default"/>
      </w:rPr>
    </w:lvl>
    <w:lvl w:ilvl="3" w:tplc="08C842A8" w:tentative="1">
      <w:start w:val="1"/>
      <w:numFmt w:val="bullet"/>
      <w:lvlText w:val=""/>
      <w:lvlJc w:val="left"/>
      <w:pPr>
        <w:tabs>
          <w:tab w:val="num" w:pos="2377"/>
        </w:tabs>
        <w:ind w:left="2377" w:right="2377" w:hanging="360"/>
      </w:pPr>
      <w:rPr>
        <w:rFonts w:ascii="Symbol" w:hAnsi="Symbol" w:hint="default"/>
      </w:rPr>
    </w:lvl>
    <w:lvl w:ilvl="4" w:tplc="97A29F3A" w:tentative="1">
      <w:start w:val="1"/>
      <w:numFmt w:val="bullet"/>
      <w:lvlText w:val="o"/>
      <w:lvlJc w:val="left"/>
      <w:pPr>
        <w:tabs>
          <w:tab w:val="num" w:pos="3097"/>
        </w:tabs>
        <w:ind w:left="3097" w:right="3097" w:hanging="360"/>
      </w:pPr>
      <w:rPr>
        <w:rFonts w:ascii="Courier New" w:hAnsi="Courier New" w:hint="default"/>
      </w:rPr>
    </w:lvl>
    <w:lvl w:ilvl="5" w:tplc="1428B020" w:tentative="1">
      <w:start w:val="1"/>
      <w:numFmt w:val="bullet"/>
      <w:lvlText w:val=""/>
      <w:lvlJc w:val="left"/>
      <w:pPr>
        <w:tabs>
          <w:tab w:val="num" w:pos="3817"/>
        </w:tabs>
        <w:ind w:left="3817" w:right="3817" w:hanging="360"/>
      </w:pPr>
      <w:rPr>
        <w:rFonts w:ascii="Wingdings" w:hAnsi="Wingdings" w:hint="default"/>
      </w:rPr>
    </w:lvl>
    <w:lvl w:ilvl="6" w:tplc="35C66344" w:tentative="1">
      <w:start w:val="1"/>
      <w:numFmt w:val="bullet"/>
      <w:lvlText w:val=""/>
      <w:lvlJc w:val="left"/>
      <w:pPr>
        <w:tabs>
          <w:tab w:val="num" w:pos="4537"/>
        </w:tabs>
        <w:ind w:left="4537" w:right="4537" w:hanging="360"/>
      </w:pPr>
      <w:rPr>
        <w:rFonts w:ascii="Symbol" w:hAnsi="Symbol" w:hint="default"/>
      </w:rPr>
    </w:lvl>
    <w:lvl w:ilvl="7" w:tplc="A0D22C1E" w:tentative="1">
      <w:start w:val="1"/>
      <w:numFmt w:val="bullet"/>
      <w:lvlText w:val="o"/>
      <w:lvlJc w:val="left"/>
      <w:pPr>
        <w:tabs>
          <w:tab w:val="num" w:pos="5257"/>
        </w:tabs>
        <w:ind w:left="5257" w:right="5257" w:hanging="360"/>
      </w:pPr>
      <w:rPr>
        <w:rFonts w:ascii="Courier New" w:hAnsi="Courier New" w:hint="default"/>
      </w:rPr>
    </w:lvl>
    <w:lvl w:ilvl="8" w:tplc="EDB85390" w:tentative="1">
      <w:start w:val="1"/>
      <w:numFmt w:val="bullet"/>
      <w:lvlText w:val=""/>
      <w:lvlJc w:val="left"/>
      <w:pPr>
        <w:tabs>
          <w:tab w:val="num" w:pos="5977"/>
        </w:tabs>
        <w:ind w:left="5977" w:right="5977" w:hanging="360"/>
      </w:pPr>
      <w:rPr>
        <w:rFonts w:ascii="Wingdings" w:hAnsi="Wingdings" w:hint="default"/>
      </w:rPr>
    </w:lvl>
  </w:abstractNum>
  <w:abstractNum w:abstractNumId="4">
    <w:nsid w:val="52CC3646"/>
    <w:multiLevelType w:val="hybridMultilevel"/>
    <w:tmpl w:val="1C9E5B7E"/>
    <w:lvl w:ilvl="0" w:tplc="66EC0BE2">
      <w:start w:val="1"/>
      <w:numFmt w:val="bullet"/>
      <w:lvlText w:val="-"/>
      <w:lvlJc w:val="left"/>
      <w:pPr>
        <w:tabs>
          <w:tab w:val="num" w:pos="360"/>
        </w:tabs>
        <w:ind w:left="360" w:hanging="360"/>
      </w:pPr>
      <w:rPr>
        <w:rFonts w:ascii="Arial" w:eastAsia="Times New Roman" w:hAnsi="Arial" w:cs="Arial" w:hint="default"/>
        <w:b/>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55D80DC5"/>
    <w:multiLevelType w:val="hybridMultilevel"/>
    <w:tmpl w:val="09AC4CEC"/>
    <w:lvl w:ilvl="0" w:tplc="9E2809BE">
      <w:start w:val="2"/>
      <w:numFmt w:val="bullet"/>
      <w:lvlText w:val="-"/>
      <w:lvlJc w:val="left"/>
      <w:pPr>
        <w:ind w:left="0" w:hanging="360"/>
      </w:pPr>
      <w:rPr>
        <w:rFonts w:ascii="Arial" w:eastAsia="Times New Roman" w:hAnsi="Arial" w:cs="David"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64BA0807"/>
    <w:multiLevelType w:val="hybridMultilevel"/>
    <w:tmpl w:val="7B025EBC"/>
    <w:lvl w:ilvl="0" w:tplc="9EF4620A">
      <w:start w:val="1"/>
      <w:numFmt w:val="bullet"/>
      <w:lvlText w:val=""/>
      <w:lvlJc w:val="left"/>
      <w:pPr>
        <w:tabs>
          <w:tab w:val="num" w:pos="217"/>
        </w:tabs>
        <w:ind w:left="217" w:hanging="360"/>
      </w:pPr>
      <w:rPr>
        <w:rFonts w:ascii="Wingdings" w:hAnsi="Wingdings" w:hint="default"/>
        <w:sz w:val="32"/>
      </w:rPr>
    </w:lvl>
    <w:lvl w:ilvl="1" w:tplc="BFFE12AE" w:tentative="1">
      <w:start w:val="1"/>
      <w:numFmt w:val="bullet"/>
      <w:lvlText w:val="o"/>
      <w:lvlJc w:val="left"/>
      <w:pPr>
        <w:tabs>
          <w:tab w:val="num" w:pos="937"/>
        </w:tabs>
        <w:ind w:left="937" w:right="937" w:hanging="360"/>
      </w:pPr>
      <w:rPr>
        <w:rFonts w:ascii="Courier New" w:hAnsi="Courier New" w:hint="default"/>
      </w:rPr>
    </w:lvl>
    <w:lvl w:ilvl="2" w:tplc="03A07DB4" w:tentative="1">
      <w:start w:val="1"/>
      <w:numFmt w:val="bullet"/>
      <w:lvlText w:val=""/>
      <w:lvlJc w:val="left"/>
      <w:pPr>
        <w:tabs>
          <w:tab w:val="num" w:pos="1657"/>
        </w:tabs>
        <w:ind w:left="1657" w:right="1657" w:hanging="360"/>
      </w:pPr>
      <w:rPr>
        <w:rFonts w:ascii="Wingdings" w:hAnsi="Wingdings" w:hint="default"/>
      </w:rPr>
    </w:lvl>
    <w:lvl w:ilvl="3" w:tplc="D856FF86" w:tentative="1">
      <w:start w:val="1"/>
      <w:numFmt w:val="bullet"/>
      <w:lvlText w:val=""/>
      <w:lvlJc w:val="left"/>
      <w:pPr>
        <w:tabs>
          <w:tab w:val="num" w:pos="2377"/>
        </w:tabs>
        <w:ind w:left="2377" w:right="2377" w:hanging="360"/>
      </w:pPr>
      <w:rPr>
        <w:rFonts w:ascii="Symbol" w:hAnsi="Symbol" w:hint="default"/>
      </w:rPr>
    </w:lvl>
    <w:lvl w:ilvl="4" w:tplc="4544BF64" w:tentative="1">
      <w:start w:val="1"/>
      <w:numFmt w:val="bullet"/>
      <w:lvlText w:val="o"/>
      <w:lvlJc w:val="left"/>
      <w:pPr>
        <w:tabs>
          <w:tab w:val="num" w:pos="3097"/>
        </w:tabs>
        <w:ind w:left="3097" w:right="3097" w:hanging="360"/>
      </w:pPr>
      <w:rPr>
        <w:rFonts w:ascii="Courier New" w:hAnsi="Courier New" w:hint="default"/>
      </w:rPr>
    </w:lvl>
    <w:lvl w:ilvl="5" w:tplc="D35AA0BC" w:tentative="1">
      <w:start w:val="1"/>
      <w:numFmt w:val="bullet"/>
      <w:lvlText w:val=""/>
      <w:lvlJc w:val="left"/>
      <w:pPr>
        <w:tabs>
          <w:tab w:val="num" w:pos="3817"/>
        </w:tabs>
        <w:ind w:left="3817" w:right="3817" w:hanging="360"/>
      </w:pPr>
      <w:rPr>
        <w:rFonts w:ascii="Wingdings" w:hAnsi="Wingdings" w:hint="default"/>
      </w:rPr>
    </w:lvl>
    <w:lvl w:ilvl="6" w:tplc="EE087114" w:tentative="1">
      <w:start w:val="1"/>
      <w:numFmt w:val="bullet"/>
      <w:lvlText w:val=""/>
      <w:lvlJc w:val="left"/>
      <w:pPr>
        <w:tabs>
          <w:tab w:val="num" w:pos="4537"/>
        </w:tabs>
        <w:ind w:left="4537" w:right="4537" w:hanging="360"/>
      </w:pPr>
      <w:rPr>
        <w:rFonts w:ascii="Symbol" w:hAnsi="Symbol" w:hint="default"/>
      </w:rPr>
    </w:lvl>
    <w:lvl w:ilvl="7" w:tplc="7556E984" w:tentative="1">
      <w:start w:val="1"/>
      <w:numFmt w:val="bullet"/>
      <w:lvlText w:val="o"/>
      <w:lvlJc w:val="left"/>
      <w:pPr>
        <w:tabs>
          <w:tab w:val="num" w:pos="5257"/>
        </w:tabs>
        <w:ind w:left="5257" w:right="5257" w:hanging="360"/>
      </w:pPr>
      <w:rPr>
        <w:rFonts w:ascii="Courier New" w:hAnsi="Courier New" w:hint="default"/>
      </w:rPr>
    </w:lvl>
    <w:lvl w:ilvl="8" w:tplc="1166D3F8" w:tentative="1">
      <w:start w:val="1"/>
      <w:numFmt w:val="bullet"/>
      <w:lvlText w:val=""/>
      <w:lvlJc w:val="left"/>
      <w:pPr>
        <w:tabs>
          <w:tab w:val="num" w:pos="5977"/>
        </w:tabs>
        <w:ind w:left="5977" w:right="5977" w:hanging="360"/>
      </w:pPr>
      <w:rPr>
        <w:rFonts w:ascii="Wingdings" w:hAnsi="Wingdings" w:hint="default"/>
      </w:rPr>
    </w:lvl>
  </w:abstractNum>
  <w:abstractNum w:abstractNumId="7">
    <w:nsid w:val="70540F4E"/>
    <w:multiLevelType w:val="hybridMultilevel"/>
    <w:tmpl w:val="F614F83C"/>
    <w:lvl w:ilvl="0" w:tplc="0409000B">
      <w:start w:val="1"/>
      <w:numFmt w:val="bullet"/>
      <w:lvlText w:val=""/>
      <w:lvlJc w:val="left"/>
      <w:pPr>
        <w:tabs>
          <w:tab w:val="num" w:pos="262"/>
        </w:tabs>
        <w:ind w:left="262" w:right="262" w:hanging="405"/>
      </w:pPr>
      <w:rPr>
        <w:rFonts w:ascii="Wingdings" w:hAnsi="Wingdings" w:hint="default"/>
        <w:sz w:val="32"/>
      </w:rPr>
    </w:lvl>
    <w:lvl w:ilvl="1" w:tplc="FFFFFFFF" w:tentative="1">
      <w:start w:val="1"/>
      <w:numFmt w:val="bullet"/>
      <w:lvlText w:val="o"/>
      <w:lvlJc w:val="left"/>
      <w:pPr>
        <w:tabs>
          <w:tab w:val="num" w:pos="937"/>
        </w:tabs>
        <w:ind w:left="937" w:right="937" w:hanging="360"/>
      </w:pPr>
      <w:rPr>
        <w:rFonts w:ascii="Courier New" w:hAnsi="Courier New" w:hint="default"/>
      </w:rPr>
    </w:lvl>
    <w:lvl w:ilvl="2" w:tplc="FFFFFFFF" w:tentative="1">
      <w:start w:val="1"/>
      <w:numFmt w:val="bullet"/>
      <w:lvlText w:val=""/>
      <w:lvlJc w:val="left"/>
      <w:pPr>
        <w:tabs>
          <w:tab w:val="num" w:pos="1657"/>
        </w:tabs>
        <w:ind w:left="1657" w:right="1657" w:hanging="360"/>
      </w:pPr>
      <w:rPr>
        <w:rFonts w:ascii="Wingdings" w:hAnsi="Wingdings" w:hint="default"/>
      </w:rPr>
    </w:lvl>
    <w:lvl w:ilvl="3" w:tplc="FFFFFFFF" w:tentative="1">
      <w:start w:val="1"/>
      <w:numFmt w:val="bullet"/>
      <w:lvlText w:val=""/>
      <w:lvlJc w:val="left"/>
      <w:pPr>
        <w:tabs>
          <w:tab w:val="num" w:pos="2377"/>
        </w:tabs>
        <w:ind w:left="2377" w:right="2377" w:hanging="360"/>
      </w:pPr>
      <w:rPr>
        <w:rFonts w:ascii="Symbol" w:hAnsi="Symbol" w:hint="default"/>
      </w:rPr>
    </w:lvl>
    <w:lvl w:ilvl="4" w:tplc="FFFFFFFF" w:tentative="1">
      <w:start w:val="1"/>
      <w:numFmt w:val="bullet"/>
      <w:lvlText w:val="o"/>
      <w:lvlJc w:val="left"/>
      <w:pPr>
        <w:tabs>
          <w:tab w:val="num" w:pos="3097"/>
        </w:tabs>
        <w:ind w:left="3097" w:right="3097" w:hanging="360"/>
      </w:pPr>
      <w:rPr>
        <w:rFonts w:ascii="Courier New" w:hAnsi="Courier New" w:hint="default"/>
      </w:rPr>
    </w:lvl>
    <w:lvl w:ilvl="5" w:tplc="FFFFFFFF" w:tentative="1">
      <w:start w:val="1"/>
      <w:numFmt w:val="bullet"/>
      <w:lvlText w:val=""/>
      <w:lvlJc w:val="left"/>
      <w:pPr>
        <w:tabs>
          <w:tab w:val="num" w:pos="3817"/>
        </w:tabs>
        <w:ind w:left="3817" w:right="3817" w:hanging="360"/>
      </w:pPr>
      <w:rPr>
        <w:rFonts w:ascii="Wingdings" w:hAnsi="Wingdings" w:hint="default"/>
      </w:rPr>
    </w:lvl>
    <w:lvl w:ilvl="6" w:tplc="FFFFFFFF" w:tentative="1">
      <w:start w:val="1"/>
      <w:numFmt w:val="bullet"/>
      <w:lvlText w:val=""/>
      <w:lvlJc w:val="left"/>
      <w:pPr>
        <w:tabs>
          <w:tab w:val="num" w:pos="4537"/>
        </w:tabs>
        <w:ind w:left="4537" w:right="4537" w:hanging="360"/>
      </w:pPr>
      <w:rPr>
        <w:rFonts w:ascii="Symbol" w:hAnsi="Symbol" w:hint="default"/>
      </w:rPr>
    </w:lvl>
    <w:lvl w:ilvl="7" w:tplc="FFFFFFFF" w:tentative="1">
      <w:start w:val="1"/>
      <w:numFmt w:val="bullet"/>
      <w:lvlText w:val="o"/>
      <w:lvlJc w:val="left"/>
      <w:pPr>
        <w:tabs>
          <w:tab w:val="num" w:pos="5257"/>
        </w:tabs>
        <w:ind w:left="5257" w:right="5257" w:hanging="360"/>
      </w:pPr>
      <w:rPr>
        <w:rFonts w:ascii="Courier New" w:hAnsi="Courier New" w:hint="default"/>
      </w:rPr>
    </w:lvl>
    <w:lvl w:ilvl="8" w:tplc="FFFFFFFF" w:tentative="1">
      <w:start w:val="1"/>
      <w:numFmt w:val="bullet"/>
      <w:lvlText w:val=""/>
      <w:lvlJc w:val="left"/>
      <w:pPr>
        <w:tabs>
          <w:tab w:val="num" w:pos="5977"/>
        </w:tabs>
        <w:ind w:left="5977" w:right="5977" w:hanging="360"/>
      </w:pPr>
      <w:rPr>
        <w:rFonts w:ascii="Wingdings" w:hAnsi="Wingdings" w:hint="default"/>
      </w:rPr>
    </w:lvl>
  </w:abstractNum>
  <w:num w:numId="1">
    <w:abstractNumId w:val="7"/>
  </w:num>
  <w:num w:numId="2">
    <w:abstractNumId w:val="3"/>
  </w:num>
  <w:num w:numId="3">
    <w:abstractNumId w:val="1"/>
  </w:num>
  <w:num w:numId="4">
    <w:abstractNumId w:val="2"/>
  </w:num>
  <w:num w:numId="5">
    <w:abstractNumId w:val="6"/>
  </w:num>
  <w:num w:numId="6">
    <w:abstractNumId w:val="4"/>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E2710D"/>
    <w:rsid w:val="00057E07"/>
    <w:rsid w:val="000F4C79"/>
    <w:rsid w:val="00256F3F"/>
    <w:rsid w:val="003F42E4"/>
    <w:rsid w:val="0042239C"/>
    <w:rsid w:val="0048511D"/>
    <w:rsid w:val="00492059"/>
    <w:rsid w:val="004C5A72"/>
    <w:rsid w:val="004D60FD"/>
    <w:rsid w:val="005C4092"/>
    <w:rsid w:val="00795961"/>
    <w:rsid w:val="00810527"/>
    <w:rsid w:val="00854C77"/>
    <w:rsid w:val="008B09EB"/>
    <w:rsid w:val="00921A2E"/>
    <w:rsid w:val="00945D78"/>
    <w:rsid w:val="00A85170"/>
    <w:rsid w:val="00A978C6"/>
    <w:rsid w:val="00AB2A4A"/>
    <w:rsid w:val="00B04167"/>
    <w:rsid w:val="00B55091"/>
    <w:rsid w:val="00BD3B11"/>
    <w:rsid w:val="00BD58BC"/>
    <w:rsid w:val="00D627EE"/>
    <w:rsid w:val="00DB401A"/>
    <w:rsid w:val="00DE0E4E"/>
    <w:rsid w:val="00E13410"/>
    <w:rsid w:val="00E2710D"/>
    <w:rsid w:val="00E41BE3"/>
    <w:rsid w:val="00E50A6F"/>
    <w:rsid w:val="00E64E6B"/>
    <w:rsid w:val="00E6701F"/>
    <w:rsid w:val="00E95D5C"/>
    <w:rsid w:val="00F31253"/>
    <w:rsid w:val="00FA269C"/>
    <w:rsid w:val="00FD50C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01A"/>
    <w:pPr>
      <w:bidi/>
    </w:pPr>
    <w:rPr>
      <w:rFonts w:cs="David"/>
      <w:sz w:val="24"/>
      <w:szCs w:val="24"/>
      <w:lang w:eastAsia="he-IL"/>
    </w:rPr>
  </w:style>
  <w:style w:type="paragraph" w:styleId="Heading1">
    <w:name w:val="heading 1"/>
    <w:basedOn w:val="Normal"/>
    <w:next w:val="Normal"/>
    <w:qFormat/>
    <w:rsid w:val="00DB401A"/>
    <w:pPr>
      <w:keepNext/>
      <w:jc w:val="center"/>
      <w:outlineLvl w:val="0"/>
    </w:pPr>
    <w:rPr>
      <w:rFonts w:cs="Courier New"/>
      <w:b/>
      <w:bCs/>
      <w:sz w:val="20"/>
      <w:szCs w:val="36"/>
      <w:u w:val="single"/>
      <w:lang w:eastAsia="en-US"/>
    </w:rPr>
  </w:style>
  <w:style w:type="paragraph" w:styleId="Heading2">
    <w:name w:val="heading 2"/>
    <w:basedOn w:val="Normal"/>
    <w:next w:val="Normal"/>
    <w:qFormat/>
    <w:rsid w:val="00DB401A"/>
    <w:pPr>
      <w:keepNext/>
      <w:bidi w:val="0"/>
      <w:spacing w:line="480" w:lineRule="auto"/>
      <w:outlineLvl w:val="1"/>
    </w:pPr>
    <w:rPr>
      <w:rFonts w:ascii="Arial Narrow" w:hAnsi="Arial Narrow" w:cs="David Transparent"/>
      <w:b/>
      <w:bCs/>
    </w:rPr>
  </w:style>
  <w:style w:type="paragraph" w:styleId="Heading3">
    <w:name w:val="heading 3"/>
    <w:basedOn w:val="Normal"/>
    <w:next w:val="Normal"/>
    <w:qFormat/>
    <w:rsid w:val="00DB401A"/>
    <w:pPr>
      <w:keepNext/>
      <w:ind w:right="-993"/>
      <w:jc w:val="center"/>
      <w:outlineLvl w:val="2"/>
    </w:pPr>
    <w:rPr>
      <w:rFonts w:cs="Tahoma"/>
      <w:b/>
      <w:bCs/>
      <w:sz w:val="20"/>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B401A"/>
    <w:pPr>
      <w:bidi w:val="0"/>
    </w:pPr>
    <w:rPr>
      <w:rFonts w:cs="David Transparent"/>
      <w:szCs w:val="28"/>
    </w:rPr>
  </w:style>
  <w:style w:type="paragraph" w:styleId="Header">
    <w:name w:val="header"/>
    <w:basedOn w:val="Normal"/>
    <w:rsid w:val="00DB401A"/>
    <w:pPr>
      <w:tabs>
        <w:tab w:val="center" w:pos="4153"/>
        <w:tab w:val="right" w:pos="8306"/>
      </w:tabs>
    </w:pPr>
  </w:style>
  <w:style w:type="paragraph" w:styleId="Footer">
    <w:name w:val="footer"/>
    <w:basedOn w:val="Normal"/>
    <w:rsid w:val="00DB401A"/>
    <w:pPr>
      <w:tabs>
        <w:tab w:val="center" w:pos="4153"/>
        <w:tab w:val="right" w:pos="8306"/>
      </w:tabs>
    </w:pPr>
  </w:style>
  <w:style w:type="paragraph" w:styleId="ListParagraph">
    <w:name w:val="List Paragraph"/>
    <w:basedOn w:val="Normal"/>
    <w:uiPriority w:val="34"/>
    <w:qFormat/>
    <w:rsid w:val="00E41BE3"/>
    <w:pPr>
      <w:bidi w:val="0"/>
      <w:ind w:left="720"/>
      <w:contextualSpacing/>
    </w:pPr>
    <w:rPr>
      <w:rFonts w:ascii="Arial" w:hAnsi="Arial" w:cs="Miriam"/>
      <w:sz w:val="22"/>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סוג תוכן- הסבה" ma:contentTypeID="0x0101003087E69DB9DC9043B61CAF33AD2347EC02001CBDDCEF83C24E4BB60E8B2AD3F1B4C6" ma:contentTypeVersion="22" ma:contentTypeDescription="צור מסמך חדש." ma:contentTypeScope="" ma:versionID="dbd3b5219057090d197959a30082fa29">
  <xsd:schema xmlns:xsd="http://www.w3.org/2001/XMLSchema" xmlns:xs="http://www.w3.org/2001/XMLSchema" xmlns:p="http://schemas.microsoft.com/office/2006/metadata/properties" xmlns:ns2="43f5c83f-d7ad-4276-a107-8019a824ecd5" targetNamespace="http://schemas.microsoft.com/office/2006/metadata/properties" ma:root="true" ma:fieldsID="b26f3833a3170865408a61f736275e07" ns2:_="">
    <xsd:import namespace="43f5c83f-d7ad-4276-a107-8019a824ecd5"/>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ARCHIVEINDICATION" minOccurs="0"/>
                <xsd:element ref="ns2:DOCUMENTTYPE" minOccurs="0"/>
                <xsd:element ref="ns2:DRAGOBJID" minOccurs="0"/>
                <xsd:element ref="ns2:FILEEXT" minOccurs="0"/>
                <xsd:element ref="ns2:ISPUBLIC" minOccurs="0"/>
                <xsd:element ref="ns2:LANGUAGE" minOccurs="0"/>
                <xsd:element ref="ns2:OWNER" minOccurs="0"/>
                <xsd:element ref="ns2:PRODUCER" minOccurs="0"/>
                <xsd:element ref="ns2:REGISTRATIONNUMBER" minOccurs="0"/>
                <xsd:element ref="ns2:REQUESTNUMBER" minOccurs="0"/>
                <xsd:element ref="ns2:REQUESTTYPE" minOccurs="0"/>
                <xsd:element ref="ns2:SAPNAME" minOccurs="0"/>
                <xsd:element ref="ns2:UCOMMENTS" minOccurs="0"/>
                <xsd:element ref="ns2:UPDATEDBY" minOccurs="0"/>
                <xsd:element ref="ns2:mossupload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5c83f-d7ad-4276-a107-8019a824ecd5"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ARCHIVEINDICATION" ma:index="15" nillable="true" ma:displayName="האם הועלה דרך הארכיון" ma:default="" ma:internalName="ARCHIVEINDICATION">
      <xsd:simpleType>
        <xsd:restriction base="dms:Number"/>
      </xsd:simpleType>
    </xsd:element>
    <xsd:element name="DOCUMENTTYPE" ma:index="16" nillable="true" ma:displayName="סוג מסמך" ma:default="" ma:internalName="DOCUMENTTYPE">
      <xsd:simpleType>
        <xsd:restriction base="dms:Text"/>
      </xsd:simpleType>
    </xsd:element>
    <xsd:element name="DRAGOBJID" ma:index="17" nillable="true" ma:displayName="מספר תכשיר" ma:default="" ma:internalName="DRAGOBJID">
      <xsd:simpleType>
        <xsd:restriction base="dms:Text"/>
      </xsd:simpleType>
    </xsd:element>
    <xsd:element name="FILEEXT" ma:index="18" nillable="true" ma:displayName="סיומת קובץ" ma:default="" ma:internalName="FILEEXT">
      <xsd:simpleType>
        <xsd:restriction base="dms:Text"/>
      </xsd:simpleType>
    </xsd:element>
    <xsd:element name="ISPUBLIC" ma:index="19" nillable="true" ma:displayName="האם מיוצא לאינטרנט" ma:default="" ma:internalName="ISPUBLIC">
      <xsd:simpleType>
        <xsd:restriction base="dms:Text"/>
      </xsd:simpleType>
    </xsd:element>
    <xsd:element name="LANGUAGE" ma:index="20" nillable="true" ma:displayName="שפה" ma:default="" ma:internalName="LANGUAGE">
      <xsd:simpleType>
        <xsd:restriction base="dms:Text"/>
      </xsd:simpleType>
    </xsd:element>
    <xsd:element name="OWNER" ma:index="21" nillable="true" ma:displayName="בעל רישום" ma:default="" ma:internalName="OWNER">
      <xsd:simpleType>
        <xsd:restriction base="dms:Text"/>
      </xsd:simpleType>
    </xsd:element>
    <xsd:element name="PRODUCER" ma:index="22" nillable="true" ma:displayName="יצרן" ma:default="" ma:internalName="PRODUCER">
      <xsd:simpleType>
        <xsd:restriction base="dms:Text"/>
      </xsd:simpleType>
    </xsd:element>
    <xsd:element name="REGISTRATIONNUMBER" ma:index="23" nillable="true" ma:displayName="מספר רישום" ma:default="" ma:internalName="REGISTRATIONNUMBER">
      <xsd:simpleType>
        <xsd:restriction base="dms:Text"/>
      </xsd:simpleType>
    </xsd:element>
    <xsd:element name="REQUESTNUMBER" ma:index="24" nillable="true" ma:displayName="מספר פניה" ma:default="" ma:internalName="REQUESTNUMBER">
      <xsd:simpleType>
        <xsd:restriction base="dms:Text"/>
      </xsd:simpleType>
    </xsd:element>
    <xsd:element name="REQUESTTYPE" ma:index="25" nillable="true" ma:displayName="סוג פניה" ma:default="" ma:internalName="REQUESTTYPE">
      <xsd:simpleType>
        <xsd:restriction base="dms:Text"/>
      </xsd:simpleType>
    </xsd:element>
    <xsd:element name="SAPNAME" ma:index="26" nillable="true" ma:displayName="משתמש יוצר" ma:default="" ma:internalName="SAPNAME">
      <xsd:simpleType>
        <xsd:restriction base="dms:Text"/>
      </xsd:simpleType>
    </xsd:element>
    <xsd:element name="UCOMMENTS" ma:index="27" nillable="true" ma:displayName="הערות" ma:default="" ma:internalName="UCOMMENTS">
      <xsd:simpleType>
        <xsd:restriction base="dms:Text"/>
      </xsd:simpleType>
    </xsd:element>
    <xsd:element name="UPDATEDBY" ma:index="28" nillable="true" ma:displayName="משתמש מעדכן" ma:default="" ma:internalName="UPDATEDBY">
      <xsd:simpleType>
        <xsd:restriction base="dms:Text"/>
      </xsd:simpleType>
    </xsd:element>
    <xsd:element name="mossuploaddate" ma:index="29" nillable="true" ma:displayName="mossuploaddate" ma:internalName="mossuploaddate">
      <xsd:simpleType>
        <xsd:restriction base="dms:Text">
          <xsd:maxLength value="255"/>
        </xsd:restriction>
      </xsd:simpleType>
    </xsd:element>
    <xsd:element name="SDExternalEntityConnected" ma:index="30"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43f5c83f-d7ad-4276-a107-8019a824ecd5">165268316</AutoNumber>
    <REQUESTNUMBER xmlns="43f5c83f-d7ad-4276-a107-8019a824ecd5">81819</REQUESTNUMBER>
    <SDAuthor xmlns="43f5c83f-d7ad-4276-a107-8019a824ecd5">efrat.vaingort</SDAuthor>
    <SDCategoryID xmlns="43f5c83f-d7ad-4276-a107-8019a824ecd5" xsi:nil="true"/>
    <UPDATEDBY xmlns="43f5c83f-d7ad-4276-a107-8019a824ecd5" xsi:nil="true"/>
    <ARCHIVEINDICATION xmlns="43f5c83f-d7ad-4276-a107-8019a824ecd5">0</ARCHIVEINDICATION>
    <PRODUCER xmlns="43f5c83f-d7ad-4276-a107-8019a824ecd5">103557</PRODUCER>
    <SDLastSigningDate xmlns="43f5c83f-d7ad-4276-a107-8019a824ecd5" xsi:nil="true"/>
    <SDOfflineTo xmlns="43f5c83f-d7ad-4276-a107-8019a824ecd5" xsi:nil="true"/>
    <SDAsmachta xmlns="43f5c83f-d7ad-4276-a107-8019a824ecd5" xsi:nil="true"/>
    <SDNumOfSignatures xmlns="43f5c83f-d7ad-4276-a107-8019a824ecd5" xsi:nil="true"/>
    <REQUESTTYPE xmlns="43f5c83f-d7ad-4276-a107-8019a824ecd5">2</REQUESTTYPE>
    <UCOMMENTS xmlns="43f5c83f-d7ad-4276-a107-8019a824ecd5">טופס החמרות _07_2013</UCOMMENTS>
    <OWNER xmlns="43f5c83f-d7ad-4276-a107-8019a824ecd5">970</OWNER>
    <ISPUBLIC xmlns="43f5c83f-d7ad-4276-a107-8019a824ecd5">1</ISPUBLIC>
    <SDHebDate xmlns="43f5c83f-d7ad-4276-a107-8019a824ecd5">י"ד באב, התשע"ג</SDHebDate>
    <SDOriginalID xmlns="43f5c83f-d7ad-4276-a107-8019a824ecd5" xsi:nil="true"/>
    <SDSignersLogins xmlns="43f5c83f-d7ad-4276-a107-8019a824ecd5" xsi:nil="true"/>
    <DOCUMENTTYPE xmlns="43f5c83f-d7ad-4276-a107-8019a824ecd5">71</DOCUMENTTYPE>
    <LANGUAGE xmlns="43f5c83f-d7ad-4276-a107-8019a824ecd5">_</LANGUAGE>
    <FILEEXT xmlns="43f5c83f-d7ad-4276-a107-8019a824ecd5">docx</FILEEXT>
    <SAPNAME xmlns="43f5c83f-d7ad-4276-a107-8019a824ecd5">291</SAPNAME>
    <SDDocumentSource xmlns="43f5c83f-d7ad-4276-a107-8019a824ecd5" xsi:nil="true"/>
    <SDImportance xmlns="43f5c83f-d7ad-4276-a107-8019a824ecd5" xsi:nil="true"/>
    <REGISTRATIONNUMBER xmlns="43f5c83f-d7ad-4276-a107-8019a824ecd5">3102600</REGISTRATIONNUMBER>
    <SDCategories xmlns="43f5c83f-d7ad-4276-a107-8019a824ecd5" xsi:nil="true"/>
    <SDDocDate xmlns="43f5c83f-d7ad-4276-a107-8019a824ecd5">2013-07-21T05:00:01+00:00</SDDocDate>
    <DRAGOBJID xmlns="43f5c83f-d7ad-4276-a107-8019a824ecd5">3102600</DRAGOBJID>
    <mossuploaddate xmlns="43f5c83f-d7ad-4276-a107-8019a824ecd5">2013-07-21 14:29:09</mossuploaddate>
    <SDExternalEntityConnected xmlns="43f5c83f-d7ad-4276-a107-8019a824ecd5" xsi:nil="true"/>
  </documentManagement>
</p:properties>
</file>

<file path=customXml/itemProps1.xml><?xml version="1.0" encoding="utf-8"?>
<ds:datastoreItem xmlns:ds="http://schemas.openxmlformats.org/officeDocument/2006/customXml" ds:itemID="{517421C3-DCC3-4FCE-8880-8AB7ABD13F67}"/>
</file>

<file path=customXml/itemProps2.xml><?xml version="1.0" encoding="utf-8"?>
<ds:datastoreItem xmlns:ds="http://schemas.openxmlformats.org/officeDocument/2006/customXml" ds:itemID="{227156D2-AF73-4144-B43D-0A5D392C4CE7}"/>
</file>

<file path=customXml/itemProps3.xml><?xml version="1.0" encoding="utf-8"?>
<ds:datastoreItem xmlns:ds="http://schemas.openxmlformats.org/officeDocument/2006/customXml" ds:itemID="{53B12B14-B69D-48B5-AC81-0389A78B442D}"/>
</file>

<file path=docProps/app.xml><?xml version="1.0" encoding="utf-8"?>
<Properties xmlns="http://schemas.openxmlformats.org/officeDocument/2006/extended-properties" xmlns:vt="http://schemas.openxmlformats.org/officeDocument/2006/docPropsVTypes">
  <Template>Normal.dotm</Template>
  <TotalTime>1</TotalTime>
  <Pages>2</Pages>
  <Words>595</Words>
  <Characters>2832</Characters>
  <Application>Microsoft Office Word</Application>
  <DocSecurity>0</DocSecurity>
  <Lines>23</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טופס החמרה עלון לצרכן - word</vt:lpstr>
      <vt:lpstr> טופס החמרה עלון לצרכן</vt:lpstr>
    </vt:vector>
  </TitlesOfParts>
  <Company>Ministry of Health</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Nurofen_Plus_31026</dc:title>
  <dc:subject/>
  <dc:creator>ayaniv</dc:creator>
  <cp:keywords/>
  <dc:description/>
  <cp:lastModifiedBy>ysasson</cp:lastModifiedBy>
  <cp:revision>3</cp:revision>
  <cp:lastPrinted>2013-07-11T12:17:00Z</cp:lastPrinted>
  <dcterms:created xsi:type="dcterms:W3CDTF">2013-07-11T12:19:00Z</dcterms:created>
  <dcterms:modified xsi:type="dcterms:W3CDTF">2013-07-11T12:19:00Z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0x0101003087E69DB9DC9043B61CAF33AD2347EC02001CBDDCEF83C24E4BB60E8B2AD3F1B4C6</vt:lpwstr>
  </property>
  <property fmtid="{D5CDD505-2E9C-101B-9397-08002B2CF9AE}" pid="4" name="ARCHIVE_INDICATION">
    <vt:lpwstr>2</vt:lpwstr>
  </property>
  <property fmtid="{D5CDD505-2E9C-101B-9397-08002B2CF9AE}" pid="5" name="DOCM_CREATION_DATE">
    <vt:lpwstr>null</vt:lpwstr>
  </property>
</Properties>
</file>