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BF" w:rsidRPr="00246B6A" w:rsidRDefault="007063BF" w:rsidP="00246B6A">
      <w:pPr>
        <w:pStyle w:val="Heading1"/>
        <w:ind w:left="-285" w:right="-142" w:firstLine="285"/>
        <w:rPr>
          <w:rFonts w:asciiTheme="minorBidi" w:hAnsiTheme="minorBidi" w:cstheme="minorBidi"/>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46B6A">
        <w:rPr>
          <w:rFonts w:asciiTheme="minorBidi" w:hAnsiTheme="minorBidi" w:cstheme="minorBidi"/>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הודעה על החמרה  ( מידע בטיחות)</w:t>
      </w:r>
    </w:p>
    <w:p w:rsidR="007063BF" w:rsidRPr="00246B6A" w:rsidRDefault="007063BF" w:rsidP="00246B6A">
      <w:pPr>
        <w:rPr>
          <w:rFonts w:asciiTheme="minorBidi" w:hAnsiTheme="minorBidi" w:cstheme="minorBidi"/>
          <w:b/>
          <w:bCs/>
          <w:sz w:val="20"/>
          <w:szCs w:val="20"/>
          <w:rtl/>
        </w:rPr>
      </w:pPr>
    </w:p>
    <w:p w:rsidR="007063BF" w:rsidRPr="00246B6A" w:rsidRDefault="007063BF" w:rsidP="0030601B">
      <w:pPr>
        <w:spacing w:line="360" w:lineRule="auto"/>
        <w:rPr>
          <w:rFonts w:asciiTheme="minorBidi" w:hAnsiTheme="minorBidi" w:cstheme="minorBidi"/>
          <w:b/>
          <w:bCs/>
          <w:rtl/>
        </w:rPr>
      </w:pPr>
      <w:r w:rsidRPr="00246B6A">
        <w:rPr>
          <w:rFonts w:asciiTheme="minorBidi" w:hAnsiTheme="minorBidi" w:cstheme="minorBidi"/>
          <w:b/>
          <w:bCs/>
          <w:rtl/>
        </w:rPr>
        <w:t>תאריך</w:t>
      </w:r>
      <w:r w:rsidR="004224DB" w:rsidRPr="00246B6A">
        <w:rPr>
          <w:rFonts w:asciiTheme="minorBidi" w:hAnsiTheme="minorBidi" w:cstheme="minorBidi"/>
          <w:b/>
          <w:bCs/>
          <w:rtl/>
        </w:rPr>
        <w:t>:</w:t>
      </w:r>
      <w:r w:rsidR="00F90E5E" w:rsidRPr="00246B6A">
        <w:rPr>
          <w:rFonts w:asciiTheme="minorBidi" w:hAnsiTheme="minorBidi" w:cstheme="minorBidi"/>
          <w:b/>
          <w:bCs/>
          <w:rtl/>
        </w:rPr>
        <w:tab/>
      </w:r>
      <w:r w:rsidR="0030601B">
        <w:rPr>
          <w:rFonts w:asciiTheme="minorBidi" w:hAnsiTheme="minorBidi" w:cstheme="minorBidi" w:hint="cs"/>
          <w:b/>
          <w:bCs/>
          <w:rtl/>
        </w:rPr>
        <w:t>22</w:t>
      </w:r>
      <w:r w:rsidR="00640475" w:rsidRPr="00246B6A">
        <w:rPr>
          <w:rFonts w:asciiTheme="minorBidi" w:hAnsiTheme="minorBidi" w:cstheme="minorBidi"/>
          <w:b/>
          <w:bCs/>
          <w:rtl/>
        </w:rPr>
        <w:t xml:space="preserve"> לנובמבר</w:t>
      </w:r>
      <w:r w:rsidR="00DD39A3" w:rsidRPr="00246B6A">
        <w:rPr>
          <w:rFonts w:asciiTheme="minorBidi" w:hAnsiTheme="minorBidi" w:cstheme="minorBidi"/>
          <w:b/>
          <w:bCs/>
          <w:rtl/>
        </w:rPr>
        <w:t xml:space="preserve"> 2012</w:t>
      </w:r>
    </w:p>
    <w:p w:rsidR="00D80D0B" w:rsidRPr="00246B6A" w:rsidRDefault="007063BF" w:rsidP="00246B6A">
      <w:pPr>
        <w:spacing w:line="360" w:lineRule="auto"/>
        <w:rPr>
          <w:rFonts w:asciiTheme="minorBidi" w:hAnsiTheme="minorBidi" w:cstheme="minorBidi"/>
          <w:b/>
          <w:bCs/>
          <w:rtl/>
        </w:rPr>
      </w:pPr>
      <w:r w:rsidRPr="00246B6A">
        <w:rPr>
          <w:rFonts w:asciiTheme="minorBidi" w:hAnsiTheme="minorBidi" w:cstheme="minorBidi"/>
          <w:b/>
          <w:bCs/>
          <w:rtl/>
        </w:rPr>
        <w:t>שם תכשיר באנגלית</w:t>
      </w:r>
      <w:r w:rsidR="00640475" w:rsidRPr="00246B6A">
        <w:rPr>
          <w:rFonts w:asciiTheme="minorBidi" w:hAnsiTheme="minorBidi" w:cstheme="minorBidi"/>
          <w:b/>
          <w:bCs/>
          <w:rtl/>
        </w:rPr>
        <w:t xml:space="preserve">: </w:t>
      </w:r>
      <w:proofErr w:type="spellStart"/>
      <w:r w:rsidR="00640475" w:rsidRPr="00246B6A">
        <w:rPr>
          <w:rFonts w:asciiTheme="minorBidi" w:hAnsiTheme="minorBidi" w:cstheme="minorBidi"/>
          <w:b/>
          <w:bCs/>
        </w:rPr>
        <w:t>Androcur</w:t>
      </w:r>
      <w:proofErr w:type="spellEnd"/>
      <w:r w:rsidR="00640475" w:rsidRPr="00246B6A">
        <w:rPr>
          <w:rFonts w:asciiTheme="minorBidi" w:hAnsiTheme="minorBidi" w:cstheme="minorBidi"/>
          <w:b/>
          <w:bCs/>
        </w:rPr>
        <w:t xml:space="preserve"> 10 mg</w:t>
      </w:r>
      <w:r w:rsidR="008D4CE3" w:rsidRPr="00246B6A">
        <w:rPr>
          <w:rFonts w:asciiTheme="minorBidi" w:hAnsiTheme="minorBidi" w:cstheme="minorBidi"/>
          <w:b/>
          <w:bCs/>
          <w:rtl/>
        </w:rPr>
        <w:tab/>
      </w:r>
    </w:p>
    <w:p w:rsidR="007063BF" w:rsidRPr="00246B6A" w:rsidRDefault="007063BF" w:rsidP="00246B6A">
      <w:pPr>
        <w:spacing w:line="360" w:lineRule="auto"/>
        <w:rPr>
          <w:rFonts w:asciiTheme="minorBidi" w:hAnsiTheme="minorBidi" w:cstheme="minorBidi"/>
          <w:b/>
          <w:bCs/>
          <w:rtl/>
        </w:rPr>
      </w:pPr>
      <w:r w:rsidRPr="00246B6A">
        <w:rPr>
          <w:rFonts w:asciiTheme="minorBidi" w:hAnsiTheme="minorBidi" w:cstheme="minorBidi"/>
          <w:b/>
          <w:bCs/>
          <w:rtl/>
        </w:rPr>
        <w:t>מספר רישום:</w:t>
      </w:r>
      <w:r w:rsidR="00F90E5E" w:rsidRPr="00246B6A">
        <w:rPr>
          <w:rFonts w:asciiTheme="minorBidi" w:hAnsiTheme="minorBidi" w:cstheme="minorBidi"/>
          <w:b/>
          <w:bCs/>
          <w:rtl/>
        </w:rPr>
        <w:tab/>
      </w:r>
      <w:r w:rsidR="00640475" w:rsidRPr="00246B6A">
        <w:rPr>
          <w:rFonts w:asciiTheme="minorBidi" w:hAnsiTheme="minorBidi" w:cstheme="minorBidi"/>
          <w:b/>
          <w:bCs/>
        </w:rPr>
        <w:t>049-78-22813-00</w:t>
      </w:r>
    </w:p>
    <w:p w:rsidR="007063BF" w:rsidRPr="00246B6A" w:rsidRDefault="007063BF" w:rsidP="00246B6A">
      <w:pPr>
        <w:spacing w:line="360" w:lineRule="auto"/>
        <w:rPr>
          <w:rFonts w:asciiTheme="minorBidi" w:hAnsiTheme="minorBidi" w:cstheme="minorBidi"/>
          <w:b/>
          <w:bCs/>
          <w:rtl/>
        </w:rPr>
      </w:pPr>
      <w:r w:rsidRPr="00246B6A">
        <w:rPr>
          <w:rFonts w:asciiTheme="minorBidi" w:hAnsiTheme="minorBidi" w:cstheme="minorBidi"/>
          <w:b/>
          <w:bCs/>
          <w:rtl/>
        </w:rPr>
        <w:t>שם בעל הרישום:</w:t>
      </w:r>
      <w:r w:rsidR="00DC6C0D" w:rsidRPr="00246B6A">
        <w:rPr>
          <w:rFonts w:asciiTheme="minorBidi" w:hAnsiTheme="minorBidi" w:cstheme="minorBidi"/>
          <w:b/>
          <w:bCs/>
          <w:rtl/>
        </w:rPr>
        <w:t xml:space="preserve"> </w:t>
      </w:r>
      <w:r w:rsidR="00640475" w:rsidRPr="00246B6A">
        <w:rPr>
          <w:rFonts w:asciiTheme="minorBidi" w:hAnsiTheme="minorBidi" w:cstheme="minorBidi"/>
          <w:b/>
          <w:bCs/>
          <w:rtl/>
        </w:rPr>
        <w:t xml:space="preserve">באייר </w:t>
      </w:r>
      <w:r w:rsidR="00DD39A3" w:rsidRPr="00246B6A">
        <w:rPr>
          <w:rFonts w:asciiTheme="minorBidi" w:hAnsiTheme="minorBidi" w:cstheme="minorBidi"/>
          <w:b/>
          <w:bCs/>
          <w:rtl/>
        </w:rPr>
        <w:t>(ישראל) בע"מ</w:t>
      </w:r>
    </w:p>
    <w:p w:rsidR="000C2846" w:rsidRPr="00246B6A" w:rsidRDefault="000C2846" w:rsidP="00246B6A">
      <w:pPr>
        <w:spacing w:line="360" w:lineRule="auto"/>
        <w:ind w:left="-694" w:firstLine="694"/>
        <w:rPr>
          <w:rFonts w:asciiTheme="minorBidi" w:hAnsiTheme="minorBidi" w:cstheme="minorBidi"/>
          <w:b/>
          <w:bCs/>
          <w:u w:val="single"/>
          <w:rtl/>
        </w:rPr>
      </w:pPr>
      <w:r w:rsidRPr="00246B6A">
        <w:rPr>
          <w:rFonts w:asciiTheme="minorBidi" w:hAnsiTheme="minorBidi" w:cstheme="minorBidi"/>
          <w:rtl/>
        </w:rPr>
        <w:t xml:space="preserve">השינויים בעלון </w:t>
      </w:r>
      <w:r w:rsidRPr="00246B6A">
        <w:rPr>
          <w:rFonts w:asciiTheme="minorBidi" w:hAnsiTheme="minorBidi" w:cstheme="minorBidi"/>
          <w:highlight w:val="yellow"/>
          <w:rtl/>
        </w:rPr>
        <w:t>מסומנים על רקע צהוב</w:t>
      </w:r>
    </w:p>
    <w:p w:rsidR="00823D67" w:rsidRPr="00246B6A" w:rsidRDefault="00823D67" w:rsidP="00246B6A">
      <w:pPr>
        <w:spacing w:line="360" w:lineRule="auto"/>
        <w:rPr>
          <w:rFonts w:asciiTheme="minorBidi" w:hAnsiTheme="minorBidi" w:cstheme="minorBidi"/>
          <w:color w:val="C0C0C0"/>
          <w:sz w:val="20"/>
          <w:szCs w:val="2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80D0B" w:rsidRPr="00246B6A" w:rsidRDefault="00D80D0B" w:rsidP="00246B6A">
      <w:pPr>
        <w:spacing w:line="360" w:lineRule="auto"/>
        <w:rPr>
          <w:rFonts w:asciiTheme="minorBidi" w:hAnsiTheme="minorBidi" w:cstheme="minorBidi"/>
          <w:b/>
          <w:bCs/>
          <w:sz w:val="20"/>
          <w:szCs w:val="20"/>
          <w:rtl/>
        </w:rPr>
      </w:pPr>
      <w:r w:rsidRPr="00246B6A">
        <w:rPr>
          <w:rFonts w:asciiTheme="minorBidi" w:hAnsiTheme="minorBidi" w:cstheme="minorBidi"/>
          <w:color w:val="C0C0C0"/>
          <w:sz w:val="20"/>
          <w:szCs w:val="2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לצרכן</w:t>
      </w:r>
    </w:p>
    <w:tbl>
      <w:tblPr>
        <w:bidiVisual/>
        <w:tblW w:w="9784"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44"/>
        <w:gridCol w:w="3870"/>
        <w:gridCol w:w="3870"/>
      </w:tblGrid>
      <w:tr w:rsidR="000C2846" w:rsidRPr="00246B6A" w:rsidTr="00F16A1D">
        <w:trPr>
          <w:tblHeader/>
          <w:jc w:val="center"/>
        </w:trPr>
        <w:tc>
          <w:tcPr>
            <w:tcW w:w="9784" w:type="dxa"/>
            <w:gridSpan w:val="3"/>
            <w:tcBorders>
              <w:bottom w:val="single" w:sz="24" w:space="0" w:color="auto"/>
              <w:right w:val="single" w:sz="4" w:space="0" w:color="auto"/>
            </w:tcBorders>
            <w:shd w:val="pct12" w:color="auto" w:fill="FFFFFF"/>
            <w:vAlign w:val="center"/>
          </w:tcPr>
          <w:p w:rsidR="000C2846" w:rsidRPr="00246B6A" w:rsidRDefault="000C2846" w:rsidP="00246B6A">
            <w:pPr>
              <w:rPr>
                <w:rFonts w:asciiTheme="minorBidi" w:hAnsiTheme="minorBidi" w:cstheme="minorBidi"/>
                <w:b/>
                <w:bCs/>
                <w:sz w:val="20"/>
                <w:szCs w:val="20"/>
                <w:rtl/>
              </w:rPr>
            </w:pPr>
            <w:r w:rsidRPr="00246B6A">
              <w:rPr>
                <w:rFonts w:asciiTheme="minorBidi" w:hAnsiTheme="minorBidi" w:cstheme="minorBidi"/>
                <w:b/>
                <w:bCs/>
                <w:sz w:val="20"/>
                <w:szCs w:val="20"/>
                <w:rtl/>
              </w:rPr>
              <w:t>פרטים על השינוי/ים המבוקש/ים</w:t>
            </w:r>
          </w:p>
        </w:tc>
      </w:tr>
      <w:tr w:rsidR="000C2846" w:rsidRPr="00246B6A" w:rsidTr="00246B6A">
        <w:trPr>
          <w:trHeight w:val="4690"/>
          <w:tblHeader/>
          <w:jc w:val="center"/>
        </w:trPr>
        <w:tc>
          <w:tcPr>
            <w:tcW w:w="2044" w:type="dxa"/>
            <w:tcBorders>
              <w:top w:val="nil"/>
              <w:bottom w:val="single" w:sz="4" w:space="0" w:color="auto"/>
            </w:tcBorders>
          </w:tcPr>
          <w:p w:rsidR="00D516AF" w:rsidRPr="00246B6A" w:rsidRDefault="00D516AF" w:rsidP="00246B6A">
            <w:pPr>
              <w:spacing w:before="60"/>
              <w:rPr>
                <w:rFonts w:asciiTheme="minorBidi" w:hAnsiTheme="minorBidi" w:cstheme="minorBidi"/>
                <w:bCs/>
                <w:sz w:val="20"/>
                <w:szCs w:val="20"/>
                <w:rtl/>
              </w:rPr>
            </w:pPr>
            <w:r w:rsidRPr="00246B6A">
              <w:rPr>
                <w:rFonts w:asciiTheme="minorBidi" w:hAnsiTheme="minorBidi" w:cstheme="minorBidi"/>
                <w:b/>
                <w:bCs/>
                <w:sz w:val="20"/>
                <w:szCs w:val="20"/>
                <w:rtl/>
              </w:rPr>
              <w:t>פרק בעלון</w:t>
            </w:r>
          </w:p>
          <w:p w:rsidR="0066194D" w:rsidRPr="00246B6A" w:rsidRDefault="0066194D" w:rsidP="00246B6A">
            <w:pPr>
              <w:pStyle w:val="ListParagraph"/>
              <w:numPr>
                <w:ilvl w:val="0"/>
                <w:numId w:val="10"/>
              </w:numPr>
              <w:spacing w:before="60"/>
              <w:rPr>
                <w:rFonts w:asciiTheme="minorBidi" w:hAnsiTheme="minorBidi" w:cstheme="minorBidi"/>
                <w:b/>
                <w:bCs/>
                <w:sz w:val="20"/>
                <w:szCs w:val="20"/>
              </w:rPr>
            </w:pPr>
            <w:r w:rsidRPr="00246B6A">
              <w:rPr>
                <w:rFonts w:asciiTheme="minorBidi" w:hAnsiTheme="minorBidi" w:cstheme="minorBidi"/>
                <w:bCs/>
                <w:sz w:val="20"/>
                <w:szCs w:val="20"/>
                <w:rtl/>
              </w:rPr>
              <w:t>מידע חיוני על אנדרוקור 10:</w:t>
            </w:r>
          </w:p>
          <w:p w:rsidR="000C2846" w:rsidRPr="00246B6A" w:rsidRDefault="00640475" w:rsidP="00246B6A">
            <w:pPr>
              <w:spacing w:before="60"/>
              <w:ind w:left="360"/>
              <w:rPr>
                <w:rFonts w:asciiTheme="minorBidi" w:hAnsiTheme="minorBidi" w:cstheme="minorBidi"/>
                <w:b/>
                <w:bCs/>
                <w:sz w:val="20"/>
                <w:szCs w:val="20"/>
                <w:rtl/>
              </w:rPr>
            </w:pPr>
            <w:r w:rsidRPr="00246B6A">
              <w:rPr>
                <w:rFonts w:asciiTheme="minorBidi" w:hAnsiTheme="minorBidi" w:cstheme="minorBidi"/>
                <w:bCs/>
                <w:sz w:val="20"/>
                <w:szCs w:val="20"/>
                <w:rtl/>
              </w:rPr>
              <w:t>למה מיועדת התרופה?</w:t>
            </w:r>
          </w:p>
        </w:tc>
        <w:tc>
          <w:tcPr>
            <w:tcW w:w="3870" w:type="dxa"/>
            <w:tcBorders>
              <w:top w:val="nil"/>
              <w:bottom w:val="single" w:sz="4" w:space="0" w:color="auto"/>
            </w:tcBorders>
          </w:tcPr>
          <w:p w:rsidR="000C2846" w:rsidRPr="00246B6A" w:rsidRDefault="000C2846" w:rsidP="00246B6A">
            <w:pPr>
              <w:spacing w:before="60"/>
              <w:rPr>
                <w:rFonts w:asciiTheme="minorBidi" w:hAnsiTheme="minorBidi" w:cstheme="minorBidi"/>
                <w:b/>
                <w:bCs/>
                <w:sz w:val="20"/>
                <w:szCs w:val="20"/>
              </w:rPr>
            </w:pPr>
            <w:r w:rsidRPr="00246B6A">
              <w:rPr>
                <w:rFonts w:asciiTheme="minorBidi" w:hAnsiTheme="minorBidi" w:cstheme="minorBidi"/>
                <w:b/>
                <w:bCs/>
                <w:sz w:val="20"/>
                <w:szCs w:val="20"/>
                <w:rtl/>
              </w:rPr>
              <w:t>טקסט נוכחי</w:t>
            </w:r>
          </w:p>
          <w:p w:rsidR="00C10298" w:rsidRPr="00246B6A" w:rsidRDefault="00C10298" w:rsidP="00246B6A">
            <w:pPr>
              <w:tabs>
                <w:tab w:val="left" w:pos="480"/>
                <w:tab w:val="left" w:pos="2400"/>
                <w:tab w:val="left" w:pos="264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 xml:space="preserve">לטיפול הורמונלי אנטי-אנדרוגני </w:t>
            </w:r>
            <w:r w:rsidRPr="00246B6A">
              <w:rPr>
                <w:rFonts w:asciiTheme="minorBidi" w:hAnsiTheme="minorBidi" w:cstheme="minorBidi"/>
                <w:strike/>
                <w:sz w:val="20"/>
                <w:szCs w:val="20"/>
                <w:rtl/>
              </w:rPr>
              <w:t>בסימני אנדרוגיניזציה</w:t>
            </w:r>
            <w:r w:rsidRPr="00246B6A">
              <w:rPr>
                <w:rFonts w:asciiTheme="minorBidi" w:hAnsiTheme="minorBidi" w:cstheme="minorBidi"/>
                <w:sz w:val="20"/>
                <w:szCs w:val="20"/>
                <w:rtl/>
              </w:rPr>
              <w:t xml:space="preserve"> אצל נשים, כגון: צמיחת שיער מתונה עד חמורה על הפנים ובאזורי הגוף </w:t>
            </w:r>
            <w:r w:rsidRPr="00246B6A">
              <w:rPr>
                <w:rFonts w:asciiTheme="minorBidi" w:hAnsiTheme="minorBidi" w:cstheme="minorBidi"/>
                <w:sz w:val="20"/>
                <w:szCs w:val="20"/>
              </w:rPr>
              <w:t>(</w:t>
            </w:r>
            <w:proofErr w:type="spellStart"/>
            <w:r w:rsidRPr="00246B6A">
              <w:rPr>
                <w:rFonts w:asciiTheme="minorBidi" w:hAnsiTheme="minorBidi" w:cstheme="minorBidi"/>
                <w:sz w:val="20"/>
                <w:szCs w:val="20"/>
              </w:rPr>
              <w:t>hirsutism</w:t>
            </w:r>
            <w:proofErr w:type="spellEnd"/>
            <w:r w:rsidRPr="00246B6A">
              <w:rPr>
                <w:rFonts w:asciiTheme="minorBidi" w:hAnsiTheme="minorBidi" w:cstheme="minorBidi"/>
                <w:sz w:val="20"/>
                <w:szCs w:val="20"/>
              </w:rPr>
              <w:t>)</w:t>
            </w:r>
            <w:r w:rsidRPr="00246B6A">
              <w:rPr>
                <w:rFonts w:asciiTheme="minorBidi" w:hAnsiTheme="minorBidi" w:cstheme="minorBidi"/>
                <w:sz w:val="20"/>
                <w:szCs w:val="20"/>
                <w:rtl/>
              </w:rPr>
              <w:t xml:space="preserve">; איבוד שיער הקרקפת (תלוי אנדרוגן) בצורה מתונה עד חמורה </w:t>
            </w:r>
            <w:r w:rsidRPr="00246B6A">
              <w:rPr>
                <w:rFonts w:asciiTheme="minorBidi" w:hAnsiTheme="minorBidi" w:cstheme="minorBidi"/>
                <w:sz w:val="20"/>
                <w:szCs w:val="20"/>
              </w:rPr>
              <w:t>(alopecia)</w:t>
            </w:r>
            <w:r w:rsidRPr="00246B6A">
              <w:rPr>
                <w:rFonts w:asciiTheme="minorBidi" w:hAnsiTheme="minorBidi" w:cstheme="minorBidi"/>
                <w:sz w:val="20"/>
                <w:szCs w:val="20"/>
                <w:rtl/>
              </w:rPr>
              <w:t>; מצבי אקנה ו</w:t>
            </w:r>
            <w:r w:rsidRPr="00246B6A">
              <w:rPr>
                <w:rFonts w:asciiTheme="minorBidi" w:hAnsiTheme="minorBidi" w:cstheme="minorBidi"/>
                <w:strike/>
                <w:sz w:val="20"/>
                <w:szCs w:val="20"/>
                <w:rtl/>
              </w:rPr>
              <w:t>סבוריאה</w:t>
            </w:r>
            <w:r w:rsidRPr="00246B6A">
              <w:rPr>
                <w:rFonts w:asciiTheme="minorBidi" w:hAnsiTheme="minorBidi" w:cstheme="minorBidi"/>
                <w:sz w:val="20"/>
                <w:szCs w:val="20"/>
                <w:rtl/>
              </w:rPr>
              <w:t xml:space="preserve"> מתונים או חמורים-במקרים אלה ניתנת תוספת של אנדרוקור 10, כ</w:t>
            </w:r>
            <w:r w:rsidRPr="00246B6A">
              <w:rPr>
                <w:rFonts w:asciiTheme="minorBidi" w:hAnsiTheme="minorBidi" w:cstheme="minorBidi"/>
                <w:strike/>
                <w:sz w:val="20"/>
                <w:szCs w:val="20"/>
                <w:rtl/>
              </w:rPr>
              <w:t>אשר התמונה הקלינית לא מגיבה או עמידה בפני טיפולים אחרים ולא מושגות תוצאות מספקות מטיפול בגלולות פרוגסטוגן-אסטרוגן כגון "דיאנה 35" בלבד</w:t>
            </w:r>
            <w:r w:rsidRPr="00246B6A">
              <w:rPr>
                <w:rFonts w:asciiTheme="minorBidi" w:hAnsiTheme="minorBidi" w:cstheme="minorBidi"/>
                <w:sz w:val="20"/>
                <w:szCs w:val="20"/>
                <w:rtl/>
              </w:rPr>
              <w:t>.</w:t>
            </w:r>
          </w:p>
          <w:p w:rsidR="000B7F5B" w:rsidRPr="00246B6A" w:rsidRDefault="000B7F5B" w:rsidP="00246B6A">
            <w:pPr>
              <w:spacing w:before="60"/>
              <w:rPr>
                <w:rFonts w:asciiTheme="minorBidi" w:hAnsiTheme="minorBidi" w:cstheme="minorBidi"/>
                <w:b/>
                <w:bCs/>
                <w:sz w:val="20"/>
                <w:szCs w:val="20"/>
                <w:rtl/>
              </w:rPr>
            </w:pPr>
          </w:p>
        </w:tc>
        <w:tc>
          <w:tcPr>
            <w:tcW w:w="3870" w:type="dxa"/>
            <w:tcBorders>
              <w:top w:val="nil"/>
              <w:bottom w:val="single" w:sz="4" w:space="0" w:color="auto"/>
              <w:right w:val="single" w:sz="4" w:space="0" w:color="auto"/>
            </w:tcBorders>
          </w:tcPr>
          <w:p w:rsidR="000C2846" w:rsidRPr="00246B6A" w:rsidRDefault="000C2846" w:rsidP="00246B6A">
            <w:pPr>
              <w:spacing w:before="60"/>
              <w:rPr>
                <w:rFonts w:asciiTheme="minorBidi" w:hAnsiTheme="minorBidi" w:cstheme="minorBidi"/>
                <w:b/>
                <w:bCs/>
                <w:sz w:val="20"/>
                <w:szCs w:val="20"/>
              </w:rPr>
            </w:pPr>
            <w:r w:rsidRPr="00246B6A">
              <w:rPr>
                <w:rFonts w:asciiTheme="minorBidi" w:hAnsiTheme="minorBidi" w:cstheme="minorBidi"/>
                <w:b/>
                <w:bCs/>
                <w:sz w:val="20"/>
                <w:szCs w:val="20"/>
                <w:rtl/>
              </w:rPr>
              <w:t>טקסט חדש</w:t>
            </w:r>
          </w:p>
          <w:p w:rsidR="00823D67" w:rsidRPr="00246B6A" w:rsidRDefault="00640475" w:rsidP="00246B6A">
            <w:pPr>
              <w:tabs>
                <w:tab w:val="left" w:pos="566"/>
              </w:tabs>
              <w:ind w:left="31"/>
              <w:contextualSpacing/>
              <w:rPr>
                <w:rFonts w:asciiTheme="minorBidi" w:hAnsiTheme="minorBidi" w:cstheme="minorBidi"/>
                <w:sz w:val="20"/>
                <w:szCs w:val="20"/>
                <w:u w:val="single"/>
                <w:rtl/>
              </w:rPr>
            </w:pPr>
            <w:r w:rsidRPr="00246B6A">
              <w:rPr>
                <w:rFonts w:asciiTheme="minorBidi" w:hAnsiTheme="minorBidi" w:cstheme="minorBidi"/>
                <w:sz w:val="20"/>
                <w:szCs w:val="20"/>
                <w:rtl/>
              </w:rPr>
              <w:t xml:space="preserve">לטיפול אנטי אנדרוגני בסימנים </w:t>
            </w:r>
            <w:r w:rsidRPr="00246B6A">
              <w:rPr>
                <w:rFonts w:asciiTheme="minorBidi" w:hAnsiTheme="minorBidi" w:cstheme="minorBidi"/>
                <w:color w:val="FF0000"/>
                <w:sz w:val="20"/>
                <w:szCs w:val="20"/>
                <w:u w:val="single"/>
                <w:rtl/>
              </w:rPr>
              <w:t xml:space="preserve">זכריים </w:t>
            </w:r>
            <w:r w:rsidR="00C10298" w:rsidRPr="00246B6A">
              <w:rPr>
                <w:rFonts w:asciiTheme="minorBidi" w:hAnsiTheme="minorBidi" w:cstheme="minorBidi"/>
                <w:color w:val="FF0000"/>
                <w:sz w:val="20"/>
                <w:szCs w:val="20"/>
                <w:highlight w:val="yellow"/>
                <w:u w:val="single"/>
                <w:rtl/>
              </w:rPr>
              <w:t>בינויים או חמורים</w:t>
            </w:r>
            <w:r w:rsidR="000B7F5B" w:rsidRPr="00246B6A">
              <w:rPr>
                <w:rFonts w:asciiTheme="minorBidi" w:hAnsiTheme="minorBidi" w:cstheme="minorBidi"/>
                <w:sz w:val="20"/>
                <w:szCs w:val="20"/>
                <w:u w:val="single"/>
                <w:rtl/>
              </w:rPr>
              <w:t>.</w:t>
            </w:r>
          </w:p>
          <w:p w:rsidR="000B7F5B" w:rsidRPr="00246B6A" w:rsidRDefault="00C10298" w:rsidP="00246B6A">
            <w:pPr>
              <w:tabs>
                <w:tab w:val="left" w:pos="566"/>
              </w:tabs>
              <w:ind w:left="31"/>
              <w:contextualSpacing/>
              <w:rPr>
                <w:rFonts w:asciiTheme="minorBidi" w:hAnsiTheme="minorBidi" w:cstheme="minorBidi"/>
                <w:sz w:val="20"/>
                <w:szCs w:val="20"/>
                <w:u w:val="single"/>
                <w:rtl/>
              </w:rPr>
            </w:pPr>
            <w:r w:rsidRPr="00246B6A">
              <w:rPr>
                <w:rFonts w:asciiTheme="minorBidi" w:hAnsiTheme="minorBidi" w:cstheme="minorBidi"/>
                <w:sz w:val="20"/>
                <w:szCs w:val="20"/>
                <w:rtl/>
              </w:rPr>
              <w:t>אנדרוקור 10 מטפל בסי</w:t>
            </w:r>
            <w:r w:rsidR="000B7F5B" w:rsidRPr="00246B6A">
              <w:rPr>
                <w:rFonts w:asciiTheme="minorBidi" w:hAnsiTheme="minorBidi" w:cstheme="minorBidi"/>
                <w:sz w:val="20"/>
                <w:szCs w:val="20"/>
                <w:rtl/>
              </w:rPr>
              <w:t xml:space="preserve">מנים </w:t>
            </w:r>
            <w:r w:rsidR="000B7F5B" w:rsidRPr="00246B6A">
              <w:rPr>
                <w:rFonts w:asciiTheme="minorBidi" w:hAnsiTheme="minorBidi" w:cstheme="minorBidi"/>
                <w:color w:val="FF0000"/>
                <w:sz w:val="20"/>
                <w:szCs w:val="20"/>
                <w:u w:val="single"/>
                <w:rtl/>
              </w:rPr>
              <w:t xml:space="preserve">כגון צורה </w:t>
            </w:r>
            <w:r w:rsidR="000B7F5B" w:rsidRPr="00246B6A">
              <w:rPr>
                <w:rFonts w:asciiTheme="minorBidi" w:hAnsiTheme="minorBidi" w:cstheme="minorBidi"/>
                <w:color w:val="FF0000"/>
                <w:sz w:val="20"/>
                <w:szCs w:val="20"/>
                <w:highlight w:val="yellow"/>
                <w:u w:val="single"/>
                <w:rtl/>
              </w:rPr>
              <w:t>מתונה עד חריפה</w:t>
            </w:r>
            <w:r w:rsidR="000B7F5B" w:rsidRPr="00246B6A">
              <w:rPr>
                <w:rFonts w:asciiTheme="minorBidi" w:hAnsiTheme="minorBidi" w:cstheme="minorBidi"/>
                <w:sz w:val="20"/>
                <w:szCs w:val="20"/>
                <w:u w:val="single"/>
                <w:rtl/>
              </w:rPr>
              <w:t xml:space="preserve"> </w:t>
            </w:r>
            <w:r w:rsidR="000B7F5B" w:rsidRPr="00246B6A">
              <w:rPr>
                <w:rFonts w:asciiTheme="minorBidi" w:hAnsiTheme="minorBidi" w:cstheme="minorBidi"/>
                <w:sz w:val="20"/>
                <w:szCs w:val="20"/>
                <w:rtl/>
              </w:rPr>
              <w:t xml:space="preserve">של אקנה, </w:t>
            </w:r>
            <w:r w:rsidR="000B7F5B" w:rsidRPr="00246B6A">
              <w:rPr>
                <w:rFonts w:asciiTheme="minorBidi" w:hAnsiTheme="minorBidi" w:cstheme="minorBidi"/>
                <w:sz w:val="20"/>
                <w:szCs w:val="20"/>
                <w:u w:val="single"/>
                <w:rtl/>
              </w:rPr>
              <w:t xml:space="preserve"> </w:t>
            </w:r>
            <w:r w:rsidR="000B7F5B" w:rsidRPr="00246B6A">
              <w:rPr>
                <w:rFonts w:asciiTheme="minorBidi" w:hAnsiTheme="minorBidi" w:cstheme="minorBidi"/>
                <w:color w:val="FF0000"/>
                <w:sz w:val="20"/>
                <w:szCs w:val="20"/>
                <w:highlight w:val="yellow"/>
                <w:u w:val="single"/>
                <w:rtl/>
              </w:rPr>
              <w:t>המלוות בתהליך דלקתי או היווצרו</w:t>
            </w:r>
            <w:bookmarkStart w:id="0" w:name="_GoBack"/>
            <w:bookmarkEnd w:id="0"/>
            <w:r w:rsidR="000B7F5B" w:rsidRPr="00246B6A">
              <w:rPr>
                <w:rFonts w:asciiTheme="minorBidi" w:hAnsiTheme="minorBidi" w:cstheme="minorBidi"/>
                <w:color w:val="FF0000"/>
                <w:sz w:val="20"/>
                <w:szCs w:val="20"/>
                <w:highlight w:val="yellow"/>
                <w:u w:val="single"/>
                <w:rtl/>
              </w:rPr>
              <w:t xml:space="preserve">ת של בועיות </w:t>
            </w:r>
            <w:r w:rsidR="000B7F5B" w:rsidRPr="00246B6A">
              <w:rPr>
                <w:rFonts w:asciiTheme="minorBidi" w:hAnsiTheme="minorBidi" w:cstheme="minorBidi"/>
                <w:color w:val="FF0000"/>
                <w:sz w:val="20"/>
                <w:szCs w:val="20"/>
                <w:highlight w:val="yellow"/>
                <w:u w:val="single"/>
              </w:rPr>
              <w:t xml:space="preserve">(acne </w:t>
            </w:r>
            <w:proofErr w:type="spellStart"/>
            <w:r w:rsidR="000B7F5B" w:rsidRPr="00246B6A">
              <w:rPr>
                <w:rFonts w:asciiTheme="minorBidi" w:hAnsiTheme="minorBidi" w:cstheme="minorBidi"/>
                <w:color w:val="FF0000"/>
                <w:sz w:val="20"/>
                <w:szCs w:val="20"/>
                <w:highlight w:val="yellow"/>
                <w:u w:val="single"/>
              </w:rPr>
              <w:t>papulopustulosa</w:t>
            </w:r>
            <w:proofErr w:type="spellEnd"/>
            <w:r w:rsidR="000B7F5B" w:rsidRPr="00246B6A">
              <w:rPr>
                <w:rFonts w:asciiTheme="minorBidi" w:hAnsiTheme="minorBidi" w:cstheme="minorBidi"/>
                <w:color w:val="FF0000"/>
                <w:sz w:val="20"/>
                <w:szCs w:val="20"/>
                <w:highlight w:val="yellow"/>
                <w:u w:val="single"/>
              </w:rPr>
              <w:t xml:space="preserve">, acne </w:t>
            </w:r>
            <w:proofErr w:type="spellStart"/>
            <w:r w:rsidR="000B7F5B" w:rsidRPr="00246B6A">
              <w:rPr>
                <w:rFonts w:asciiTheme="minorBidi" w:hAnsiTheme="minorBidi" w:cstheme="minorBidi"/>
                <w:color w:val="FF0000"/>
                <w:sz w:val="20"/>
                <w:szCs w:val="20"/>
                <w:highlight w:val="yellow"/>
                <w:u w:val="single"/>
              </w:rPr>
              <w:t>nodulocystica</w:t>
            </w:r>
            <w:proofErr w:type="spellEnd"/>
            <w:r w:rsidR="000B7F5B" w:rsidRPr="00246B6A">
              <w:rPr>
                <w:rFonts w:asciiTheme="minorBidi" w:hAnsiTheme="minorBidi" w:cstheme="minorBidi"/>
                <w:color w:val="FF0000"/>
                <w:sz w:val="20"/>
                <w:szCs w:val="20"/>
                <w:highlight w:val="yellow"/>
                <w:u w:val="single"/>
              </w:rPr>
              <w:t>)</w:t>
            </w:r>
            <w:r w:rsidR="000B7F5B" w:rsidRPr="00246B6A">
              <w:rPr>
                <w:rFonts w:asciiTheme="minorBidi" w:hAnsiTheme="minorBidi" w:cstheme="minorBidi"/>
                <w:color w:val="FF0000"/>
                <w:sz w:val="20"/>
                <w:szCs w:val="20"/>
                <w:highlight w:val="yellow"/>
                <w:u w:val="single"/>
                <w:rtl/>
              </w:rPr>
              <w:t xml:space="preserve"> או אם קיים חשש להצטלקות,</w:t>
            </w:r>
          </w:p>
          <w:p w:rsidR="000B7F5B" w:rsidRPr="00246B6A" w:rsidRDefault="000B7F5B" w:rsidP="00246B6A">
            <w:pPr>
              <w:tabs>
                <w:tab w:val="left" w:pos="566"/>
              </w:tabs>
              <w:contextualSpacing/>
              <w:rPr>
                <w:rFonts w:asciiTheme="minorBidi" w:hAnsiTheme="minorBidi" w:cstheme="minorBidi"/>
                <w:b/>
                <w:bCs/>
                <w:sz w:val="20"/>
                <w:szCs w:val="20"/>
                <w:u w:val="single"/>
                <w:rtl/>
              </w:rPr>
            </w:pPr>
            <w:r w:rsidRPr="00246B6A">
              <w:rPr>
                <w:rFonts w:asciiTheme="minorBidi" w:hAnsiTheme="minorBidi" w:cstheme="minorBidi"/>
                <w:color w:val="FF0000"/>
                <w:sz w:val="20"/>
                <w:szCs w:val="20"/>
                <w:u w:val="single"/>
                <w:rtl/>
              </w:rPr>
              <w:t>התרופה מתאימה לטיפול במקרים בהם</w:t>
            </w:r>
            <w:r w:rsidRPr="00246B6A">
              <w:rPr>
                <w:rFonts w:asciiTheme="minorBidi" w:hAnsiTheme="minorBidi" w:cstheme="minorBidi"/>
                <w:sz w:val="20"/>
                <w:szCs w:val="20"/>
                <w:u w:val="single"/>
                <w:rtl/>
              </w:rPr>
              <w:t xml:space="preserve"> </w:t>
            </w:r>
            <w:r w:rsidRPr="00246B6A">
              <w:rPr>
                <w:rFonts w:asciiTheme="minorBidi" w:hAnsiTheme="minorBidi" w:cstheme="minorBidi"/>
                <w:color w:val="FF0000"/>
                <w:sz w:val="20"/>
                <w:szCs w:val="20"/>
                <w:highlight w:val="yellow"/>
                <w:u w:val="single"/>
                <w:rtl/>
              </w:rPr>
              <w:t>לא היתה יעילות רפואית במינון נמוך יותר</w:t>
            </w:r>
            <w:r w:rsidRPr="00246B6A">
              <w:rPr>
                <w:rFonts w:asciiTheme="minorBidi" w:hAnsiTheme="minorBidi" w:cstheme="minorBidi"/>
                <w:color w:val="FF0000"/>
                <w:sz w:val="20"/>
                <w:szCs w:val="20"/>
                <w:u w:val="single"/>
                <w:rtl/>
              </w:rPr>
              <w:t>.</w:t>
            </w:r>
          </w:p>
          <w:p w:rsidR="00C10298" w:rsidRPr="00246B6A" w:rsidRDefault="00C10298" w:rsidP="00246B6A">
            <w:pPr>
              <w:ind w:left="51"/>
              <w:rPr>
                <w:rFonts w:asciiTheme="minorBidi" w:hAnsiTheme="minorBidi" w:cstheme="minorBidi"/>
                <w:color w:val="FF0000"/>
                <w:sz w:val="20"/>
                <w:szCs w:val="20"/>
                <w:u w:val="single"/>
                <w:rtl/>
              </w:rPr>
            </w:pPr>
            <w:r w:rsidRPr="00246B6A">
              <w:rPr>
                <w:rFonts w:asciiTheme="minorBidi" w:hAnsiTheme="minorBidi" w:cstheme="minorBidi"/>
                <w:color w:val="FF0000"/>
                <w:sz w:val="20"/>
                <w:szCs w:val="20"/>
                <w:highlight w:val="yellow"/>
                <w:rtl/>
              </w:rPr>
              <w:t>ב</w:t>
            </w:r>
            <w:r w:rsidRPr="00246B6A">
              <w:rPr>
                <w:rFonts w:asciiTheme="minorBidi" w:hAnsiTheme="minorBidi" w:cstheme="minorBidi"/>
                <w:color w:val="FF0000"/>
                <w:sz w:val="20"/>
                <w:szCs w:val="20"/>
                <w:highlight w:val="yellow"/>
                <w:u w:val="single"/>
                <w:rtl/>
              </w:rPr>
              <w:t xml:space="preserve">מידה והאנדרוקור לא נמצא יעיל במינון נמוך כחלק מטיפול משולב במינון נמוך של ציפרוטרון אצטאט (המרכיב הפעיל של אנדרוקור 10) ואסטרוגן 2 מ"ג/ </w:t>
            </w:r>
            <w:r w:rsidRPr="00246B6A">
              <w:rPr>
                <w:rFonts w:asciiTheme="minorBidi" w:hAnsiTheme="minorBidi" w:cstheme="minorBidi"/>
                <w:color w:val="FF0000"/>
                <w:sz w:val="20"/>
                <w:szCs w:val="20"/>
                <w:highlight w:val="yellow"/>
                <w:u w:val="single"/>
              </w:rPr>
              <w:t>0.030</w:t>
            </w:r>
            <w:r w:rsidRPr="00246B6A">
              <w:rPr>
                <w:rFonts w:asciiTheme="minorBidi" w:hAnsiTheme="minorBidi" w:cstheme="minorBidi"/>
                <w:color w:val="FF0000"/>
                <w:sz w:val="20"/>
                <w:szCs w:val="20"/>
                <w:highlight w:val="yellow"/>
                <w:u w:val="single"/>
                <w:rtl/>
              </w:rPr>
              <w:t xml:space="preserve"> מ"ג או 2 מ"ג/ </w:t>
            </w:r>
            <w:r w:rsidRPr="00246B6A">
              <w:rPr>
                <w:rFonts w:asciiTheme="minorBidi" w:hAnsiTheme="minorBidi" w:cstheme="minorBidi"/>
                <w:color w:val="FF0000"/>
                <w:sz w:val="20"/>
                <w:szCs w:val="20"/>
                <w:highlight w:val="yellow"/>
                <w:u w:val="single"/>
              </w:rPr>
              <w:t>0.035</w:t>
            </w:r>
            <w:r w:rsidRPr="00246B6A">
              <w:rPr>
                <w:rFonts w:asciiTheme="minorBidi" w:hAnsiTheme="minorBidi" w:cstheme="minorBidi"/>
                <w:color w:val="FF0000"/>
                <w:sz w:val="20"/>
                <w:szCs w:val="20"/>
                <w:highlight w:val="yellow"/>
                <w:u w:val="single"/>
                <w:rtl/>
              </w:rPr>
              <w:t xml:space="preserve"> מ"ג (אמצעי מניעה משולב "גלולה") או כאשר טיפול אנטי אנדרוגני אחר לא היה יעיל. בטיפול באקנה,  על הרופא לשקול טיפול הורמונלי כנגד טיפול באנטיביוטיקה לבליעה (לא שימוש חיצוני בלבד).</w:t>
            </w:r>
          </w:p>
          <w:p w:rsidR="00C10298" w:rsidRPr="00246B6A" w:rsidRDefault="00C10298" w:rsidP="00246B6A">
            <w:pPr>
              <w:tabs>
                <w:tab w:val="left" w:pos="566"/>
              </w:tabs>
              <w:ind w:left="360"/>
              <w:contextualSpacing/>
              <w:rPr>
                <w:rFonts w:asciiTheme="minorBidi" w:hAnsiTheme="minorBidi" w:cstheme="minorBidi"/>
                <w:b/>
                <w:bCs/>
                <w:sz w:val="20"/>
                <w:szCs w:val="20"/>
                <w:rtl/>
              </w:rPr>
            </w:pPr>
          </w:p>
        </w:tc>
      </w:tr>
      <w:tr w:rsidR="00C10298" w:rsidRPr="00246B6A" w:rsidTr="00246B6A">
        <w:trPr>
          <w:trHeight w:val="3830"/>
          <w:tblHeader/>
          <w:jc w:val="center"/>
        </w:trPr>
        <w:tc>
          <w:tcPr>
            <w:tcW w:w="2044" w:type="dxa"/>
            <w:tcBorders>
              <w:top w:val="single" w:sz="4" w:space="0" w:color="auto"/>
              <w:bottom w:val="single" w:sz="4" w:space="0" w:color="auto"/>
            </w:tcBorders>
          </w:tcPr>
          <w:p w:rsidR="00C10298" w:rsidRPr="00246B6A" w:rsidRDefault="00C10298" w:rsidP="00246B6A">
            <w:pPr>
              <w:pStyle w:val="ListParagraph"/>
              <w:numPr>
                <w:ilvl w:val="0"/>
                <w:numId w:val="10"/>
              </w:numPr>
              <w:spacing w:before="60"/>
              <w:rPr>
                <w:rFonts w:asciiTheme="minorBidi" w:hAnsiTheme="minorBidi" w:cstheme="minorBidi"/>
                <w:b/>
                <w:bCs/>
                <w:sz w:val="20"/>
                <w:szCs w:val="20"/>
              </w:rPr>
            </w:pPr>
            <w:r w:rsidRPr="00246B6A">
              <w:rPr>
                <w:rFonts w:asciiTheme="minorBidi" w:hAnsiTheme="minorBidi" w:cstheme="minorBidi"/>
                <w:bCs/>
                <w:sz w:val="20"/>
                <w:szCs w:val="20"/>
                <w:rtl/>
              </w:rPr>
              <w:t>לפני השימוש בתרופה:</w:t>
            </w:r>
          </w:p>
          <w:p w:rsidR="00C10298" w:rsidRPr="00246B6A" w:rsidRDefault="00C10298" w:rsidP="00246B6A">
            <w:pPr>
              <w:rPr>
                <w:rFonts w:asciiTheme="minorBidi" w:hAnsiTheme="minorBidi" w:cstheme="minorBidi"/>
                <w:b/>
                <w:bCs/>
                <w:sz w:val="20"/>
                <w:szCs w:val="20"/>
                <w:rtl/>
              </w:rPr>
            </w:pPr>
            <w:r w:rsidRPr="00246B6A">
              <w:rPr>
                <w:rFonts w:asciiTheme="minorBidi" w:hAnsiTheme="minorBidi" w:cstheme="minorBidi"/>
                <w:b/>
                <w:bCs/>
                <w:color w:val="FFFFFF"/>
                <w:sz w:val="20"/>
                <w:szCs w:val="20"/>
                <w:highlight w:val="black"/>
              </w:rPr>
              <w:t>X</w:t>
            </w:r>
            <w:r w:rsidRPr="00246B6A">
              <w:rPr>
                <w:rFonts w:asciiTheme="minorBidi" w:hAnsiTheme="minorBidi" w:cstheme="minorBidi"/>
                <w:b/>
                <w:bCs/>
                <w:sz w:val="20"/>
                <w:szCs w:val="20"/>
                <w:rtl/>
              </w:rPr>
              <w:t xml:space="preserve"> אין להשתמש בתכשיר אם:</w:t>
            </w:r>
          </w:p>
          <w:p w:rsidR="00C10298" w:rsidRPr="00246B6A" w:rsidRDefault="00C10298" w:rsidP="00246B6A">
            <w:pPr>
              <w:spacing w:before="60"/>
              <w:ind w:left="360"/>
              <w:rPr>
                <w:rFonts w:asciiTheme="minorBidi" w:hAnsiTheme="minorBidi" w:cstheme="minorBidi"/>
                <w:b/>
                <w:bCs/>
                <w:sz w:val="20"/>
                <w:szCs w:val="20"/>
                <w:rtl/>
              </w:rPr>
            </w:pPr>
          </w:p>
        </w:tc>
        <w:tc>
          <w:tcPr>
            <w:tcW w:w="3870" w:type="dxa"/>
            <w:tcBorders>
              <w:top w:val="single" w:sz="4" w:space="0" w:color="auto"/>
            </w:tcBorders>
          </w:tcPr>
          <w:p w:rsidR="00C10298" w:rsidRPr="00246B6A" w:rsidRDefault="00C10298" w:rsidP="00246B6A">
            <w:pPr>
              <w:numPr>
                <w:ilvl w:val="0"/>
                <w:numId w:val="11"/>
              </w:numPr>
              <w:tabs>
                <w:tab w:val="left" w:pos="480"/>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b/>
                <w:bCs/>
                <w:sz w:val="20"/>
                <w:szCs w:val="20"/>
                <w:rtl/>
              </w:rPr>
            </w:pPr>
            <w:r w:rsidRPr="00246B6A">
              <w:rPr>
                <w:rFonts w:asciiTheme="minorBidi" w:hAnsiTheme="minorBidi" w:cstheme="minorBidi"/>
                <w:sz w:val="20"/>
                <w:szCs w:val="20"/>
                <w:rtl/>
                <w:lang w:eastAsia="en-US"/>
              </w:rPr>
              <w:t xml:space="preserve">סבלת בעבר מצהבת או גרד מתמשך </w:t>
            </w:r>
          </w:p>
        </w:tc>
        <w:tc>
          <w:tcPr>
            <w:tcW w:w="3870" w:type="dxa"/>
            <w:tcBorders>
              <w:top w:val="single" w:sz="4" w:space="0" w:color="auto"/>
              <w:right w:val="single" w:sz="4" w:space="0" w:color="auto"/>
            </w:tcBorders>
          </w:tcPr>
          <w:p w:rsidR="00C10298" w:rsidRPr="00246B6A" w:rsidRDefault="00C10298" w:rsidP="00246B6A">
            <w:pPr>
              <w:numPr>
                <w:ilvl w:val="0"/>
                <w:numId w:val="11"/>
              </w:numPr>
              <w:tabs>
                <w:tab w:val="left" w:pos="480"/>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highlight w:val="yellow"/>
                <w:lang w:eastAsia="en-US"/>
              </w:rPr>
            </w:pPr>
            <w:r w:rsidRPr="00246B6A">
              <w:rPr>
                <w:rFonts w:asciiTheme="minorBidi" w:hAnsiTheme="minorBidi" w:cstheme="minorBidi"/>
                <w:sz w:val="20"/>
                <w:szCs w:val="20"/>
                <w:rtl/>
              </w:rPr>
              <w:t xml:space="preserve">סבלת בעבר מצהבת (צהבת בזמן היריון ללא סיבה ידועה) או גרד מתמשך (גרד הריון) </w:t>
            </w:r>
            <w:r w:rsidRPr="00246B6A">
              <w:rPr>
                <w:rFonts w:asciiTheme="minorBidi" w:hAnsiTheme="minorBidi" w:cstheme="minorBidi"/>
                <w:color w:val="FF0000"/>
                <w:sz w:val="20"/>
                <w:szCs w:val="20"/>
                <w:highlight w:val="yellow"/>
                <w:u w:val="single"/>
                <w:rtl/>
              </w:rPr>
              <w:t>ו/ או כיסוי של העור בשלפוחיות בתחילת ההריון (</w:t>
            </w:r>
            <w:proofErr w:type="spellStart"/>
            <w:r w:rsidRPr="00246B6A">
              <w:rPr>
                <w:rFonts w:asciiTheme="minorBidi" w:hAnsiTheme="minorBidi" w:cstheme="minorBidi"/>
                <w:color w:val="FF0000"/>
                <w:sz w:val="20"/>
                <w:szCs w:val="20"/>
                <w:highlight w:val="yellow"/>
                <w:u w:val="single"/>
              </w:rPr>
              <w:t>pemphigoid</w:t>
            </w:r>
            <w:proofErr w:type="spellEnd"/>
            <w:r w:rsidRPr="00246B6A">
              <w:rPr>
                <w:rFonts w:asciiTheme="minorBidi" w:hAnsiTheme="minorBidi" w:cstheme="minorBidi"/>
                <w:color w:val="FF0000"/>
                <w:sz w:val="20"/>
                <w:szCs w:val="20"/>
                <w:highlight w:val="yellow"/>
                <w:u w:val="single"/>
              </w:rPr>
              <w:t xml:space="preserve"> </w:t>
            </w:r>
            <w:proofErr w:type="spellStart"/>
            <w:r w:rsidRPr="00246B6A">
              <w:rPr>
                <w:rFonts w:asciiTheme="minorBidi" w:hAnsiTheme="minorBidi" w:cstheme="minorBidi"/>
                <w:color w:val="FF0000"/>
                <w:sz w:val="20"/>
                <w:szCs w:val="20"/>
                <w:highlight w:val="yellow"/>
                <w:u w:val="single"/>
              </w:rPr>
              <w:t>gestationis</w:t>
            </w:r>
            <w:proofErr w:type="spellEnd"/>
            <w:r w:rsidRPr="00246B6A">
              <w:rPr>
                <w:rFonts w:asciiTheme="minorBidi" w:hAnsiTheme="minorBidi" w:cstheme="minorBidi"/>
                <w:color w:val="FF0000"/>
                <w:sz w:val="20"/>
                <w:szCs w:val="20"/>
                <w:highlight w:val="yellow"/>
                <w:u w:val="single"/>
                <w:rtl/>
              </w:rPr>
              <w:t>)</w:t>
            </w:r>
            <w:r w:rsidRPr="00246B6A">
              <w:rPr>
                <w:rFonts w:asciiTheme="minorBidi" w:hAnsiTheme="minorBidi" w:cstheme="minorBidi"/>
                <w:color w:val="FF0000"/>
                <w:sz w:val="20"/>
                <w:szCs w:val="20"/>
                <w:u w:val="single"/>
                <w:rtl/>
              </w:rPr>
              <w:t xml:space="preserve"> </w:t>
            </w:r>
            <w:r w:rsidRPr="00246B6A">
              <w:rPr>
                <w:rFonts w:asciiTheme="minorBidi" w:hAnsiTheme="minorBidi" w:cstheme="minorBidi"/>
                <w:sz w:val="20"/>
                <w:szCs w:val="20"/>
                <w:rtl/>
              </w:rPr>
              <w:t>בזמן הריון קודם.</w:t>
            </w:r>
          </w:p>
          <w:p w:rsidR="00C10298" w:rsidRPr="00246B6A" w:rsidRDefault="00C10298" w:rsidP="00246B6A">
            <w:pPr>
              <w:numPr>
                <w:ilvl w:val="0"/>
                <w:numId w:val="11"/>
              </w:numPr>
              <w:tabs>
                <w:tab w:val="left" w:pos="480"/>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highlight w:val="yellow"/>
                <w:u w:val="single"/>
                <w:lang w:eastAsia="en-US"/>
              </w:rPr>
            </w:pPr>
            <w:r w:rsidRPr="00246B6A">
              <w:rPr>
                <w:rFonts w:asciiTheme="minorBidi" w:hAnsiTheme="minorBidi" w:cstheme="minorBidi"/>
                <w:color w:val="FF0000"/>
                <w:sz w:val="20"/>
                <w:szCs w:val="20"/>
                <w:highlight w:val="yellow"/>
                <w:u w:val="single"/>
                <w:rtl/>
                <w:lang w:eastAsia="en-US"/>
              </w:rPr>
              <w:t>קיימות מחלות ממאירות או קיים חשד למחלות ממאירות.</w:t>
            </w:r>
          </w:p>
          <w:p w:rsidR="00C10298" w:rsidRPr="00246B6A" w:rsidRDefault="00C10298" w:rsidP="00246B6A">
            <w:pPr>
              <w:numPr>
                <w:ilvl w:val="0"/>
                <w:numId w:val="11"/>
              </w:numPr>
              <w:tabs>
                <w:tab w:val="left" w:pos="480"/>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b/>
                <w:bCs/>
                <w:sz w:val="20"/>
                <w:szCs w:val="20"/>
                <w:u w:val="single"/>
              </w:rPr>
            </w:pPr>
            <w:r w:rsidRPr="00246B6A">
              <w:rPr>
                <w:rFonts w:asciiTheme="minorBidi" w:hAnsiTheme="minorBidi" w:cstheme="minorBidi"/>
                <w:color w:val="FF0000"/>
                <w:sz w:val="20"/>
                <w:szCs w:val="20"/>
                <w:highlight w:val="yellow"/>
                <w:u w:val="single"/>
                <w:rtl/>
                <w:lang w:eastAsia="en-US"/>
              </w:rPr>
              <w:t>אובחנת כחולת מנינגיומה (בדרך כלל זהו גידול שפיר של קרום המוח)</w:t>
            </w:r>
            <w:r w:rsidRPr="00246B6A">
              <w:rPr>
                <w:rFonts w:asciiTheme="minorBidi" w:hAnsiTheme="minorBidi" w:cstheme="minorBidi"/>
                <w:b/>
                <w:bCs/>
                <w:sz w:val="20"/>
                <w:szCs w:val="20"/>
                <w:u w:val="single"/>
                <w:rtl/>
              </w:rPr>
              <w:t>.</w:t>
            </w:r>
          </w:p>
          <w:p w:rsidR="00C10298" w:rsidRPr="00246B6A" w:rsidRDefault="00C10298" w:rsidP="00246B6A">
            <w:pPr>
              <w:numPr>
                <w:ilvl w:val="0"/>
                <w:numId w:val="11"/>
              </w:numPr>
              <w:tabs>
                <w:tab w:val="left" w:pos="480"/>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highlight w:val="yellow"/>
                <w:u w:val="single"/>
                <w:lang w:eastAsia="en-US"/>
              </w:rPr>
            </w:pPr>
            <w:r w:rsidRPr="00246B6A">
              <w:rPr>
                <w:rFonts w:asciiTheme="minorBidi" w:hAnsiTheme="minorBidi" w:cstheme="minorBidi"/>
                <w:color w:val="FF0000"/>
                <w:sz w:val="20"/>
                <w:szCs w:val="20"/>
                <w:highlight w:val="yellow"/>
                <w:u w:val="single"/>
                <w:rtl/>
                <w:lang w:eastAsia="en-US"/>
              </w:rPr>
              <w:t>קיימים דימומים מהנרתיק אשר לא אובחנו על ידי הרופא.</w:t>
            </w:r>
          </w:p>
          <w:p w:rsidR="00C10298" w:rsidRPr="00246B6A" w:rsidRDefault="00C10298" w:rsidP="00246B6A">
            <w:pPr>
              <w:tabs>
                <w:tab w:val="left" w:pos="480"/>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highlight w:val="yellow"/>
                <w:u w:val="single"/>
                <w:rtl/>
              </w:rPr>
            </w:pPr>
            <w:r w:rsidRPr="00246B6A">
              <w:rPr>
                <w:rFonts w:asciiTheme="minorBidi" w:hAnsiTheme="minorBidi" w:cstheme="minorBidi"/>
                <w:color w:val="FF0000"/>
                <w:sz w:val="20"/>
                <w:szCs w:val="20"/>
                <w:highlight w:val="yellow"/>
                <w:u w:val="single"/>
                <w:rtl/>
              </w:rPr>
              <w:t>יש לקרוא את האזהרות והסיבות להפסקת הטיפול בתרופות המכילות אסטרוגן או שילוב של אסטרוגן ופרוגסטרון  (אמצעי מניעה "גלולה") המצויינות בעלונים לצרכן שלהן.</w:t>
            </w:r>
          </w:p>
          <w:p w:rsidR="00C10298" w:rsidRPr="00246B6A" w:rsidRDefault="00C10298" w:rsidP="00246B6A">
            <w:pPr>
              <w:tabs>
                <w:tab w:val="left" w:pos="480"/>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b/>
                <w:bCs/>
                <w:sz w:val="20"/>
                <w:szCs w:val="20"/>
                <w:rtl/>
              </w:rPr>
            </w:pPr>
          </w:p>
        </w:tc>
      </w:tr>
    </w:tbl>
    <w:p w:rsidR="00246B6A" w:rsidRDefault="00246B6A">
      <w:r>
        <w:br w:type="page"/>
      </w:r>
    </w:p>
    <w:tbl>
      <w:tblPr>
        <w:bidiVisual/>
        <w:tblW w:w="9784"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44"/>
        <w:gridCol w:w="3870"/>
        <w:gridCol w:w="3870"/>
      </w:tblGrid>
      <w:tr w:rsidR="000B7F5B" w:rsidRPr="00246B6A" w:rsidTr="007E774A">
        <w:trPr>
          <w:tblHeader/>
          <w:jc w:val="center"/>
        </w:trPr>
        <w:tc>
          <w:tcPr>
            <w:tcW w:w="2044" w:type="dxa"/>
            <w:tcBorders>
              <w:bottom w:val="single" w:sz="4" w:space="0" w:color="auto"/>
            </w:tcBorders>
          </w:tcPr>
          <w:p w:rsidR="000B7F5B" w:rsidRPr="00246B6A" w:rsidRDefault="00BF38E7" w:rsidP="00246B6A">
            <w:pPr>
              <w:spacing w:before="60"/>
              <w:rPr>
                <w:rFonts w:asciiTheme="minorBidi" w:hAnsiTheme="minorBidi" w:cstheme="minorBidi"/>
                <w:b/>
                <w:bCs/>
                <w:sz w:val="20"/>
                <w:szCs w:val="20"/>
                <w:rtl/>
              </w:rPr>
            </w:pPr>
            <w:r w:rsidRPr="00246B6A">
              <w:rPr>
                <w:rFonts w:asciiTheme="minorBidi" w:hAnsiTheme="minorBidi" w:cstheme="minorBidi"/>
                <w:b/>
                <w:bCs/>
                <w:sz w:val="20"/>
                <w:szCs w:val="20"/>
                <w:rtl/>
              </w:rPr>
              <w:lastRenderedPageBreak/>
              <w:t xml:space="preserve">אזהרות </w:t>
            </w:r>
            <w:r w:rsidRPr="00246B6A">
              <w:rPr>
                <w:rFonts w:asciiTheme="minorBidi" w:hAnsiTheme="minorBidi" w:cstheme="minorBidi"/>
                <w:b/>
                <w:bCs/>
                <w:color w:val="FF0000"/>
                <w:sz w:val="20"/>
                <w:szCs w:val="20"/>
                <w:rtl/>
              </w:rPr>
              <w:t>מיוחדות הנוגעות לשימוש בתרופה:</w:t>
            </w:r>
          </w:p>
        </w:tc>
        <w:tc>
          <w:tcPr>
            <w:tcW w:w="3870" w:type="dxa"/>
            <w:tcBorders>
              <w:bottom w:val="single" w:sz="4" w:space="0" w:color="auto"/>
            </w:tcBorders>
          </w:tcPr>
          <w:p w:rsidR="00C10298" w:rsidRPr="00246B6A" w:rsidRDefault="00C10298"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אזהרות:</w:t>
            </w:r>
          </w:p>
          <w:p w:rsidR="00C10298" w:rsidRPr="00246B6A" w:rsidRDefault="00C10298"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bookmarkStart w:id="1" w:name="OLE_LINK24"/>
            <w:bookmarkStart w:id="2" w:name="OLE_LINK25"/>
            <w:r w:rsidRPr="00246B6A">
              <w:rPr>
                <w:rFonts w:asciiTheme="minorBidi" w:hAnsiTheme="minorBidi" w:cstheme="minorBidi"/>
                <w:sz w:val="20"/>
                <w:szCs w:val="20"/>
                <w:rtl/>
              </w:rPr>
              <w:t>התכשיר מכיל לקטוז.</w:t>
            </w:r>
          </w:p>
          <w:p w:rsidR="00C10298" w:rsidRPr="00246B6A" w:rsidRDefault="00C10298"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trike/>
                <w:sz w:val="20"/>
                <w:szCs w:val="20"/>
                <w:rtl/>
              </w:rPr>
            </w:pPr>
            <w:r w:rsidRPr="00246B6A">
              <w:rPr>
                <w:rFonts w:asciiTheme="minorBidi" w:hAnsiTheme="minorBidi" w:cstheme="minorBidi"/>
                <w:strike/>
                <w:sz w:val="20"/>
                <w:szCs w:val="20"/>
                <w:rtl/>
              </w:rPr>
              <w:t>תרופה זו אינה מיועדת לילדות ומתבגרות שעדיין לא סיימו את תהליך ההתבגרות המיני.</w:t>
            </w:r>
          </w:p>
          <w:p w:rsidR="00C10298" w:rsidRPr="00246B6A" w:rsidRDefault="00C10298"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יש לשלול בוודאות קיום הריון לפני התחלת הטיפול בתרופה.</w:t>
            </w:r>
          </w:p>
          <w:p w:rsidR="00C10298" w:rsidRPr="00246B6A" w:rsidRDefault="00C10298"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לפני תחילת הטיפול יש לעבור בדיקה רפואית וגינקולוגית מקיפה (</w:t>
            </w:r>
            <w:r w:rsidRPr="00246B6A">
              <w:rPr>
                <w:rFonts w:asciiTheme="minorBidi" w:hAnsiTheme="minorBidi" w:cstheme="minorBidi"/>
                <w:strike/>
                <w:sz w:val="20"/>
                <w:szCs w:val="20"/>
                <w:rtl/>
              </w:rPr>
              <w:t>כולל שדיים ומשטח צוואר הרחם [</w:t>
            </w:r>
            <w:r w:rsidRPr="00246B6A">
              <w:rPr>
                <w:rFonts w:asciiTheme="minorBidi" w:hAnsiTheme="minorBidi" w:cstheme="minorBidi"/>
                <w:strike/>
                <w:sz w:val="20"/>
                <w:szCs w:val="20"/>
              </w:rPr>
              <w:t>PAP</w:t>
            </w:r>
            <w:r w:rsidRPr="00246B6A">
              <w:rPr>
                <w:rFonts w:asciiTheme="minorBidi" w:hAnsiTheme="minorBidi" w:cstheme="minorBidi"/>
                <w:strike/>
                <w:sz w:val="20"/>
                <w:szCs w:val="20"/>
                <w:rtl/>
              </w:rPr>
              <w:t>])</w:t>
            </w:r>
            <w:r w:rsidRPr="00246B6A">
              <w:rPr>
                <w:rFonts w:asciiTheme="minorBidi" w:hAnsiTheme="minorBidi" w:cstheme="minorBidi"/>
                <w:sz w:val="20"/>
                <w:szCs w:val="20"/>
                <w:rtl/>
              </w:rPr>
              <w:t xml:space="preserve"> ולוודא שאינך בהריון.</w:t>
            </w:r>
          </w:p>
          <w:p w:rsidR="00C10298" w:rsidRPr="00246B6A" w:rsidRDefault="00C10298"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 xml:space="preserve">בתקופת הטיפול בתרופה זו יש לערוך בקביעות בדיקות של תפקודי הכבד.  במקרים בודדים דווח על גידולים שפירים וממאירים בכבד, כמו בשימוש בסטרואידי מין אחרים.  במקרים מאוד נדירים, גידולים בכבד עלולים להוביל לדימום פנימי המסכן חיים.  לפיכך, יש לעדכן את הרופא בכל תלונה הקשורה לבטן העליונה, שאינה חולפת מעצמה תוך זמן קצר.  במקרה של הפסקת הטיפול (שלא בהתאם להנחיות הרופא) הסממנים שבגינם נרשמה התרופה עלולים לחזור.  </w:t>
            </w:r>
          </w:p>
          <w:bookmarkEnd w:id="1"/>
          <w:bookmarkEnd w:id="2"/>
          <w:p w:rsidR="00CE76D6" w:rsidRPr="00246B6A" w:rsidRDefault="00CE76D6" w:rsidP="00246B6A">
            <w:p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b/>
                <w:bCs/>
                <w:sz w:val="20"/>
                <w:szCs w:val="20"/>
                <w:rtl/>
              </w:rPr>
            </w:pPr>
          </w:p>
        </w:tc>
        <w:tc>
          <w:tcPr>
            <w:tcW w:w="3870" w:type="dxa"/>
            <w:tcBorders>
              <w:bottom w:val="single" w:sz="4" w:space="0" w:color="auto"/>
            </w:tcBorders>
          </w:tcPr>
          <w:p w:rsidR="00E740C3" w:rsidRPr="00246B6A" w:rsidRDefault="00E740C3" w:rsidP="00246B6A">
            <w:pPr>
              <w:numPr>
                <w:ilvl w:val="0"/>
                <w:numId w:val="14"/>
              </w:numPr>
              <w:tabs>
                <w:tab w:val="left" w:pos="335"/>
                <w:tab w:val="left" w:pos="2640"/>
                <w:tab w:val="left" w:pos="3120"/>
                <w:tab w:val="left" w:pos="3600"/>
                <w:tab w:val="left" w:pos="4800"/>
                <w:tab w:val="left" w:pos="6000"/>
                <w:tab w:val="left" w:pos="7200"/>
                <w:tab w:val="left" w:pos="8400"/>
                <w:tab w:val="left" w:pos="8880"/>
              </w:tabs>
              <w:ind w:left="51" w:firstLine="0"/>
              <w:rPr>
                <w:rFonts w:asciiTheme="minorBidi" w:hAnsiTheme="minorBidi" w:cstheme="minorBidi"/>
                <w:color w:val="FF0000"/>
                <w:sz w:val="20"/>
                <w:szCs w:val="20"/>
                <w:u w:val="single"/>
                <w:rtl/>
              </w:rPr>
            </w:pPr>
            <w:r w:rsidRPr="00246B6A">
              <w:rPr>
                <w:rFonts w:asciiTheme="minorBidi" w:hAnsiTheme="minorBidi" w:cstheme="minorBidi"/>
                <w:sz w:val="20"/>
                <w:szCs w:val="20"/>
                <w:rtl/>
              </w:rPr>
              <w:t>לפני התחלת הטיפול יש לעבור בדיקות כלליות כולל בדיקה גניקולוגית. יש לשלול בוודאות קיום הריון לפני התחלת הטיפול בתרופה.</w:t>
            </w:r>
            <w:r w:rsidRPr="00246B6A">
              <w:rPr>
                <w:rFonts w:asciiTheme="minorBidi" w:hAnsiTheme="minorBidi" w:cstheme="minorBidi"/>
                <w:sz w:val="20"/>
                <w:szCs w:val="20"/>
                <w:u w:val="single"/>
                <w:rtl/>
              </w:rPr>
              <w:t xml:space="preserve"> </w:t>
            </w:r>
            <w:r w:rsidRPr="00246B6A">
              <w:rPr>
                <w:rFonts w:asciiTheme="minorBidi" w:hAnsiTheme="minorBidi" w:cstheme="minorBidi"/>
                <w:color w:val="FF0000"/>
                <w:sz w:val="20"/>
                <w:szCs w:val="20"/>
                <w:highlight w:val="yellow"/>
                <w:u w:val="single"/>
                <w:rtl/>
              </w:rPr>
              <w:t>שימוש באנדרוקור 10 במהלך ההריון עלול לגרום להופעת סממנים נשיים בתינוקות ממין זכר.</w:t>
            </w:r>
          </w:p>
          <w:p w:rsidR="00E740C3" w:rsidRPr="00246B6A" w:rsidRDefault="00E740C3" w:rsidP="00246B6A">
            <w:pPr>
              <w:numPr>
                <w:ilvl w:val="0"/>
                <w:numId w:val="14"/>
              </w:numPr>
              <w:tabs>
                <w:tab w:val="left" w:pos="335"/>
                <w:tab w:val="left" w:pos="2640"/>
                <w:tab w:val="left" w:pos="3120"/>
                <w:tab w:val="left" w:pos="3600"/>
                <w:tab w:val="left" w:pos="4800"/>
                <w:tab w:val="left" w:pos="6000"/>
                <w:tab w:val="left" w:pos="7200"/>
                <w:tab w:val="left" w:pos="8400"/>
                <w:tab w:val="left" w:pos="8880"/>
              </w:tabs>
              <w:ind w:left="51" w:firstLine="0"/>
              <w:rPr>
                <w:rFonts w:asciiTheme="minorBidi" w:hAnsiTheme="minorBidi" w:cstheme="minorBidi"/>
                <w:color w:val="FF0000"/>
                <w:sz w:val="20"/>
                <w:szCs w:val="20"/>
                <w:highlight w:val="yellow"/>
                <w:u w:val="single"/>
                <w:rtl/>
              </w:rPr>
            </w:pPr>
            <w:r w:rsidRPr="00246B6A">
              <w:rPr>
                <w:rFonts w:asciiTheme="minorBidi" w:hAnsiTheme="minorBidi" w:cstheme="minorBidi"/>
                <w:color w:val="FF0000"/>
                <w:sz w:val="20"/>
                <w:szCs w:val="20"/>
                <w:highlight w:val="yellow"/>
                <w:u w:val="single"/>
                <w:rtl/>
              </w:rPr>
              <w:t xml:space="preserve">יש לשלב טיפול באנדרוקור 10 עם תרופה מתאימה המכילה אסטרוגן או שילוב של אסטרוגן ופרוגסטרון (אמצעי מניעה "גלולה") בנשים אשר סיימו את שלב ההתבגרות המינית. זו הדרך היחידה להימנע מהפרעות במחזור החודשי ודימום בלתי סדיר והשגת ההגנה של אמצעי מניעה. </w:t>
            </w:r>
          </w:p>
          <w:p w:rsidR="00E740C3" w:rsidRPr="00246B6A" w:rsidRDefault="00E740C3" w:rsidP="00246B6A">
            <w:pPr>
              <w:numPr>
                <w:ilvl w:val="0"/>
                <w:numId w:val="14"/>
              </w:numPr>
              <w:tabs>
                <w:tab w:val="left" w:pos="335"/>
                <w:tab w:val="left" w:pos="2640"/>
                <w:tab w:val="left" w:pos="3120"/>
                <w:tab w:val="left" w:pos="3600"/>
                <w:tab w:val="left" w:pos="4800"/>
                <w:tab w:val="left" w:pos="6000"/>
                <w:tab w:val="left" w:pos="7200"/>
                <w:tab w:val="left" w:pos="8400"/>
                <w:tab w:val="left" w:pos="8880"/>
              </w:tabs>
              <w:ind w:left="51" w:firstLine="0"/>
              <w:rPr>
                <w:rFonts w:asciiTheme="minorBidi" w:hAnsiTheme="minorBidi" w:cstheme="minorBidi"/>
                <w:color w:val="FF0000"/>
                <w:sz w:val="20"/>
                <w:szCs w:val="20"/>
                <w:highlight w:val="yellow"/>
                <w:u w:val="single"/>
              </w:rPr>
            </w:pPr>
            <w:r w:rsidRPr="00246B6A">
              <w:rPr>
                <w:rFonts w:asciiTheme="minorBidi" w:hAnsiTheme="minorBidi" w:cstheme="minorBidi"/>
                <w:color w:val="FF0000"/>
                <w:sz w:val="20"/>
                <w:szCs w:val="20"/>
                <w:highlight w:val="yellow"/>
                <w:u w:val="single"/>
                <w:rtl/>
              </w:rPr>
              <w:t>על-אף העובדה כי לציפרוטרון אצטאט (המרכיב הפעיל באנדרוקור 10) יש השפעה מונעת היריון אין להשתמש בתרופה זו באופן בלעדי כאמצעי מניעה אלא רק כטיפול בנשים שיש להן בעיות עור המושפעות מאנדרוגן (ראי למעלה בסעיף 1 "למה מיועדת התרופה"). נשים המטופלות בציפרוטרון אצטאט בשילוב עם אסטרוגן ו/ או שילוב מתאים של אסטרוגן ופרוגסטרון, לא צריכות ליטול אמצעי מניעה נוסף ("גלולה") בזמן הטיפול.</w:t>
            </w: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color w:val="FF0000"/>
                <w:sz w:val="20"/>
                <w:szCs w:val="20"/>
                <w:rtl/>
              </w:rPr>
            </w:pP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b/>
                <w:bCs/>
                <w:color w:val="FF0000"/>
                <w:sz w:val="20"/>
                <w:szCs w:val="20"/>
                <w:highlight w:val="yellow"/>
                <w:u w:val="single"/>
                <w:rtl/>
              </w:rPr>
            </w:pPr>
            <w:r w:rsidRPr="00246B6A">
              <w:rPr>
                <w:rFonts w:asciiTheme="minorBidi" w:hAnsiTheme="minorBidi" w:cstheme="minorBidi"/>
                <w:b/>
                <w:bCs/>
                <w:color w:val="FF0000"/>
                <w:sz w:val="20"/>
                <w:szCs w:val="20"/>
                <w:highlight w:val="yellow"/>
                <w:u w:val="single"/>
                <w:rtl/>
              </w:rPr>
              <w:t>כיצד יש להגיב לדימומים בלתי צפויים:</w:t>
            </w: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color w:val="FF0000"/>
                <w:sz w:val="20"/>
                <w:szCs w:val="20"/>
                <w:u w:val="single"/>
                <w:rtl/>
              </w:rPr>
            </w:pPr>
            <w:r w:rsidRPr="00246B6A">
              <w:rPr>
                <w:rFonts w:asciiTheme="minorBidi" w:hAnsiTheme="minorBidi" w:cstheme="minorBidi"/>
                <w:color w:val="FF0000"/>
                <w:sz w:val="20"/>
                <w:szCs w:val="20"/>
                <w:highlight w:val="yellow"/>
                <w:u w:val="single"/>
                <w:rtl/>
              </w:rPr>
              <w:t>אין להפסיק את הטיפול בתרופה במקרה של דימום בלתי צפוי במהלך שלושת השבועות של הטיפול המשולב. יחד עם זאת, עליך להתייעץ עם הרופא במקרה של דימומים כבדים.</w:t>
            </w: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color w:val="FF0000"/>
                <w:sz w:val="20"/>
                <w:szCs w:val="20"/>
                <w:u w:val="single"/>
                <w:rtl/>
              </w:rPr>
            </w:pP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b/>
                <w:bCs/>
                <w:color w:val="FF0000"/>
                <w:sz w:val="20"/>
                <w:szCs w:val="20"/>
                <w:u w:val="single"/>
                <w:rtl/>
              </w:rPr>
            </w:pPr>
            <w:r w:rsidRPr="00246B6A">
              <w:rPr>
                <w:rFonts w:asciiTheme="minorBidi" w:hAnsiTheme="minorBidi" w:cstheme="minorBidi"/>
                <w:b/>
                <w:bCs/>
                <w:color w:val="FF0000"/>
                <w:sz w:val="20"/>
                <w:szCs w:val="20"/>
                <w:highlight w:val="yellow"/>
                <w:u w:val="single"/>
                <w:rtl/>
              </w:rPr>
              <w:t>מה עליך לעשות במידה והמחזור החודשי אינו מופיע?</w:t>
            </w: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color w:val="FF0000"/>
                <w:sz w:val="20"/>
                <w:szCs w:val="20"/>
                <w:u w:val="single"/>
                <w:rtl/>
              </w:rPr>
            </w:pPr>
            <w:r w:rsidRPr="00246B6A">
              <w:rPr>
                <w:rFonts w:asciiTheme="minorBidi" w:hAnsiTheme="minorBidi" w:cstheme="minorBidi"/>
                <w:color w:val="FF0000"/>
                <w:sz w:val="20"/>
                <w:szCs w:val="20"/>
                <w:highlight w:val="yellow"/>
                <w:u w:val="single"/>
                <w:rtl/>
              </w:rPr>
              <w:t>במקרה הנדיר  בו המחזור החודשי אינו מגיע במהלך שבעת ימי ההפסקה (ללא גלולות) עליך להפסיק את הטיפול ולהודיע על כך לרופא. אין להמשיך ליטול את הטבליות לפני שהרופא שולל הריון בודאות.</w:t>
            </w:r>
          </w:p>
          <w:p w:rsidR="00935A3C" w:rsidRPr="00246B6A" w:rsidRDefault="00935A3C"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b/>
                <w:bCs/>
                <w:color w:val="FF0000"/>
                <w:sz w:val="20"/>
                <w:szCs w:val="20"/>
                <w:highlight w:val="yellow"/>
                <w:u w:val="single"/>
                <w:rtl/>
              </w:rPr>
            </w:pPr>
            <w:r w:rsidRPr="00246B6A">
              <w:rPr>
                <w:rFonts w:asciiTheme="minorBidi" w:hAnsiTheme="minorBidi" w:cstheme="minorBidi"/>
                <w:b/>
                <w:bCs/>
                <w:color w:val="FF0000"/>
                <w:sz w:val="20"/>
                <w:szCs w:val="20"/>
                <w:highlight w:val="yellow"/>
                <w:u w:val="single"/>
                <w:rtl/>
              </w:rPr>
              <w:t>כבד:</w:t>
            </w:r>
          </w:p>
          <w:p w:rsidR="00935A3C" w:rsidRPr="00246B6A" w:rsidRDefault="00935A3C"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highlight w:val="yellow"/>
                <w:u w:val="single"/>
                <w:rtl/>
              </w:rPr>
            </w:pPr>
            <w:r w:rsidRPr="00246B6A">
              <w:rPr>
                <w:rFonts w:asciiTheme="minorBidi" w:hAnsiTheme="minorBidi" w:cstheme="minorBidi"/>
                <w:color w:val="FF0000"/>
                <w:sz w:val="20"/>
                <w:szCs w:val="20"/>
                <w:highlight w:val="yellow"/>
                <w:u w:val="single"/>
                <w:rtl/>
              </w:rPr>
              <w:t>עליך להודיע לרופא באופן מיידי במידה והסימפטומים הבאים מופיעים-</w:t>
            </w:r>
          </w:p>
          <w:p w:rsidR="00935A3C" w:rsidRPr="00246B6A" w:rsidRDefault="00935A3C" w:rsidP="00246B6A">
            <w:pPr>
              <w:numPr>
                <w:ilvl w:val="0"/>
                <w:numId w:val="14"/>
              </w:num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highlight w:val="yellow"/>
                <w:u w:val="single"/>
              </w:rPr>
            </w:pPr>
            <w:r w:rsidRPr="00246B6A">
              <w:rPr>
                <w:rFonts w:asciiTheme="minorBidi" w:hAnsiTheme="minorBidi" w:cstheme="minorBidi"/>
                <w:sz w:val="20"/>
                <w:szCs w:val="20"/>
                <w:rtl/>
              </w:rPr>
              <w:t xml:space="preserve">הרגשה כללית לא טובה, </w:t>
            </w:r>
            <w:r w:rsidRPr="00246B6A">
              <w:rPr>
                <w:rFonts w:asciiTheme="minorBidi" w:hAnsiTheme="minorBidi" w:cstheme="minorBidi"/>
                <w:color w:val="FF0000"/>
                <w:sz w:val="20"/>
                <w:szCs w:val="20"/>
                <w:highlight w:val="yellow"/>
                <w:u w:val="single"/>
                <w:rtl/>
              </w:rPr>
              <w:t>חום, בחילה, הקאות, אובדן תיאבון, גרד בכל הגוף, צהבת המקבלת ביטוי בעור ועינים צהובות, צואה בהירה, שתן כהה. סימנים אלו  עלולים להעיד על פגיעה בכבד, כולל דלקת (הפטיטיס).</w:t>
            </w:r>
          </w:p>
          <w:p w:rsidR="00E740C3" w:rsidRPr="00246B6A" w:rsidRDefault="00935A3C" w:rsidP="00246B6A">
            <w:pPr>
              <w:numPr>
                <w:ilvl w:val="0"/>
                <w:numId w:val="14"/>
              </w:num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sz w:val="20"/>
                <w:szCs w:val="20"/>
                <w:highlight w:val="yellow"/>
                <w:u w:val="single"/>
              </w:rPr>
            </w:pPr>
            <w:r w:rsidRPr="00246B6A">
              <w:rPr>
                <w:rFonts w:asciiTheme="minorBidi" w:hAnsiTheme="minorBidi" w:cstheme="minorBidi"/>
                <w:color w:val="FF0000"/>
                <w:sz w:val="20"/>
                <w:szCs w:val="20"/>
                <w:highlight w:val="yellow"/>
                <w:u w:val="single"/>
                <w:rtl/>
              </w:rPr>
              <w:t xml:space="preserve">הפרעות בתפקודי כבד אשר חלקן חמורות (צהבת, הפטיטיס-דלקת בכבד) ניצפו בחולות שטופלו באנדרוקור 10. הפרעות בתפקודי כבד תלויות במינון ובדרך כלל מתפתחות במהלך מספר חודשים לאחר תחילת הטיפול. </w:t>
            </w:r>
            <w:r w:rsidRPr="00246B6A">
              <w:rPr>
                <w:rFonts w:asciiTheme="minorBidi" w:hAnsiTheme="minorBidi" w:cstheme="minorBidi"/>
                <w:sz w:val="20"/>
                <w:szCs w:val="20"/>
                <w:rtl/>
              </w:rPr>
              <w:t>מסיבה זו על הרופא  לבדוק את תפקודי הכבד בתחילת הטיפול ובפרקי זמן קבועים במהלך הטיפול, במיוחד אם קיימים סימנים העלולים להצביע על נזק לכבד.</w:t>
            </w:r>
            <w:r w:rsidRPr="00246B6A">
              <w:rPr>
                <w:rFonts w:asciiTheme="minorBidi" w:hAnsiTheme="minorBidi" w:cstheme="minorBidi"/>
                <w:sz w:val="20"/>
                <w:szCs w:val="20"/>
                <w:highlight w:val="yellow"/>
                <w:rtl/>
              </w:rPr>
              <w:t xml:space="preserve"> </w:t>
            </w:r>
            <w:r w:rsidRPr="00246B6A">
              <w:rPr>
                <w:rFonts w:asciiTheme="minorBidi" w:hAnsiTheme="minorBidi" w:cstheme="minorBidi"/>
                <w:color w:val="FF0000"/>
                <w:sz w:val="20"/>
                <w:szCs w:val="20"/>
                <w:highlight w:val="yellow"/>
                <w:u w:val="single"/>
                <w:rtl/>
              </w:rPr>
              <w:t>הרופא יפסיק את הטיפול עם אנדרוקור 10 במידה ואכן קיים נזק לכבד</w:t>
            </w:r>
          </w:p>
          <w:p w:rsidR="000B7F5B" w:rsidRPr="00246B6A" w:rsidRDefault="000B7F5B" w:rsidP="00246B6A">
            <w:pPr>
              <w:tabs>
                <w:tab w:val="left" w:pos="2400"/>
                <w:tab w:val="left" w:pos="2640"/>
                <w:tab w:val="left" w:pos="3120"/>
                <w:tab w:val="left" w:pos="3600"/>
                <w:tab w:val="left" w:pos="4800"/>
                <w:tab w:val="left" w:pos="6000"/>
                <w:tab w:val="left" w:pos="7200"/>
                <w:tab w:val="left" w:pos="8400"/>
                <w:tab w:val="left" w:pos="8880"/>
              </w:tabs>
              <w:ind w:left="629"/>
              <w:rPr>
                <w:rFonts w:asciiTheme="minorBidi" w:hAnsiTheme="minorBidi" w:cstheme="minorBidi"/>
                <w:sz w:val="20"/>
                <w:szCs w:val="20"/>
                <w:u w:val="single"/>
                <w:rtl/>
              </w:rPr>
            </w:pPr>
          </w:p>
          <w:p w:rsidR="006B1064" w:rsidRPr="00246B6A" w:rsidRDefault="006B1064"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highlight w:val="yellow"/>
                <w:u w:val="single"/>
                <w:rtl/>
              </w:rPr>
            </w:pPr>
            <w:r w:rsidRPr="00246B6A">
              <w:rPr>
                <w:rFonts w:asciiTheme="minorBidi" w:hAnsiTheme="minorBidi" w:cstheme="minorBidi"/>
                <w:color w:val="FF0000"/>
                <w:sz w:val="20"/>
                <w:szCs w:val="20"/>
                <w:highlight w:val="yellow"/>
                <w:u w:val="single"/>
                <w:rtl/>
              </w:rPr>
              <w:t>ילדים ומתבגרים:</w:t>
            </w:r>
          </w:p>
          <w:p w:rsidR="006B1064" w:rsidRPr="00246B6A" w:rsidRDefault="006B1064" w:rsidP="00246B6A">
            <w:pPr>
              <w:tabs>
                <w:tab w:val="left" w:pos="480"/>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highlight w:val="yellow"/>
                <w:u w:val="single"/>
                <w:rtl/>
              </w:rPr>
            </w:pPr>
            <w:r w:rsidRPr="00246B6A">
              <w:rPr>
                <w:rFonts w:asciiTheme="minorBidi" w:hAnsiTheme="minorBidi" w:cstheme="minorBidi"/>
                <w:color w:val="FF0000"/>
                <w:sz w:val="20"/>
                <w:szCs w:val="20"/>
                <w:highlight w:val="yellow"/>
                <w:u w:val="single"/>
                <w:rtl/>
              </w:rPr>
              <w:t>יש להשתמש באנדרוקור 10 רק לאחר השלמת שלה ההתבגרות. לאנדרוקור 10 עלולה להיות השפעת נגד על צמיחה (גדילה או אורך) במידה ונלקח לפני סיום ההתבגרות. אין נתונים המצריכים התאמת מינון.</w:t>
            </w:r>
          </w:p>
          <w:p w:rsidR="006B1064" w:rsidRPr="00246B6A" w:rsidRDefault="006B1064" w:rsidP="00246B6A">
            <w:pPr>
              <w:tabs>
                <w:tab w:val="left" w:pos="480"/>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highlight w:val="yellow"/>
                <w:u w:val="single"/>
                <w:rtl/>
              </w:rPr>
            </w:pPr>
            <w:r w:rsidRPr="00246B6A">
              <w:rPr>
                <w:rFonts w:asciiTheme="minorBidi" w:hAnsiTheme="minorBidi" w:cstheme="minorBidi"/>
                <w:color w:val="FF0000"/>
                <w:sz w:val="20"/>
                <w:szCs w:val="20"/>
                <w:highlight w:val="yellow"/>
                <w:u w:val="single"/>
                <w:rtl/>
              </w:rPr>
              <w:t>הבטיחות ויעילות של אנדרוקור בילדים ומתבגרים מתחת לגיל 18 לא נקבעה על ידי מחקרים קלינים.</w:t>
            </w:r>
          </w:p>
          <w:p w:rsidR="00CE76D6" w:rsidRPr="00246B6A" w:rsidRDefault="00CE76D6" w:rsidP="00246B6A">
            <w:pPr>
              <w:tabs>
                <w:tab w:val="left" w:pos="480"/>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highlight w:val="yellow"/>
                <w:rtl/>
              </w:rPr>
            </w:pPr>
          </w:p>
          <w:p w:rsidR="00CE76D6" w:rsidRPr="00246B6A" w:rsidRDefault="00CE76D6" w:rsidP="00246B6A">
            <w:pPr>
              <w:tabs>
                <w:tab w:val="left" w:pos="480"/>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b/>
                <w:bCs/>
                <w:color w:val="FF0000"/>
                <w:sz w:val="20"/>
                <w:szCs w:val="20"/>
                <w:highlight w:val="yellow"/>
                <w:rtl/>
              </w:rPr>
            </w:pPr>
            <w:r w:rsidRPr="00246B6A">
              <w:rPr>
                <w:rFonts w:asciiTheme="minorBidi" w:hAnsiTheme="minorBidi" w:cstheme="minorBidi"/>
                <w:b/>
                <w:bCs/>
                <w:color w:val="FF0000"/>
                <w:sz w:val="20"/>
                <w:szCs w:val="20"/>
                <w:highlight w:val="yellow"/>
                <w:rtl/>
              </w:rPr>
              <w:t>חולים עם הפרעות בכליות:</w:t>
            </w:r>
          </w:p>
          <w:p w:rsidR="00CE76D6" w:rsidRPr="00246B6A" w:rsidRDefault="00CE76D6" w:rsidP="00246B6A">
            <w:pPr>
              <w:tabs>
                <w:tab w:val="left" w:pos="480"/>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rtl/>
              </w:rPr>
            </w:pPr>
            <w:r w:rsidRPr="00246B6A">
              <w:rPr>
                <w:rFonts w:asciiTheme="minorBidi" w:hAnsiTheme="minorBidi" w:cstheme="minorBidi"/>
                <w:color w:val="FF0000"/>
                <w:sz w:val="20"/>
                <w:szCs w:val="20"/>
                <w:highlight w:val="yellow"/>
                <w:rtl/>
              </w:rPr>
              <w:t xml:space="preserve">לא נעשו מחקרי פרמקוקינטיקה </w:t>
            </w:r>
            <w:r w:rsidRPr="00246B6A">
              <w:rPr>
                <w:rFonts w:asciiTheme="minorBidi" w:hAnsiTheme="minorBidi" w:cstheme="minorBidi"/>
                <w:color w:val="FF0000"/>
                <w:sz w:val="20"/>
                <w:szCs w:val="20"/>
                <w:highlight w:val="yellow"/>
              </w:rPr>
              <w:t xml:space="preserve">(absorption, distribution, </w:t>
            </w:r>
            <w:proofErr w:type="spellStart"/>
            <w:r w:rsidRPr="00246B6A">
              <w:rPr>
                <w:rFonts w:asciiTheme="minorBidi" w:hAnsiTheme="minorBidi" w:cstheme="minorBidi"/>
                <w:color w:val="FF0000"/>
                <w:sz w:val="20"/>
                <w:szCs w:val="20"/>
                <w:highlight w:val="yellow"/>
              </w:rPr>
              <w:t>degredation</w:t>
            </w:r>
            <w:proofErr w:type="spellEnd"/>
            <w:r w:rsidRPr="00246B6A">
              <w:rPr>
                <w:rFonts w:asciiTheme="minorBidi" w:hAnsiTheme="minorBidi" w:cstheme="minorBidi"/>
                <w:color w:val="FF0000"/>
                <w:sz w:val="20"/>
                <w:szCs w:val="20"/>
                <w:highlight w:val="yellow"/>
              </w:rPr>
              <w:t xml:space="preserve"> and excretion) </w:t>
            </w:r>
            <w:r w:rsidRPr="00246B6A">
              <w:rPr>
                <w:rFonts w:asciiTheme="minorBidi" w:hAnsiTheme="minorBidi" w:cstheme="minorBidi"/>
                <w:color w:val="FF0000"/>
                <w:sz w:val="20"/>
                <w:szCs w:val="20"/>
                <w:highlight w:val="yellow"/>
                <w:rtl/>
              </w:rPr>
              <w:t xml:space="preserve"> על אנדרוקור 10 בחולים עם הפרעות בתפקודי כליה.</w:t>
            </w:r>
          </w:p>
          <w:p w:rsidR="00CE76D6" w:rsidRPr="00246B6A" w:rsidRDefault="00CE76D6" w:rsidP="00246B6A">
            <w:pPr>
              <w:tabs>
                <w:tab w:val="left" w:pos="480"/>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b/>
                <w:bCs/>
                <w:sz w:val="20"/>
                <w:szCs w:val="20"/>
                <w:rtl/>
              </w:rPr>
            </w:pPr>
          </w:p>
          <w:p w:rsidR="00CE76D6" w:rsidRPr="00246B6A" w:rsidRDefault="00CE76D6" w:rsidP="00246B6A">
            <w:pPr>
              <w:tabs>
                <w:tab w:val="left" w:pos="480"/>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b/>
                <w:bCs/>
                <w:sz w:val="20"/>
                <w:szCs w:val="20"/>
                <w:rtl/>
              </w:rPr>
            </w:pPr>
            <w:r w:rsidRPr="00246B6A">
              <w:rPr>
                <w:rFonts w:asciiTheme="minorBidi" w:hAnsiTheme="minorBidi" w:cstheme="minorBidi"/>
                <w:b/>
                <w:bCs/>
                <w:sz w:val="20"/>
                <w:szCs w:val="20"/>
                <w:rtl/>
              </w:rPr>
              <w:t>מידע על מרכיבים מיוחדים:</w:t>
            </w:r>
          </w:p>
          <w:p w:rsidR="00CE76D6" w:rsidRPr="00246B6A" w:rsidRDefault="00CE76D6"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rtl/>
              </w:rPr>
            </w:pPr>
            <w:r w:rsidRPr="00246B6A">
              <w:rPr>
                <w:rFonts w:asciiTheme="minorBidi" w:hAnsiTheme="minorBidi" w:cstheme="minorBidi"/>
                <w:sz w:val="20"/>
                <w:szCs w:val="20"/>
                <w:rtl/>
              </w:rPr>
              <w:t xml:space="preserve">התכשיר מכיל לקטוז. </w:t>
            </w:r>
            <w:r w:rsidRPr="00246B6A">
              <w:rPr>
                <w:rFonts w:asciiTheme="minorBidi" w:hAnsiTheme="minorBidi" w:cstheme="minorBidi"/>
                <w:color w:val="FF0000"/>
                <w:sz w:val="20"/>
                <w:szCs w:val="20"/>
                <w:highlight w:val="yellow"/>
                <w:rtl/>
              </w:rPr>
              <w:t>יש ליטול אנדרוקור 10 רק לאחר יעוץ עם הרופא המטפל, אם ידועה לך כי הינך סובלת מאי סבילות לסוגים מסויימים של סוכרים.</w:t>
            </w:r>
          </w:p>
          <w:p w:rsidR="00CE76D6" w:rsidRPr="00246B6A" w:rsidRDefault="00CE76D6" w:rsidP="00246B6A">
            <w:pPr>
              <w:tabs>
                <w:tab w:val="left" w:pos="480"/>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highlight w:val="yellow"/>
                <w:rtl/>
              </w:rPr>
            </w:pPr>
          </w:p>
          <w:p w:rsidR="006B1064" w:rsidRPr="00246B6A" w:rsidRDefault="006B1064" w:rsidP="00246B6A">
            <w:pPr>
              <w:tabs>
                <w:tab w:val="left" w:pos="2400"/>
                <w:tab w:val="left" w:pos="2640"/>
                <w:tab w:val="left" w:pos="3120"/>
                <w:tab w:val="left" w:pos="3600"/>
                <w:tab w:val="left" w:pos="4800"/>
                <w:tab w:val="left" w:pos="6000"/>
                <w:tab w:val="left" w:pos="7200"/>
                <w:tab w:val="left" w:pos="8400"/>
                <w:tab w:val="left" w:pos="8880"/>
              </w:tabs>
              <w:ind w:left="629"/>
              <w:rPr>
                <w:rFonts w:asciiTheme="minorBidi" w:hAnsiTheme="minorBidi" w:cstheme="minorBidi"/>
                <w:b/>
                <w:bCs/>
                <w:sz w:val="20"/>
                <w:szCs w:val="20"/>
                <w:rtl/>
              </w:rPr>
            </w:pPr>
          </w:p>
        </w:tc>
      </w:tr>
      <w:tr w:rsidR="001965E4" w:rsidRPr="00246B6A" w:rsidTr="007E774A">
        <w:trPr>
          <w:tblHeader/>
          <w:jc w:val="center"/>
        </w:trPr>
        <w:tc>
          <w:tcPr>
            <w:tcW w:w="2044" w:type="dxa"/>
            <w:tcBorders>
              <w:bottom w:val="nil"/>
            </w:tcBorders>
          </w:tcPr>
          <w:p w:rsidR="001965E4" w:rsidRPr="00246B6A" w:rsidRDefault="001965E4" w:rsidP="00246B6A">
            <w:pPr>
              <w:pStyle w:val="ListParagraph"/>
              <w:numPr>
                <w:ilvl w:val="0"/>
                <w:numId w:val="10"/>
              </w:numPr>
              <w:spacing w:before="60"/>
              <w:rPr>
                <w:rFonts w:asciiTheme="minorBidi" w:hAnsiTheme="minorBidi" w:cstheme="minorBidi"/>
                <w:b/>
                <w:bCs/>
                <w:sz w:val="20"/>
                <w:szCs w:val="20"/>
                <w:rtl/>
              </w:rPr>
            </w:pPr>
            <w:r w:rsidRPr="00246B6A">
              <w:rPr>
                <w:rFonts w:asciiTheme="minorBidi" w:hAnsiTheme="minorBidi" w:cstheme="minorBidi"/>
                <w:bCs/>
                <w:sz w:val="20"/>
                <w:szCs w:val="20"/>
                <w:rtl/>
              </w:rPr>
              <w:lastRenderedPageBreak/>
              <w:t>כיצד תשתמש בתרופה?</w:t>
            </w:r>
          </w:p>
        </w:tc>
        <w:tc>
          <w:tcPr>
            <w:tcW w:w="3870" w:type="dxa"/>
            <w:tcBorders>
              <w:bottom w:val="nil"/>
            </w:tcBorders>
          </w:tcPr>
          <w:p w:rsidR="001965E4" w:rsidRPr="00246B6A" w:rsidRDefault="00D06B25" w:rsidP="00246B6A">
            <w:pPr>
              <w:spacing w:before="60"/>
              <w:rPr>
                <w:rFonts w:asciiTheme="minorBidi" w:hAnsiTheme="minorBidi" w:cstheme="minorBidi"/>
                <w:b/>
                <w:bCs/>
                <w:sz w:val="20"/>
                <w:szCs w:val="20"/>
                <w:rtl/>
              </w:rPr>
            </w:pPr>
            <w:r w:rsidRPr="00246B6A">
              <w:rPr>
                <w:rFonts w:asciiTheme="minorBidi" w:hAnsiTheme="minorBidi" w:cstheme="minorBidi"/>
                <w:sz w:val="20"/>
                <w:szCs w:val="20"/>
                <w:rtl/>
              </w:rPr>
              <w:t>יש לבלוע את הטבליה בשלמותה (אין ללעוס).</w:t>
            </w:r>
          </w:p>
        </w:tc>
        <w:tc>
          <w:tcPr>
            <w:tcW w:w="3870" w:type="dxa"/>
            <w:tcBorders>
              <w:bottom w:val="nil"/>
            </w:tcBorders>
          </w:tcPr>
          <w:p w:rsidR="001965E4" w:rsidRPr="00246B6A" w:rsidRDefault="00D06B25" w:rsidP="00246B6A">
            <w:pPr>
              <w:spacing w:before="60"/>
              <w:rPr>
                <w:rFonts w:asciiTheme="minorBidi" w:hAnsiTheme="minorBidi" w:cstheme="minorBidi"/>
                <w:b/>
                <w:bCs/>
                <w:sz w:val="20"/>
                <w:szCs w:val="20"/>
                <w:rtl/>
              </w:rPr>
            </w:pPr>
            <w:r w:rsidRPr="00246B6A">
              <w:rPr>
                <w:rFonts w:asciiTheme="minorBidi" w:hAnsiTheme="minorBidi" w:cstheme="minorBidi"/>
                <w:sz w:val="20"/>
                <w:szCs w:val="20"/>
                <w:rtl/>
              </w:rPr>
              <w:t xml:space="preserve">יש לבלוע את הטבליה בשלמותה (אין ללעוס) </w:t>
            </w:r>
            <w:r w:rsidRPr="00246B6A">
              <w:rPr>
                <w:rFonts w:asciiTheme="minorBidi" w:hAnsiTheme="minorBidi" w:cstheme="minorBidi"/>
                <w:color w:val="FF0000"/>
                <w:sz w:val="20"/>
                <w:szCs w:val="20"/>
                <w:rtl/>
              </w:rPr>
              <w:t>ע</w:t>
            </w:r>
            <w:r w:rsidRPr="00246B6A">
              <w:rPr>
                <w:rFonts w:asciiTheme="minorBidi" w:hAnsiTheme="minorBidi" w:cstheme="minorBidi"/>
                <w:color w:val="FF0000"/>
                <w:sz w:val="20"/>
                <w:szCs w:val="20"/>
                <w:u w:val="single"/>
                <w:rtl/>
              </w:rPr>
              <w:t xml:space="preserve">ם </w:t>
            </w:r>
            <w:r w:rsidRPr="00246B6A">
              <w:rPr>
                <w:rFonts w:asciiTheme="minorBidi" w:hAnsiTheme="minorBidi" w:cstheme="minorBidi"/>
                <w:color w:val="FF0000"/>
                <w:sz w:val="20"/>
                <w:szCs w:val="20"/>
                <w:highlight w:val="yellow"/>
                <w:u w:val="single"/>
                <w:rtl/>
              </w:rPr>
              <w:t>כמות מספקת של נוזלים (עדיף עם כוס מי שתייה)</w:t>
            </w:r>
            <w:r w:rsidRPr="00246B6A">
              <w:rPr>
                <w:rFonts w:asciiTheme="minorBidi" w:hAnsiTheme="minorBidi" w:cstheme="minorBidi"/>
                <w:color w:val="FF0000"/>
                <w:sz w:val="20"/>
                <w:szCs w:val="20"/>
                <w:u w:val="single"/>
                <w:rtl/>
              </w:rPr>
              <w:t>.</w:t>
            </w:r>
          </w:p>
          <w:p w:rsidR="00FF5018" w:rsidRPr="00246B6A" w:rsidRDefault="00FF5018" w:rsidP="00246B6A">
            <w:pPr>
              <w:tabs>
                <w:tab w:val="left" w:pos="335"/>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b/>
                <w:bCs/>
                <w:color w:val="FF0000"/>
                <w:sz w:val="20"/>
                <w:szCs w:val="20"/>
                <w:u w:val="single"/>
                <w:rtl/>
              </w:rPr>
            </w:pPr>
            <w:r w:rsidRPr="00246B6A">
              <w:rPr>
                <w:rFonts w:asciiTheme="minorBidi" w:hAnsiTheme="minorBidi" w:cstheme="minorBidi"/>
                <w:b/>
                <w:bCs/>
                <w:color w:val="FF0000"/>
                <w:sz w:val="20"/>
                <w:szCs w:val="20"/>
                <w:rtl/>
              </w:rPr>
              <w:t>ה</w:t>
            </w:r>
            <w:r w:rsidRPr="00246B6A">
              <w:rPr>
                <w:rFonts w:asciiTheme="minorBidi" w:hAnsiTheme="minorBidi" w:cstheme="minorBidi"/>
                <w:b/>
                <w:bCs/>
                <w:color w:val="FF0000"/>
                <w:sz w:val="20"/>
                <w:szCs w:val="20"/>
                <w:u w:val="single"/>
                <w:rtl/>
              </w:rPr>
              <w:t>מינון המקובל ומשך זמן הטיפול:</w:t>
            </w:r>
          </w:p>
          <w:p w:rsidR="00FF5018" w:rsidRPr="00246B6A" w:rsidRDefault="00FF5018" w:rsidP="00246B6A">
            <w:pPr>
              <w:tabs>
                <w:tab w:val="left" w:pos="335"/>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u w:val="single"/>
                <w:rtl/>
              </w:rPr>
            </w:pPr>
            <w:r w:rsidRPr="00246B6A">
              <w:rPr>
                <w:rFonts w:asciiTheme="minorBidi" w:hAnsiTheme="minorBidi" w:cstheme="minorBidi"/>
                <w:color w:val="FF0000"/>
                <w:sz w:val="20"/>
                <w:szCs w:val="20"/>
                <w:highlight w:val="yellow"/>
                <w:u w:val="single"/>
                <w:rtl/>
              </w:rPr>
              <w:t>רק נשים אשר אינן מדממות צריכות להתחיל את הטיפול שנרשם על ידי הרופא באופן מיידי; במקרה זה יש לקחת בחשבון את היום הראשון של הטיפול כיום הראשון של המחזור ולחשב את המשך הטיפול לפי ההמלצות.</w:t>
            </w:r>
          </w:p>
          <w:p w:rsidR="00FF5018" w:rsidRPr="00246B6A" w:rsidRDefault="00FF5018" w:rsidP="00246B6A">
            <w:pPr>
              <w:spacing w:before="60"/>
              <w:rPr>
                <w:rFonts w:asciiTheme="minorBidi" w:hAnsiTheme="minorBidi" w:cstheme="minorBidi"/>
                <w:b/>
                <w:bCs/>
                <w:sz w:val="20"/>
                <w:szCs w:val="20"/>
                <w:rtl/>
              </w:rPr>
            </w:pPr>
          </w:p>
        </w:tc>
      </w:tr>
      <w:tr w:rsidR="001965E4" w:rsidRPr="00246B6A" w:rsidTr="007E774A">
        <w:trPr>
          <w:tblHeader/>
          <w:jc w:val="center"/>
        </w:trPr>
        <w:tc>
          <w:tcPr>
            <w:tcW w:w="2044" w:type="dxa"/>
            <w:tcBorders>
              <w:top w:val="nil"/>
            </w:tcBorders>
          </w:tcPr>
          <w:p w:rsidR="001965E4" w:rsidRPr="00246B6A" w:rsidRDefault="001965E4" w:rsidP="00246B6A">
            <w:pPr>
              <w:spacing w:before="60"/>
              <w:rPr>
                <w:rFonts w:asciiTheme="minorBidi" w:hAnsiTheme="minorBidi" w:cstheme="minorBidi"/>
                <w:b/>
                <w:bCs/>
                <w:sz w:val="20"/>
                <w:szCs w:val="20"/>
                <w:rtl/>
              </w:rPr>
            </w:pPr>
          </w:p>
        </w:tc>
        <w:tc>
          <w:tcPr>
            <w:tcW w:w="3870" w:type="dxa"/>
            <w:tcBorders>
              <w:top w:val="nil"/>
            </w:tcBorders>
          </w:tcPr>
          <w:p w:rsidR="0064013B" w:rsidRPr="00246B6A" w:rsidRDefault="0064013B" w:rsidP="00246B6A">
            <w:pPr>
              <w:tabs>
                <w:tab w:val="left" w:pos="335"/>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lang w:eastAsia="en-US"/>
              </w:rPr>
            </w:pPr>
            <w:r w:rsidRPr="00246B6A">
              <w:rPr>
                <w:rFonts w:asciiTheme="minorBidi" w:hAnsiTheme="minorBidi" w:cstheme="minorBidi"/>
                <w:sz w:val="20"/>
                <w:szCs w:val="20"/>
                <w:rtl/>
                <w:lang w:eastAsia="en-US"/>
              </w:rPr>
              <w:t>אין ללעוס! יש לבלוע את הטבליה בשלמותה עם מעט משקה לאחר הארוחה.</w:t>
            </w:r>
          </w:p>
          <w:p w:rsidR="001965E4" w:rsidRPr="00246B6A" w:rsidRDefault="001965E4" w:rsidP="00246B6A">
            <w:pPr>
              <w:spacing w:before="60"/>
              <w:rPr>
                <w:rFonts w:asciiTheme="minorBidi" w:hAnsiTheme="minorBidi" w:cstheme="minorBidi"/>
                <w:b/>
                <w:bCs/>
                <w:sz w:val="20"/>
                <w:szCs w:val="20"/>
                <w:rtl/>
              </w:rPr>
            </w:pPr>
          </w:p>
        </w:tc>
        <w:tc>
          <w:tcPr>
            <w:tcW w:w="3870" w:type="dxa"/>
            <w:tcBorders>
              <w:top w:val="nil"/>
            </w:tcBorders>
          </w:tcPr>
          <w:p w:rsidR="0064013B" w:rsidRPr="00246B6A" w:rsidRDefault="0064013B" w:rsidP="00246B6A">
            <w:pPr>
              <w:tabs>
                <w:tab w:val="left" w:pos="335"/>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u w:val="single"/>
                <w:rtl/>
                <w:lang w:eastAsia="en-US"/>
              </w:rPr>
            </w:pPr>
            <w:r w:rsidRPr="00246B6A">
              <w:rPr>
                <w:rFonts w:asciiTheme="minorBidi" w:hAnsiTheme="minorBidi" w:cstheme="minorBidi"/>
                <w:sz w:val="20"/>
                <w:szCs w:val="20"/>
                <w:rtl/>
                <w:lang w:eastAsia="en-US"/>
              </w:rPr>
              <w:t xml:space="preserve">אין ללעוס! יש לבלוע את הטבליה בשלמותה עם </w:t>
            </w:r>
            <w:r w:rsidRPr="00246B6A">
              <w:rPr>
                <w:rFonts w:asciiTheme="minorBidi" w:hAnsiTheme="minorBidi" w:cstheme="minorBidi"/>
                <w:color w:val="FF0000"/>
                <w:sz w:val="20"/>
                <w:szCs w:val="20"/>
                <w:highlight w:val="yellow"/>
                <w:u w:val="single"/>
                <w:rtl/>
                <w:lang w:eastAsia="en-US"/>
              </w:rPr>
              <w:t>כמות מספקת של נוזלים (עדיף עם כוס מי שתייה).</w:t>
            </w:r>
          </w:p>
          <w:p w:rsidR="00E740C3" w:rsidRPr="00246B6A" w:rsidRDefault="00E740C3" w:rsidP="00246B6A">
            <w:pPr>
              <w:tabs>
                <w:tab w:val="left" w:pos="335"/>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color w:val="FF0000"/>
                <w:sz w:val="20"/>
                <w:szCs w:val="20"/>
                <w:u w:val="single"/>
                <w:rtl/>
                <w:lang w:eastAsia="en-US"/>
              </w:rPr>
            </w:pPr>
          </w:p>
          <w:p w:rsidR="00E740C3" w:rsidRPr="00246B6A" w:rsidRDefault="00E740C3" w:rsidP="00246B6A">
            <w:pPr>
              <w:tabs>
                <w:tab w:val="left" w:pos="335"/>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b/>
                <w:bCs/>
                <w:color w:val="FF0000"/>
                <w:sz w:val="20"/>
                <w:szCs w:val="20"/>
                <w:u w:val="single"/>
                <w:rtl/>
              </w:rPr>
            </w:pPr>
            <w:r w:rsidRPr="00246B6A">
              <w:rPr>
                <w:rFonts w:asciiTheme="minorBidi" w:hAnsiTheme="minorBidi" w:cstheme="minorBidi"/>
                <w:b/>
                <w:bCs/>
                <w:color w:val="FF0000"/>
                <w:sz w:val="20"/>
                <w:szCs w:val="20"/>
                <w:u w:val="single"/>
                <w:rtl/>
              </w:rPr>
              <w:t>המלצות מינון באוכלוסיות שונות</w:t>
            </w: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color w:val="FF0000"/>
                <w:sz w:val="20"/>
                <w:szCs w:val="20"/>
                <w:u w:val="single"/>
                <w:rtl/>
              </w:rPr>
            </w:pPr>
            <w:r w:rsidRPr="00246B6A">
              <w:rPr>
                <w:rFonts w:asciiTheme="minorBidi" w:hAnsiTheme="minorBidi" w:cstheme="minorBidi"/>
                <w:b/>
                <w:bCs/>
                <w:color w:val="FF0000"/>
                <w:sz w:val="20"/>
                <w:szCs w:val="20"/>
                <w:highlight w:val="yellow"/>
                <w:u w:val="single"/>
                <w:rtl/>
              </w:rPr>
              <w:t xml:space="preserve">ילדים ומתבגרים: </w:t>
            </w:r>
            <w:r w:rsidRPr="00246B6A">
              <w:rPr>
                <w:rFonts w:asciiTheme="minorBidi" w:hAnsiTheme="minorBidi" w:cstheme="minorBidi"/>
                <w:color w:val="FF0000"/>
                <w:sz w:val="20"/>
                <w:szCs w:val="20"/>
                <w:highlight w:val="yellow"/>
                <w:u w:val="single"/>
                <w:rtl/>
              </w:rPr>
              <w:t xml:space="preserve"> לא ידוע אם יש צורך בהתאמת המינון המומלץ. הבטיחות ויעילות של אנדרוקור בילדים ומתבגרים מתחת לגיל 18 לא נקבעה על ידי מחקרים קלינים.</w:t>
            </w:r>
            <w:r w:rsidRPr="00246B6A">
              <w:rPr>
                <w:rFonts w:asciiTheme="minorBidi" w:hAnsiTheme="minorBidi" w:cstheme="minorBidi"/>
                <w:color w:val="FF0000"/>
                <w:sz w:val="20"/>
                <w:szCs w:val="20"/>
                <w:u w:val="single"/>
                <w:rtl/>
              </w:rPr>
              <w:t xml:space="preserve"> (ראי פרק 2 "לפני השימוש בתרופה" למידע נוסף על ילדים ומתבגרים)</w:t>
            </w:r>
          </w:p>
          <w:p w:rsidR="00E740C3" w:rsidRPr="00246B6A" w:rsidRDefault="00E740C3" w:rsidP="00246B6A">
            <w:pPr>
              <w:tabs>
                <w:tab w:val="left" w:pos="480"/>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b/>
                <w:bCs/>
                <w:color w:val="FF0000"/>
                <w:sz w:val="20"/>
                <w:szCs w:val="20"/>
                <w:u w:val="single"/>
                <w:rtl/>
              </w:rPr>
            </w:pPr>
          </w:p>
          <w:p w:rsidR="00E740C3" w:rsidRPr="00246B6A" w:rsidRDefault="00E740C3" w:rsidP="00246B6A">
            <w:pPr>
              <w:tabs>
                <w:tab w:val="left" w:pos="480"/>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color w:val="FF0000"/>
                <w:sz w:val="20"/>
                <w:szCs w:val="20"/>
                <w:highlight w:val="yellow"/>
                <w:u w:val="single"/>
                <w:rtl/>
              </w:rPr>
            </w:pPr>
            <w:r w:rsidRPr="00246B6A">
              <w:rPr>
                <w:rFonts w:asciiTheme="minorBidi" w:hAnsiTheme="minorBidi" w:cstheme="minorBidi"/>
                <w:b/>
                <w:bCs/>
                <w:color w:val="FF0000"/>
                <w:sz w:val="20"/>
                <w:szCs w:val="20"/>
                <w:highlight w:val="yellow"/>
                <w:u w:val="single"/>
                <w:rtl/>
              </w:rPr>
              <w:t xml:space="preserve">מטופלים עם מחלת כבד: </w:t>
            </w:r>
            <w:r w:rsidRPr="00246B6A">
              <w:rPr>
                <w:rFonts w:asciiTheme="minorBidi" w:hAnsiTheme="minorBidi" w:cstheme="minorBidi"/>
                <w:color w:val="FF0000"/>
                <w:sz w:val="20"/>
                <w:szCs w:val="20"/>
                <w:highlight w:val="yellow"/>
                <w:u w:val="single"/>
                <w:rtl/>
              </w:rPr>
              <w:t>אין להשתמש באנדרוקו 10 אם את סובלת ממחלת כבד (ראי פרק 2 "לפני השימוש בתרופה" תת-סעיף "כבד")</w:t>
            </w:r>
          </w:p>
          <w:p w:rsidR="00E740C3" w:rsidRPr="00246B6A" w:rsidRDefault="00E740C3" w:rsidP="00246B6A">
            <w:pPr>
              <w:tabs>
                <w:tab w:val="left" w:pos="480"/>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b/>
                <w:bCs/>
                <w:color w:val="FF0000"/>
                <w:sz w:val="20"/>
                <w:szCs w:val="20"/>
                <w:highlight w:val="yellow"/>
                <w:u w:val="single"/>
                <w:rtl/>
              </w:rPr>
            </w:pPr>
          </w:p>
          <w:p w:rsidR="00E740C3" w:rsidRPr="00246B6A" w:rsidRDefault="00E740C3" w:rsidP="00246B6A">
            <w:pPr>
              <w:tabs>
                <w:tab w:val="left" w:pos="480"/>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color w:val="FF0000"/>
                <w:sz w:val="20"/>
                <w:szCs w:val="20"/>
                <w:u w:val="single"/>
                <w:rtl/>
              </w:rPr>
            </w:pPr>
            <w:r w:rsidRPr="00246B6A">
              <w:rPr>
                <w:rFonts w:asciiTheme="minorBidi" w:hAnsiTheme="minorBidi" w:cstheme="minorBidi"/>
                <w:b/>
                <w:bCs/>
                <w:color w:val="FF0000"/>
                <w:sz w:val="20"/>
                <w:szCs w:val="20"/>
                <w:highlight w:val="yellow"/>
                <w:u w:val="single"/>
                <w:rtl/>
              </w:rPr>
              <w:t xml:space="preserve">מטופלים עם הפרעות בכליות: </w:t>
            </w:r>
            <w:r w:rsidRPr="00246B6A">
              <w:rPr>
                <w:rFonts w:asciiTheme="minorBidi" w:hAnsiTheme="minorBidi" w:cstheme="minorBidi"/>
                <w:color w:val="FF0000"/>
                <w:sz w:val="20"/>
                <w:szCs w:val="20"/>
                <w:highlight w:val="yellow"/>
                <w:u w:val="single"/>
                <w:rtl/>
              </w:rPr>
              <w:t>לא נעשו מחקרים על ספיגת התרופה והפינוי / פירוק שלה מהגוף על אנדרוקור 10 בחולים עם הפרעות בתפקודי כליה.</w:t>
            </w:r>
          </w:p>
          <w:p w:rsidR="001965E4" w:rsidRPr="00246B6A" w:rsidRDefault="001965E4" w:rsidP="00246B6A">
            <w:pPr>
              <w:spacing w:before="60"/>
              <w:rPr>
                <w:rFonts w:asciiTheme="minorBidi" w:hAnsiTheme="minorBidi" w:cstheme="minorBidi"/>
                <w:b/>
                <w:bCs/>
                <w:sz w:val="20"/>
                <w:szCs w:val="20"/>
                <w:rtl/>
              </w:rPr>
            </w:pPr>
          </w:p>
        </w:tc>
      </w:tr>
      <w:tr w:rsidR="00B00C4A" w:rsidRPr="00246B6A" w:rsidTr="00246B6A">
        <w:trPr>
          <w:trHeight w:val="7740"/>
          <w:tblHeader/>
          <w:jc w:val="center"/>
        </w:trPr>
        <w:tc>
          <w:tcPr>
            <w:tcW w:w="2044" w:type="dxa"/>
          </w:tcPr>
          <w:p w:rsidR="00B00C4A" w:rsidRPr="00246B6A" w:rsidRDefault="00B00C4A" w:rsidP="00246B6A">
            <w:pPr>
              <w:pStyle w:val="ListParagraph"/>
              <w:numPr>
                <w:ilvl w:val="0"/>
                <w:numId w:val="10"/>
              </w:numPr>
              <w:spacing w:before="60"/>
              <w:rPr>
                <w:rFonts w:asciiTheme="minorBidi" w:hAnsiTheme="minorBidi" w:cstheme="minorBidi"/>
                <w:bCs/>
                <w:sz w:val="20"/>
                <w:szCs w:val="20"/>
              </w:rPr>
            </w:pPr>
            <w:r w:rsidRPr="00246B6A">
              <w:rPr>
                <w:rFonts w:asciiTheme="minorBidi" w:hAnsiTheme="minorBidi" w:cstheme="minorBidi"/>
                <w:bCs/>
                <w:sz w:val="20"/>
                <w:szCs w:val="20"/>
                <w:rtl/>
              </w:rPr>
              <w:t>תופעות לוואי:</w:t>
            </w:r>
          </w:p>
          <w:p w:rsidR="00B00C4A" w:rsidRPr="00246B6A" w:rsidRDefault="00B00C4A" w:rsidP="00246B6A">
            <w:pPr>
              <w:spacing w:before="60"/>
              <w:rPr>
                <w:rFonts w:asciiTheme="minorBidi" w:hAnsiTheme="minorBidi" w:cstheme="minorBidi"/>
                <w:b/>
                <w:bCs/>
                <w:sz w:val="20"/>
                <w:szCs w:val="20"/>
                <w:rtl/>
              </w:rPr>
            </w:pPr>
          </w:p>
        </w:tc>
        <w:tc>
          <w:tcPr>
            <w:tcW w:w="3870" w:type="dxa"/>
          </w:tcPr>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bookmarkStart w:id="3" w:name="OLE_LINK26"/>
            <w:bookmarkStart w:id="4" w:name="OLE_LINK27"/>
            <w:r w:rsidRPr="00246B6A">
              <w:rPr>
                <w:rFonts w:asciiTheme="minorBidi" w:hAnsiTheme="minorBidi" w:cstheme="minorBidi"/>
                <w:sz w:val="20"/>
                <w:szCs w:val="20"/>
                <w:rtl/>
              </w:rPr>
              <w:t xml:space="preserve">בנוסף לפעילות הרצויה של התרופה, בזמן השימוש בה עלולות להופיע תופעות לוואי, כגון: גידולים שפירים או ממאירים בכבד,  </w:t>
            </w: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עלייה או ירידה במשקל, מצבי רוח דיכאוניים, תגובה אלרגית,  רגישות  בשדיים, עיכוב הביוץ, עלייה או ירידה בתשוקה המינית (ליבידו), פריחה, כתמים.</w:t>
            </w:r>
            <w:bookmarkEnd w:id="3"/>
            <w:bookmarkEnd w:id="4"/>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תופעות המחייבות התייחסות מיוחדת:</w:t>
            </w: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מיחושים מתמידים בלתי רגילים באיזור הבטן העליונה, היכולים להוות סימן לגידולים ממאירים או שפירים בכבד ,דימום בטני פנימי: פני לרופא מיד!</w:t>
            </w: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אם במשך הטיפול המשולב מופיע דימום קל "בין מחזורי" (במשך 3 השבועות של נטילת הטבליות) יש להמשיך בטיפול.</w:t>
            </w:r>
          </w:p>
          <w:p w:rsidR="00E740C3" w:rsidRPr="00246B6A" w:rsidRDefault="00E740C3" w:rsidP="00246B6A">
            <w:pPr>
              <w:tabs>
                <w:tab w:val="left" w:pos="2400"/>
                <w:tab w:val="left" w:pos="2640"/>
                <w:tab w:val="left" w:pos="3120"/>
                <w:tab w:val="left" w:pos="3600"/>
                <w:tab w:val="left" w:pos="4800"/>
                <w:tab w:val="left" w:pos="6000"/>
                <w:tab w:val="left" w:pos="7200"/>
                <w:tab w:val="left" w:pos="8400"/>
                <w:tab w:val="left" w:pos="8880"/>
              </w:tabs>
              <w:ind w:left="-91"/>
              <w:rPr>
                <w:rFonts w:asciiTheme="minorBidi" w:hAnsiTheme="minorBidi" w:cstheme="minorBidi"/>
                <w:sz w:val="20"/>
                <w:szCs w:val="20"/>
                <w:rtl/>
              </w:rPr>
            </w:pPr>
            <w:r w:rsidRPr="00246B6A">
              <w:rPr>
                <w:rFonts w:asciiTheme="minorBidi" w:hAnsiTheme="minorBidi" w:cstheme="minorBidi"/>
                <w:sz w:val="20"/>
                <w:szCs w:val="20"/>
                <w:rtl/>
              </w:rPr>
              <w:t xml:space="preserve">במקרה של דימום כבד, יש להתייעץ עם הרופא.  </w:t>
            </w:r>
          </w:p>
          <w:p w:rsidR="00B00C4A" w:rsidRPr="00246B6A" w:rsidRDefault="00B00C4A" w:rsidP="00246B6A">
            <w:pPr>
              <w:spacing w:before="60"/>
              <w:rPr>
                <w:rFonts w:asciiTheme="minorBidi" w:hAnsiTheme="minorBidi" w:cstheme="minorBidi"/>
                <w:b/>
                <w:bCs/>
                <w:sz w:val="20"/>
                <w:szCs w:val="20"/>
                <w:rtl/>
              </w:rPr>
            </w:pPr>
          </w:p>
        </w:tc>
        <w:tc>
          <w:tcPr>
            <w:tcW w:w="3870" w:type="dxa"/>
          </w:tcPr>
          <w:p w:rsidR="00E740C3" w:rsidRPr="007E774A" w:rsidRDefault="00E740C3" w:rsidP="00246B6A">
            <w:p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b/>
                <w:bCs/>
                <w:color w:val="FF0000"/>
                <w:sz w:val="20"/>
                <w:szCs w:val="20"/>
                <w:u w:val="single"/>
                <w:rtl/>
                <w:lang w:eastAsia="en-US"/>
              </w:rPr>
            </w:pPr>
            <w:r w:rsidRPr="007E774A">
              <w:rPr>
                <w:rFonts w:asciiTheme="minorBidi" w:hAnsiTheme="minorBidi" w:cstheme="minorBidi"/>
                <w:color w:val="FF0000"/>
                <w:sz w:val="20"/>
                <w:szCs w:val="20"/>
                <w:highlight w:val="yellow"/>
                <w:u w:val="single"/>
                <w:rtl/>
              </w:rPr>
              <w:t>תופעות הלוואי הנפוצות ביותר בקרב המטופלות באנדרוקור 10 הם דימומים בין מחזורים,</w:t>
            </w:r>
          </w:p>
          <w:p w:rsidR="00E740C3" w:rsidRPr="007E774A" w:rsidRDefault="00E740C3" w:rsidP="00246B6A">
            <w:p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b/>
                <w:bCs/>
                <w:color w:val="FF0000"/>
                <w:sz w:val="20"/>
                <w:szCs w:val="20"/>
                <w:u w:val="single"/>
                <w:rtl/>
                <w:lang w:eastAsia="en-US"/>
              </w:rPr>
            </w:pPr>
          </w:p>
          <w:p w:rsidR="00841153" w:rsidRPr="007E774A" w:rsidRDefault="00841153" w:rsidP="00246B6A">
            <w:p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u w:val="single"/>
                <w:rtl/>
                <w:lang w:eastAsia="en-US"/>
              </w:rPr>
            </w:pPr>
            <w:r w:rsidRPr="007E774A">
              <w:rPr>
                <w:rFonts w:asciiTheme="minorBidi" w:hAnsiTheme="minorBidi" w:cstheme="minorBidi"/>
                <w:b/>
                <w:bCs/>
                <w:color w:val="FF0000"/>
                <w:sz w:val="20"/>
                <w:szCs w:val="20"/>
                <w:u w:val="single"/>
                <w:rtl/>
                <w:lang w:eastAsia="en-US"/>
              </w:rPr>
              <w:t>עליך לידע את הרופא</w:t>
            </w:r>
            <w:r w:rsidRPr="007E774A">
              <w:rPr>
                <w:rFonts w:asciiTheme="minorBidi" w:hAnsiTheme="minorBidi" w:cstheme="minorBidi"/>
                <w:color w:val="FF0000"/>
                <w:sz w:val="20"/>
                <w:szCs w:val="20"/>
                <w:u w:val="single"/>
                <w:rtl/>
                <w:lang w:eastAsia="en-US"/>
              </w:rPr>
              <w:t xml:space="preserve"> </w:t>
            </w:r>
            <w:r w:rsidRPr="007E774A">
              <w:rPr>
                <w:rFonts w:asciiTheme="minorBidi" w:hAnsiTheme="minorBidi" w:cstheme="minorBidi"/>
                <w:b/>
                <w:bCs/>
                <w:color w:val="FF0000"/>
                <w:sz w:val="20"/>
                <w:szCs w:val="20"/>
                <w:u w:val="single"/>
                <w:rtl/>
                <w:lang w:eastAsia="en-US"/>
              </w:rPr>
              <w:t>באופן מיידי,</w:t>
            </w:r>
            <w:r w:rsidRPr="007E774A">
              <w:rPr>
                <w:rFonts w:asciiTheme="minorBidi" w:hAnsiTheme="minorBidi" w:cstheme="minorBidi"/>
                <w:color w:val="FF0000"/>
                <w:sz w:val="20"/>
                <w:szCs w:val="20"/>
                <w:u w:val="single"/>
                <w:rtl/>
                <w:lang w:eastAsia="en-US"/>
              </w:rPr>
              <w:t xml:space="preserve"> במידה ואחת מתופעות הלוואי הבאות מתרחשות: </w:t>
            </w:r>
          </w:p>
          <w:p w:rsidR="00841153" w:rsidRPr="007E774A" w:rsidRDefault="00841153" w:rsidP="00246B6A">
            <w:p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highlight w:val="yellow"/>
                <w:u w:val="single"/>
                <w:rtl/>
                <w:lang w:eastAsia="en-US"/>
              </w:rPr>
            </w:pPr>
            <w:r w:rsidRPr="007E774A">
              <w:rPr>
                <w:rFonts w:asciiTheme="minorBidi" w:hAnsiTheme="minorBidi" w:cstheme="minorBidi"/>
                <w:color w:val="FF0000"/>
                <w:sz w:val="20"/>
                <w:szCs w:val="20"/>
                <w:highlight w:val="yellow"/>
                <w:u w:val="single"/>
                <w:rtl/>
                <w:lang w:eastAsia="en-US"/>
              </w:rPr>
              <w:t>תחושה כללית של חולי, הופעת חום, בחילה, הקאות, חוסר תיאבון, גרד בכל הגוף, צהבת המקבלת ביטוי בעינים ובעור, צואה בצבע בהיר ושתן כהה. אלו עשויים להיות סימנים לנזק בכבד, כולל דלקת בכבד</w:t>
            </w:r>
            <w:r w:rsidR="00E740C3" w:rsidRPr="007E774A">
              <w:rPr>
                <w:rFonts w:asciiTheme="minorBidi" w:hAnsiTheme="minorBidi" w:cstheme="minorBidi"/>
                <w:color w:val="FF0000"/>
                <w:sz w:val="20"/>
                <w:szCs w:val="20"/>
                <w:highlight w:val="yellow"/>
                <w:u w:val="single"/>
                <w:rtl/>
                <w:lang w:eastAsia="en-US"/>
              </w:rPr>
              <w:t>.</w:t>
            </w:r>
            <w:r w:rsidRPr="007E774A">
              <w:rPr>
                <w:rFonts w:asciiTheme="minorBidi" w:hAnsiTheme="minorBidi" w:cstheme="minorBidi"/>
                <w:color w:val="FF0000"/>
                <w:sz w:val="20"/>
                <w:szCs w:val="20"/>
                <w:highlight w:val="yellow"/>
                <w:u w:val="single"/>
                <w:rtl/>
                <w:lang w:eastAsia="en-US"/>
              </w:rPr>
              <w:t xml:space="preserve">. </w:t>
            </w:r>
          </w:p>
          <w:p w:rsidR="00841153" w:rsidRPr="007E774A" w:rsidRDefault="00841153" w:rsidP="00246B6A">
            <w:p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u w:val="single"/>
                <w:rtl/>
                <w:lang w:eastAsia="en-US"/>
              </w:rPr>
            </w:pPr>
            <w:r w:rsidRPr="007E774A">
              <w:rPr>
                <w:rFonts w:asciiTheme="minorBidi" w:hAnsiTheme="minorBidi" w:cstheme="minorBidi"/>
                <w:color w:val="FF0000"/>
                <w:sz w:val="20"/>
                <w:szCs w:val="20"/>
                <w:highlight w:val="yellow"/>
                <w:u w:val="single"/>
                <w:rtl/>
                <w:lang w:eastAsia="en-US"/>
              </w:rPr>
              <w:t>כאב בלתי רגיל באזור רום הבטן אשר אינו חולף מעצמו תוך זמן קצר. כאב זה יכול להוות אינדיקציה לגידול ממאיר בכבד עם דימום תוך בטני מסכן חיים.</w:t>
            </w:r>
          </w:p>
          <w:p w:rsidR="00841153" w:rsidRPr="007E774A" w:rsidRDefault="00841153" w:rsidP="00246B6A">
            <w:p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u w:val="single"/>
                <w:rtl/>
                <w:lang w:eastAsia="en-US"/>
              </w:rPr>
            </w:pPr>
          </w:p>
          <w:p w:rsidR="00841153" w:rsidRPr="007E774A" w:rsidRDefault="00841153" w:rsidP="00246B6A">
            <w:p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highlight w:val="yellow"/>
                <w:u w:val="single"/>
                <w:rtl/>
                <w:lang w:eastAsia="en-US"/>
              </w:rPr>
            </w:pPr>
            <w:r w:rsidRPr="007E774A">
              <w:rPr>
                <w:rFonts w:asciiTheme="minorBidi" w:hAnsiTheme="minorBidi" w:cstheme="minorBidi"/>
                <w:color w:val="FF0000"/>
                <w:sz w:val="20"/>
                <w:szCs w:val="20"/>
                <w:highlight w:val="yellow"/>
                <w:u w:val="single"/>
                <w:rtl/>
                <w:lang w:eastAsia="en-US"/>
              </w:rPr>
              <w:t>תופעות הלוואי הבאות  דווחו בהקשר לטיפול באנדרוקור 10, לא ניתן להסיק את התדירות מהנתונים הקיימים:</w:t>
            </w:r>
          </w:p>
          <w:p w:rsidR="00841153" w:rsidRPr="007E774A" w:rsidRDefault="00841153" w:rsidP="00246B6A">
            <w:pPr>
              <w:tabs>
                <w:tab w:val="left" w:pos="2400"/>
                <w:tab w:val="left" w:pos="2640"/>
                <w:tab w:val="left" w:pos="3120"/>
                <w:tab w:val="left" w:pos="3600"/>
                <w:tab w:val="left" w:pos="4800"/>
                <w:tab w:val="left" w:pos="6000"/>
                <w:tab w:val="left" w:pos="7200"/>
                <w:tab w:val="left" w:pos="8400"/>
                <w:tab w:val="left" w:pos="8880"/>
              </w:tabs>
              <w:rPr>
                <w:rFonts w:asciiTheme="minorBidi" w:hAnsiTheme="minorBidi" w:cstheme="minorBidi"/>
                <w:color w:val="FF0000"/>
                <w:sz w:val="20"/>
                <w:szCs w:val="20"/>
                <w:u w:val="single"/>
                <w:rtl/>
                <w:lang w:eastAsia="en-US"/>
              </w:rPr>
            </w:pPr>
            <w:r w:rsidRPr="007E774A">
              <w:rPr>
                <w:rFonts w:asciiTheme="minorBidi" w:hAnsiTheme="minorBidi" w:cstheme="minorBidi"/>
                <w:color w:val="FF0000"/>
                <w:sz w:val="20"/>
                <w:szCs w:val="20"/>
                <w:highlight w:val="yellow"/>
                <w:u w:val="single"/>
                <w:rtl/>
                <w:lang w:eastAsia="en-US"/>
              </w:rPr>
              <w:t>גידולים שפירים וממאירים בכבד</w:t>
            </w:r>
            <w:r w:rsidR="00E740C3" w:rsidRPr="007E774A">
              <w:rPr>
                <w:rFonts w:asciiTheme="minorBidi" w:hAnsiTheme="minorBidi" w:cstheme="minorBidi"/>
                <w:color w:val="FF0000"/>
                <w:sz w:val="20"/>
                <w:szCs w:val="20"/>
                <w:highlight w:val="yellow"/>
                <w:u w:val="single"/>
                <w:rtl/>
                <w:lang w:eastAsia="en-US"/>
              </w:rPr>
              <w:t>.....</w:t>
            </w:r>
            <w:r w:rsidR="00E740C3" w:rsidRPr="007E774A">
              <w:rPr>
                <w:rFonts w:asciiTheme="minorBidi" w:hAnsiTheme="minorBidi" w:cstheme="minorBidi"/>
                <w:color w:val="FF0000"/>
                <w:sz w:val="20"/>
                <w:szCs w:val="20"/>
                <w:u w:val="single"/>
                <w:rtl/>
                <w:lang w:eastAsia="en-US"/>
              </w:rPr>
              <w:t>,</w:t>
            </w:r>
            <w:r w:rsidRPr="007E774A">
              <w:rPr>
                <w:rFonts w:asciiTheme="minorBidi" w:hAnsiTheme="minorBidi" w:cstheme="minorBidi"/>
                <w:color w:val="FF0000"/>
                <w:sz w:val="20"/>
                <w:szCs w:val="20"/>
                <w:u w:val="single"/>
                <w:rtl/>
                <w:lang w:eastAsia="en-US"/>
              </w:rPr>
              <w:t xml:space="preserve"> </w:t>
            </w:r>
            <w:r w:rsidRPr="007E774A">
              <w:rPr>
                <w:rFonts w:asciiTheme="minorBidi" w:hAnsiTheme="minorBidi" w:cstheme="minorBidi"/>
                <w:color w:val="FF0000"/>
                <w:sz w:val="20"/>
                <w:szCs w:val="20"/>
                <w:highlight w:val="yellow"/>
                <w:u w:val="single"/>
                <w:rtl/>
                <w:lang w:eastAsia="en-US"/>
              </w:rPr>
              <w:t>עליה ברמת הסוכר בדם בסוכרת</w:t>
            </w:r>
            <w:r w:rsidR="00E740C3" w:rsidRPr="007E774A">
              <w:rPr>
                <w:rFonts w:asciiTheme="minorBidi" w:hAnsiTheme="minorBidi" w:cstheme="minorBidi"/>
                <w:color w:val="FF0000"/>
                <w:sz w:val="20"/>
                <w:szCs w:val="20"/>
                <w:highlight w:val="yellow"/>
                <w:u w:val="single"/>
                <w:rtl/>
                <w:lang w:eastAsia="en-US"/>
              </w:rPr>
              <w:t>, הפרעות בתפקודי הכבד, צהבת, דלקות בכבד, ....</w:t>
            </w:r>
            <w:r w:rsidR="00E740C3" w:rsidRPr="007E774A">
              <w:rPr>
                <w:rFonts w:asciiTheme="minorBidi" w:hAnsiTheme="minorBidi" w:cstheme="minorBidi"/>
                <w:color w:val="FF0000"/>
                <w:sz w:val="20"/>
                <w:szCs w:val="20"/>
                <w:u w:val="single"/>
                <w:rtl/>
                <w:lang w:eastAsia="en-US"/>
              </w:rPr>
              <w:t xml:space="preserve">דימום תוך בטני, </w:t>
            </w:r>
            <w:r w:rsidR="00E740C3" w:rsidRPr="007E774A">
              <w:rPr>
                <w:rFonts w:asciiTheme="minorBidi" w:hAnsiTheme="minorBidi" w:cstheme="minorBidi"/>
                <w:color w:val="FF0000"/>
                <w:sz w:val="20"/>
                <w:szCs w:val="20"/>
                <w:highlight w:val="yellow"/>
                <w:u w:val="single"/>
                <w:rtl/>
                <w:lang w:eastAsia="en-US"/>
              </w:rPr>
              <w:t>...</w:t>
            </w:r>
            <w:r w:rsidRPr="007E774A">
              <w:rPr>
                <w:rFonts w:asciiTheme="minorBidi" w:hAnsiTheme="minorBidi" w:cstheme="minorBidi"/>
                <w:color w:val="FF0000"/>
                <w:sz w:val="20"/>
                <w:szCs w:val="20"/>
                <w:highlight w:val="yellow"/>
                <w:u w:val="single"/>
                <w:rtl/>
                <w:lang w:eastAsia="en-US"/>
              </w:rPr>
              <w:t>כאב,</w:t>
            </w:r>
            <w:r w:rsidRPr="007E774A">
              <w:rPr>
                <w:rFonts w:asciiTheme="minorBidi" w:hAnsiTheme="minorBidi" w:cstheme="minorBidi"/>
                <w:color w:val="FF0000"/>
                <w:sz w:val="20"/>
                <w:szCs w:val="20"/>
                <w:u w:val="single"/>
                <w:rtl/>
                <w:lang w:eastAsia="en-US"/>
              </w:rPr>
              <w:t xml:space="preserve"> רגישות או </w:t>
            </w:r>
            <w:r w:rsidRPr="007E774A">
              <w:rPr>
                <w:rFonts w:asciiTheme="minorBidi" w:hAnsiTheme="minorBidi" w:cstheme="minorBidi"/>
                <w:color w:val="FF0000"/>
                <w:sz w:val="20"/>
                <w:szCs w:val="20"/>
                <w:highlight w:val="yellow"/>
                <w:u w:val="single"/>
                <w:rtl/>
                <w:lang w:eastAsia="en-US"/>
              </w:rPr>
              <w:t>גדילה של החזה, במיוחד בתחילת הטיפול, דימומי מחזור בלתי רגילים או העדרם ו</w:t>
            </w:r>
            <w:r w:rsidRPr="007E774A">
              <w:rPr>
                <w:rFonts w:asciiTheme="minorBidi" w:hAnsiTheme="minorBidi" w:cstheme="minorBidi"/>
                <w:color w:val="FF0000"/>
                <w:sz w:val="20"/>
                <w:szCs w:val="20"/>
                <w:u w:val="single"/>
                <w:rtl/>
                <w:lang w:eastAsia="en-US"/>
              </w:rPr>
              <w:t>כתמי דם</w:t>
            </w:r>
            <w:r w:rsidR="00E740C3" w:rsidRPr="007E774A">
              <w:rPr>
                <w:rFonts w:asciiTheme="minorBidi" w:hAnsiTheme="minorBidi" w:cstheme="minorBidi"/>
                <w:color w:val="FF0000"/>
                <w:sz w:val="20"/>
                <w:szCs w:val="20"/>
                <w:u w:val="single"/>
                <w:rtl/>
                <w:lang w:eastAsia="en-US"/>
              </w:rPr>
              <w:t>.</w:t>
            </w:r>
          </w:p>
          <w:p w:rsidR="00841153" w:rsidRPr="007E774A" w:rsidRDefault="00841153" w:rsidP="00246B6A">
            <w:pPr>
              <w:rPr>
                <w:rFonts w:asciiTheme="minorBidi" w:hAnsiTheme="minorBidi" w:cstheme="minorBidi"/>
                <w:color w:val="FF0000"/>
                <w:sz w:val="20"/>
                <w:szCs w:val="20"/>
                <w:u w:val="single"/>
                <w:rtl/>
                <w:lang w:eastAsia="en-US"/>
              </w:rPr>
            </w:pPr>
            <w:r w:rsidRPr="007E774A">
              <w:rPr>
                <w:rFonts w:asciiTheme="minorBidi" w:hAnsiTheme="minorBidi" w:cstheme="minorBidi"/>
                <w:color w:val="FF0000"/>
                <w:sz w:val="20"/>
                <w:szCs w:val="20"/>
                <w:highlight w:val="yellow"/>
                <w:u w:val="single"/>
                <w:rtl/>
                <w:lang w:eastAsia="en-US"/>
              </w:rPr>
              <w:t>מקרים של מנינגיומה (גידולים במוח, בדרך כלל שפירים) דווחו בהקשר עם טיפולים ממושכים (שנים) עם אנדרוקור 10 מ"ג, במינונים של 25 מ"ג ויותר ליום.</w:t>
            </w:r>
          </w:p>
          <w:p w:rsidR="00841153" w:rsidRPr="007E774A" w:rsidRDefault="00841153" w:rsidP="00246B6A">
            <w:pPr>
              <w:rPr>
                <w:rFonts w:asciiTheme="minorBidi" w:hAnsiTheme="minorBidi" w:cstheme="minorBidi"/>
                <w:color w:val="FF0000"/>
                <w:sz w:val="20"/>
                <w:szCs w:val="20"/>
                <w:u w:val="single"/>
                <w:rtl/>
                <w:lang w:eastAsia="en-US"/>
              </w:rPr>
            </w:pPr>
            <w:r w:rsidRPr="007E774A">
              <w:rPr>
                <w:rFonts w:asciiTheme="minorBidi" w:hAnsiTheme="minorBidi" w:cstheme="minorBidi"/>
                <w:color w:val="FF0000"/>
                <w:sz w:val="20"/>
                <w:szCs w:val="20"/>
                <w:highlight w:val="yellow"/>
                <w:u w:val="single"/>
                <w:rtl/>
                <w:lang w:eastAsia="en-US"/>
              </w:rPr>
              <w:t>תלונות על כאבי בטן ובחילה דווחו בדרך כלל בהקשר עם תרופות המכילות ציפרוטרון אצטאט, החומר הפעיל באנדרוקור 10.</w:t>
            </w:r>
          </w:p>
          <w:p w:rsidR="00B00C4A" w:rsidRPr="00246B6A" w:rsidRDefault="00B00C4A" w:rsidP="00246B6A">
            <w:pPr>
              <w:spacing w:before="60"/>
              <w:rPr>
                <w:rFonts w:asciiTheme="minorBidi" w:hAnsiTheme="minorBidi" w:cstheme="minorBidi"/>
                <w:b/>
                <w:bCs/>
                <w:sz w:val="20"/>
                <w:szCs w:val="20"/>
                <w:rtl/>
              </w:rPr>
            </w:pPr>
          </w:p>
        </w:tc>
      </w:tr>
      <w:tr w:rsidR="00E740C3" w:rsidRPr="00246B6A" w:rsidTr="00246B6A">
        <w:trPr>
          <w:trHeight w:val="45"/>
          <w:tblHeader/>
          <w:jc w:val="center"/>
        </w:trPr>
        <w:tc>
          <w:tcPr>
            <w:tcW w:w="2044" w:type="dxa"/>
          </w:tcPr>
          <w:p w:rsidR="00E740C3" w:rsidRPr="00246B6A" w:rsidRDefault="00E740C3" w:rsidP="00246B6A">
            <w:pPr>
              <w:spacing w:before="60"/>
              <w:rPr>
                <w:rFonts w:asciiTheme="minorBidi" w:hAnsiTheme="minorBidi" w:cstheme="minorBidi"/>
                <w:bCs/>
                <w:sz w:val="20"/>
                <w:szCs w:val="20"/>
                <w:rtl/>
              </w:rPr>
            </w:pPr>
            <w:r w:rsidRPr="00246B6A">
              <w:rPr>
                <w:rFonts w:asciiTheme="minorBidi" w:hAnsiTheme="minorBidi" w:cstheme="minorBidi"/>
                <w:bCs/>
                <w:sz w:val="20"/>
                <w:szCs w:val="20"/>
                <w:rtl/>
              </w:rPr>
              <w:lastRenderedPageBreak/>
              <w:t>6. מידע נוסף</w:t>
            </w:r>
          </w:p>
        </w:tc>
        <w:tc>
          <w:tcPr>
            <w:tcW w:w="3870" w:type="dxa"/>
          </w:tcPr>
          <w:p w:rsidR="00E740C3" w:rsidRPr="00246B6A" w:rsidRDefault="00E740C3" w:rsidP="00246B6A">
            <w:pPr>
              <w:spacing w:before="60"/>
              <w:rPr>
                <w:rFonts w:asciiTheme="minorBidi" w:hAnsiTheme="minorBidi" w:cstheme="minorBidi"/>
                <w:sz w:val="20"/>
                <w:szCs w:val="20"/>
                <w:rtl/>
              </w:rPr>
            </w:pPr>
          </w:p>
        </w:tc>
        <w:tc>
          <w:tcPr>
            <w:tcW w:w="3870" w:type="dxa"/>
          </w:tcPr>
          <w:p w:rsidR="00246B6A" w:rsidRPr="007E774A" w:rsidRDefault="00246B6A" w:rsidP="00246B6A">
            <w:pPr>
              <w:tabs>
                <w:tab w:val="left" w:pos="2400"/>
                <w:tab w:val="left" w:pos="2640"/>
                <w:tab w:val="left" w:pos="3120"/>
                <w:tab w:val="left" w:pos="3600"/>
                <w:tab w:val="left" w:pos="4800"/>
                <w:tab w:val="left" w:pos="6000"/>
                <w:tab w:val="left" w:pos="7200"/>
                <w:tab w:val="left" w:pos="8400"/>
                <w:tab w:val="left" w:pos="8880"/>
              </w:tabs>
              <w:ind w:left="51"/>
              <w:rPr>
                <w:rFonts w:asciiTheme="minorBidi" w:hAnsiTheme="minorBidi" w:cstheme="minorBidi"/>
                <w:color w:val="FF0000"/>
                <w:sz w:val="20"/>
                <w:szCs w:val="20"/>
                <w:u w:val="single"/>
                <w:rtl/>
              </w:rPr>
            </w:pPr>
            <w:r w:rsidRPr="007E774A">
              <w:rPr>
                <w:rFonts w:asciiTheme="minorBidi" w:hAnsiTheme="minorBidi" w:cstheme="minorBidi"/>
                <w:color w:val="FF0000"/>
                <w:sz w:val="20"/>
                <w:szCs w:val="20"/>
                <w:highlight w:val="yellow"/>
                <w:u w:val="single"/>
                <w:rtl/>
              </w:rPr>
              <w:t>יש ליטול אנדרוקור 10 רק לאחר יעוץ עם הרופא המטפל, אם ידועה לך כי הינך סובלת מאי סבילות לסוגים מסויימים של סוכרים.</w:t>
            </w:r>
          </w:p>
          <w:p w:rsidR="00E740C3" w:rsidRPr="00246B6A" w:rsidRDefault="00E740C3" w:rsidP="00246B6A">
            <w:pPr>
              <w:spacing w:before="60"/>
              <w:rPr>
                <w:rFonts w:asciiTheme="minorBidi" w:hAnsiTheme="minorBidi" w:cstheme="minorBidi"/>
                <w:color w:val="FF0000"/>
                <w:sz w:val="20"/>
                <w:szCs w:val="20"/>
                <w:highlight w:val="yellow"/>
                <w:rtl/>
              </w:rPr>
            </w:pPr>
          </w:p>
        </w:tc>
      </w:tr>
    </w:tbl>
    <w:p w:rsidR="000C2846" w:rsidRPr="00246B6A" w:rsidRDefault="000C2846" w:rsidP="00E1553E">
      <w:pPr>
        <w:pBdr>
          <w:bottom w:val="dotted" w:sz="24" w:space="1" w:color="auto"/>
        </w:pBdr>
        <w:ind w:left="-143" w:right="-142"/>
        <w:rPr>
          <w:rFonts w:asciiTheme="minorBidi" w:hAnsiTheme="minorBidi" w:cstheme="minorBidi"/>
          <w:szCs w:val="20"/>
          <w:rtl/>
        </w:rPr>
      </w:pPr>
      <w:r w:rsidRPr="00246B6A">
        <w:rPr>
          <w:rFonts w:asciiTheme="minorBidi" w:hAnsiTheme="minorBidi" w:cstheme="minorBidi"/>
          <w:sz w:val="20"/>
          <w:szCs w:val="20"/>
          <w:rtl/>
        </w:rPr>
        <w:t xml:space="preserve"> </w:t>
      </w:r>
    </w:p>
    <w:sectPr w:rsidR="000C2846" w:rsidRPr="00246B6A" w:rsidSect="00EF044A">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E3" w:rsidRDefault="00C45DE3">
      <w:r>
        <w:separator/>
      </w:r>
    </w:p>
  </w:endnote>
  <w:endnote w:type="continuationSeparator" w:id="0">
    <w:p w:rsidR="00C45DE3" w:rsidRDefault="00C4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bon">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E3" w:rsidRDefault="00C45DE3">
      <w:r>
        <w:separator/>
      </w:r>
    </w:p>
  </w:footnote>
  <w:footnote w:type="continuationSeparator" w:id="0">
    <w:p w:rsidR="00C45DE3" w:rsidRDefault="00C45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FF0"/>
    <w:multiLevelType w:val="hybridMultilevel"/>
    <w:tmpl w:val="5CD0FAB2"/>
    <w:lvl w:ilvl="0" w:tplc="04090001">
      <w:start w:val="1"/>
      <w:numFmt w:val="bullet"/>
      <w:lvlText w:val=""/>
      <w:lvlJc w:val="left"/>
      <w:pPr>
        <w:ind w:left="629" w:hanging="360"/>
      </w:pPr>
      <w:rPr>
        <w:rFonts w:ascii="Symbol" w:hAnsi="Symbo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
    <w:nsid w:val="09D26F50"/>
    <w:multiLevelType w:val="hybridMultilevel"/>
    <w:tmpl w:val="B5D2D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B3663"/>
    <w:multiLevelType w:val="hybridMultilevel"/>
    <w:tmpl w:val="7762681C"/>
    <w:lvl w:ilvl="0" w:tplc="04090001">
      <w:start w:val="1"/>
      <w:numFmt w:val="bullet"/>
      <w:lvlText w:val=""/>
      <w:lvlJc w:val="left"/>
      <w:pPr>
        <w:ind w:left="629" w:hanging="360"/>
      </w:pPr>
      <w:rPr>
        <w:rFonts w:ascii="Symbol" w:hAnsi="Symbo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3">
    <w:nsid w:val="25C64379"/>
    <w:multiLevelType w:val="hybridMultilevel"/>
    <w:tmpl w:val="84FAF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2160B"/>
    <w:multiLevelType w:val="hybridMultilevel"/>
    <w:tmpl w:val="92D45E74"/>
    <w:lvl w:ilvl="0" w:tplc="0409000F">
      <w:start w:val="1"/>
      <w:numFmt w:val="decimal"/>
      <w:lvlText w:val="%1."/>
      <w:lvlJc w:val="left"/>
      <w:pPr>
        <w:tabs>
          <w:tab w:val="num" w:pos="1297"/>
        </w:tabs>
        <w:ind w:left="1297" w:hanging="360"/>
      </w:pPr>
    </w:lvl>
    <w:lvl w:ilvl="1" w:tplc="04090019" w:tentative="1">
      <w:start w:val="1"/>
      <w:numFmt w:val="lowerLetter"/>
      <w:lvlText w:val="%2."/>
      <w:lvlJc w:val="left"/>
      <w:pPr>
        <w:tabs>
          <w:tab w:val="num" w:pos="2017"/>
        </w:tabs>
        <w:ind w:left="2017" w:hanging="360"/>
      </w:pPr>
    </w:lvl>
    <w:lvl w:ilvl="2" w:tplc="0409001B" w:tentative="1">
      <w:start w:val="1"/>
      <w:numFmt w:val="lowerRoman"/>
      <w:lvlText w:val="%3."/>
      <w:lvlJc w:val="right"/>
      <w:pPr>
        <w:tabs>
          <w:tab w:val="num" w:pos="2737"/>
        </w:tabs>
        <w:ind w:left="2737" w:hanging="180"/>
      </w:pPr>
    </w:lvl>
    <w:lvl w:ilvl="3" w:tplc="0409000F" w:tentative="1">
      <w:start w:val="1"/>
      <w:numFmt w:val="decimal"/>
      <w:lvlText w:val="%4."/>
      <w:lvlJc w:val="left"/>
      <w:pPr>
        <w:tabs>
          <w:tab w:val="num" w:pos="3457"/>
        </w:tabs>
        <w:ind w:left="3457" w:hanging="360"/>
      </w:pPr>
    </w:lvl>
    <w:lvl w:ilvl="4" w:tplc="04090019" w:tentative="1">
      <w:start w:val="1"/>
      <w:numFmt w:val="lowerLetter"/>
      <w:lvlText w:val="%5."/>
      <w:lvlJc w:val="left"/>
      <w:pPr>
        <w:tabs>
          <w:tab w:val="num" w:pos="4177"/>
        </w:tabs>
        <w:ind w:left="4177" w:hanging="360"/>
      </w:pPr>
    </w:lvl>
    <w:lvl w:ilvl="5" w:tplc="0409001B" w:tentative="1">
      <w:start w:val="1"/>
      <w:numFmt w:val="lowerRoman"/>
      <w:lvlText w:val="%6."/>
      <w:lvlJc w:val="right"/>
      <w:pPr>
        <w:tabs>
          <w:tab w:val="num" w:pos="4897"/>
        </w:tabs>
        <w:ind w:left="4897" w:hanging="180"/>
      </w:pPr>
    </w:lvl>
    <w:lvl w:ilvl="6" w:tplc="0409000F" w:tentative="1">
      <w:start w:val="1"/>
      <w:numFmt w:val="decimal"/>
      <w:lvlText w:val="%7."/>
      <w:lvlJc w:val="left"/>
      <w:pPr>
        <w:tabs>
          <w:tab w:val="num" w:pos="5617"/>
        </w:tabs>
        <w:ind w:left="5617" w:hanging="360"/>
      </w:pPr>
    </w:lvl>
    <w:lvl w:ilvl="7" w:tplc="04090019" w:tentative="1">
      <w:start w:val="1"/>
      <w:numFmt w:val="lowerLetter"/>
      <w:lvlText w:val="%8."/>
      <w:lvlJc w:val="left"/>
      <w:pPr>
        <w:tabs>
          <w:tab w:val="num" w:pos="6337"/>
        </w:tabs>
        <w:ind w:left="6337" w:hanging="360"/>
      </w:pPr>
    </w:lvl>
    <w:lvl w:ilvl="8" w:tplc="0409001B" w:tentative="1">
      <w:start w:val="1"/>
      <w:numFmt w:val="lowerRoman"/>
      <w:lvlText w:val="%9."/>
      <w:lvlJc w:val="right"/>
      <w:pPr>
        <w:tabs>
          <w:tab w:val="num" w:pos="7057"/>
        </w:tabs>
        <w:ind w:left="7057" w:hanging="180"/>
      </w:pPr>
    </w:lvl>
  </w:abstractNum>
  <w:abstractNum w:abstractNumId="5">
    <w:nsid w:val="2B09258D"/>
    <w:multiLevelType w:val="hybridMultilevel"/>
    <w:tmpl w:val="0A06E22E"/>
    <w:lvl w:ilvl="0" w:tplc="5AF027EC">
      <w:start w:val="20"/>
      <w:numFmt w:val="bullet"/>
      <w:lvlText w:val=""/>
      <w:lvlJc w:val="left"/>
      <w:pPr>
        <w:tabs>
          <w:tab w:val="num" w:pos="262"/>
        </w:tabs>
        <w:ind w:left="262" w:hanging="405"/>
      </w:pPr>
      <w:rPr>
        <w:rFonts w:ascii="Wingdings" w:eastAsia="Times New Roman" w:hAnsi="Wingdings" w:cs="Miriam" w:hint="default"/>
        <w:sz w:val="32"/>
      </w:rPr>
    </w:lvl>
    <w:lvl w:ilvl="1" w:tplc="04090003" w:tentative="1">
      <w:start w:val="1"/>
      <w:numFmt w:val="bullet"/>
      <w:lvlText w:val="o"/>
      <w:lvlJc w:val="left"/>
      <w:pPr>
        <w:tabs>
          <w:tab w:val="num" w:pos="937"/>
        </w:tabs>
        <w:ind w:left="937" w:hanging="360"/>
      </w:pPr>
      <w:rPr>
        <w:rFonts w:ascii="Courier New" w:hAnsi="Courier New" w:cs="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cs="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cs="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6">
    <w:nsid w:val="2F285420"/>
    <w:multiLevelType w:val="hybridMultilevel"/>
    <w:tmpl w:val="BE427D08"/>
    <w:lvl w:ilvl="0" w:tplc="04090001">
      <w:start w:val="1"/>
      <w:numFmt w:val="bullet"/>
      <w:lvlText w:val=""/>
      <w:lvlJc w:val="left"/>
      <w:pPr>
        <w:ind w:left="629" w:hanging="360"/>
      </w:pPr>
      <w:rPr>
        <w:rFonts w:ascii="Symbol" w:hAnsi="Symbo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7">
    <w:nsid w:val="318166BC"/>
    <w:multiLevelType w:val="hybridMultilevel"/>
    <w:tmpl w:val="DE56247C"/>
    <w:lvl w:ilvl="0" w:tplc="E25A1F48">
      <w:start w:val="2"/>
      <w:numFmt w:val="bullet"/>
      <w:lvlText w:val=""/>
      <w:lvlJc w:val="left"/>
      <w:pPr>
        <w:tabs>
          <w:tab w:val="num" w:pos="262"/>
        </w:tabs>
        <w:ind w:left="262" w:right="262" w:hanging="405"/>
      </w:pPr>
      <w:rPr>
        <w:rFonts w:ascii="Wingdings" w:hAnsi="Wingdings" w:cs="Miriam" w:hint="default"/>
        <w:sz w:val="36"/>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8">
    <w:nsid w:val="3FD05B85"/>
    <w:multiLevelType w:val="hybridMultilevel"/>
    <w:tmpl w:val="827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74074"/>
    <w:multiLevelType w:val="hybridMultilevel"/>
    <w:tmpl w:val="A80A2074"/>
    <w:lvl w:ilvl="0" w:tplc="04090001">
      <w:start w:val="1"/>
      <w:numFmt w:val="bullet"/>
      <w:lvlText w:val=""/>
      <w:lvlJc w:val="left"/>
      <w:pPr>
        <w:ind w:left="629" w:hanging="360"/>
      </w:pPr>
      <w:rPr>
        <w:rFonts w:ascii="Symbol" w:hAnsi="Symbo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0">
    <w:nsid w:val="57731126"/>
    <w:multiLevelType w:val="hybridMultilevel"/>
    <w:tmpl w:val="243A10D6"/>
    <w:lvl w:ilvl="0" w:tplc="22E2BA14">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21A35"/>
    <w:multiLevelType w:val="hybridMultilevel"/>
    <w:tmpl w:val="3CD08514"/>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2">
    <w:nsid w:val="6C6B01C8"/>
    <w:multiLevelType w:val="hybridMultilevel"/>
    <w:tmpl w:val="E520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7F17A2"/>
    <w:multiLevelType w:val="hybridMultilevel"/>
    <w:tmpl w:val="19F41E7E"/>
    <w:lvl w:ilvl="0" w:tplc="04090001">
      <w:start w:val="1"/>
      <w:numFmt w:val="bullet"/>
      <w:lvlText w:val=""/>
      <w:lvlJc w:val="left"/>
      <w:pPr>
        <w:ind w:left="629" w:hanging="360"/>
      </w:pPr>
      <w:rPr>
        <w:rFonts w:ascii="Symbol" w:hAnsi="Symbo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4">
    <w:nsid w:val="70540F4E"/>
    <w:multiLevelType w:val="hybridMultilevel"/>
    <w:tmpl w:val="B16C110C"/>
    <w:lvl w:ilvl="0" w:tplc="D7DA808C">
      <w:start w:val="2"/>
      <w:numFmt w:val="bullet"/>
      <w:lvlText w:val=""/>
      <w:lvlJc w:val="left"/>
      <w:pPr>
        <w:tabs>
          <w:tab w:val="num" w:pos="262"/>
        </w:tabs>
        <w:ind w:left="262" w:right="262" w:hanging="405"/>
      </w:pPr>
      <w:rPr>
        <w:rFonts w:ascii="Wingdings" w:eastAsia="Times New Roman" w:hAnsi="Wingdings" w:cs="Miriam" w:hint="default"/>
        <w:sz w:val="32"/>
      </w:rPr>
    </w:lvl>
    <w:lvl w:ilvl="1" w:tplc="04090001">
      <w:start w:val="1"/>
      <w:numFmt w:val="bullet"/>
      <w:lvlText w:val=""/>
      <w:lvlJc w:val="left"/>
      <w:pPr>
        <w:tabs>
          <w:tab w:val="num" w:pos="937"/>
        </w:tabs>
        <w:ind w:left="937" w:hanging="360"/>
      </w:pPr>
      <w:rPr>
        <w:rFonts w:ascii="Symbol" w:hAnsi="Symbol" w:hint="default"/>
        <w:sz w:val="32"/>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15">
    <w:nsid w:val="78827381"/>
    <w:multiLevelType w:val="hybridMultilevel"/>
    <w:tmpl w:val="CEEE13BC"/>
    <w:lvl w:ilvl="0" w:tplc="37ECBB5A">
      <w:start w:val="4"/>
      <w:numFmt w:val="bullet"/>
      <w:lvlText w:val=""/>
      <w:lvlJc w:val="left"/>
      <w:pPr>
        <w:tabs>
          <w:tab w:val="num" w:pos="-331"/>
        </w:tabs>
        <w:ind w:left="-331"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8709AA"/>
    <w:multiLevelType w:val="hybridMultilevel"/>
    <w:tmpl w:val="DA0A3E76"/>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num w:numId="1">
    <w:abstractNumId w:val="14"/>
  </w:num>
  <w:num w:numId="2">
    <w:abstractNumId w:val="7"/>
  </w:num>
  <w:num w:numId="3">
    <w:abstractNumId w:val="3"/>
  </w:num>
  <w:num w:numId="4">
    <w:abstractNumId w:val="11"/>
  </w:num>
  <w:num w:numId="5">
    <w:abstractNumId w:val="16"/>
  </w:num>
  <w:num w:numId="6">
    <w:abstractNumId w:val="4"/>
  </w:num>
  <w:num w:numId="7">
    <w:abstractNumId w:val="5"/>
  </w:num>
  <w:num w:numId="8">
    <w:abstractNumId w:val="12"/>
  </w:num>
  <w:num w:numId="9">
    <w:abstractNumId w:val="8"/>
  </w:num>
  <w:num w:numId="10">
    <w:abstractNumId w:val="10"/>
  </w:num>
  <w:num w:numId="11">
    <w:abstractNumId w:val="2"/>
  </w:num>
  <w:num w:numId="12">
    <w:abstractNumId w:val="9"/>
  </w:num>
  <w:num w:numId="13">
    <w:abstractNumId w:val="13"/>
  </w:num>
  <w:num w:numId="14">
    <w:abstractNumId w:val="6"/>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DB"/>
    <w:rsid w:val="0000553B"/>
    <w:rsid w:val="000239E6"/>
    <w:rsid w:val="0004395B"/>
    <w:rsid w:val="00051422"/>
    <w:rsid w:val="0006251A"/>
    <w:rsid w:val="00075F8D"/>
    <w:rsid w:val="000B7F5B"/>
    <w:rsid w:val="000C2846"/>
    <w:rsid w:val="000C7212"/>
    <w:rsid w:val="000F589A"/>
    <w:rsid w:val="00106FFC"/>
    <w:rsid w:val="00116C09"/>
    <w:rsid w:val="001253AE"/>
    <w:rsid w:val="00133BFF"/>
    <w:rsid w:val="00140752"/>
    <w:rsid w:val="00173032"/>
    <w:rsid w:val="001965E4"/>
    <w:rsid w:val="001B0DD2"/>
    <w:rsid w:val="001C44EA"/>
    <w:rsid w:val="001D51B0"/>
    <w:rsid w:val="001E524B"/>
    <w:rsid w:val="00200BAF"/>
    <w:rsid w:val="00215D1B"/>
    <w:rsid w:val="002313BC"/>
    <w:rsid w:val="00242E69"/>
    <w:rsid w:val="00246B6A"/>
    <w:rsid w:val="002528C8"/>
    <w:rsid w:val="0026363F"/>
    <w:rsid w:val="00276608"/>
    <w:rsid w:val="00284678"/>
    <w:rsid w:val="0029191E"/>
    <w:rsid w:val="002A08C4"/>
    <w:rsid w:val="002A6713"/>
    <w:rsid w:val="003012A5"/>
    <w:rsid w:val="0030601B"/>
    <w:rsid w:val="0033554A"/>
    <w:rsid w:val="003377F0"/>
    <w:rsid w:val="003B6682"/>
    <w:rsid w:val="003C7D81"/>
    <w:rsid w:val="00415862"/>
    <w:rsid w:val="00420C53"/>
    <w:rsid w:val="0042220B"/>
    <w:rsid w:val="004224DB"/>
    <w:rsid w:val="00435DB9"/>
    <w:rsid w:val="00447B6C"/>
    <w:rsid w:val="00467826"/>
    <w:rsid w:val="004811AB"/>
    <w:rsid w:val="00491CF5"/>
    <w:rsid w:val="004A20CA"/>
    <w:rsid w:val="004A694B"/>
    <w:rsid w:val="004B03C9"/>
    <w:rsid w:val="004B0CF7"/>
    <w:rsid w:val="004B2E04"/>
    <w:rsid w:val="004E60D5"/>
    <w:rsid w:val="00507B37"/>
    <w:rsid w:val="00521B24"/>
    <w:rsid w:val="0052725F"/>
    <w:rsid w:val="005B32BC"/>
    <w:rsid w:val="005B3DB6"/>
    <w:rsid w:val="005B75ED"/>
    <w:rsid w:val="005D727A"/>
    <w:rsid w:val="005E7182"/>
    <w:rsid w:val="00630A26"/>
    <w:rsid w:val="0064013B"/>
    <w:rsid w:val="00640475"/>
    <w:rsid w:val="0066194D"/>
    <w:rsid w:val="00671516"/>
    <w:rsid w:val="006758D3"/>
    <w:rsid w:val="006908E6"/>
    <w:rsid w:val="00693878"/>
    <w:rsid w:val="006B1064"/>
    <w:rsid w:val="007063BF"/>
    <w:rsid w:val="0071165E"/>
    <w:rsid w:val="00743250"/>
    <w:rsid w:val="007751AF"/>
    <w:rsid w:val="00791B61"/>
    <w:rsid w:val="007A7DF8"/>
    <w:rsid w:val="007B688E"/>
    <w:rsid w:val="007E0041"/>
    <w:rsid w:val="007E774A"/>
    <w:rsid w:val="00800C18"/>
    <w:rsid w:val="008121FD"/>
    <w:rsid w:val="00823D67"/>
    <w:rsid w:val="008252C6"/>
    <w:rsid w:val="008400EF"/>
    <w:rsid w:val="00841153"/>
    <w:rsid w:val="00873325"/>
    <w:rsid w:val="00886885"/>
    <w:rsid w:val="00887DD3"/>
    <w:rsid w:val="008A5815"/>
    <w:rsid w:val="008B7692"/>
    <w:rsid w:val="008D4CE3"/>
    <w:rsid w:val="008D7D1F"/>
    <w:rsid w:val="008F33C7"/>
    <w:rsid w:val="00900FE8"/>
    <w:rsid w:val="009253A4"/>
    <w:rsid w:val="009344EA"/>
    <w:rsid w:val="00935A3C"/>
    <w:rsid w:val="00937132"/>
    <w:rsid w:val="009477D1"/>
    <w:rsid w:val="00951202"/>
    <w:rsid w:val="00981824"/>
    <w:rsid w:val="009A15AE"/>
    <w:rsid w:val="009B1FC9"/>
    <w:rsid w:val="009C7C2A"/>
    <w:rsid w:val="009E7C98"/>
    <w:rsid w:val="00A1307C"/>
    <w:rsid w:val="00A45BA8"/>
    <w:rsid w:val="00A5154F"/>
    <w:rsid w:val="00A6502B"/>
    <w:rsid w:val="00A73085"/>
    <w:rsid w:val="00A9665C"/>
    <w:rsid w:val="00AA3169"/>
    <w:rsid w:val="00AB5249"/>
    <w:rsid w:val="00AC3BB7"/>
    <w:rsid w:val="00AE467B"/>
    <w:rsid w:val="00AE4786"/>
    <w:rsid w:val="00B0001B"/>
    <w:rsid w:val="00B00C4A"/>
    <w:rsid w:val="00B535B1"/>
    <w:rsid w:val="00B84818"/>
    <w:rsid w:val="00B933B3"/>
    <w:rsid w:val="00BA278F"/>
    <w:rsid w:val="00BB6D32"/>
    <w:rsid w:val="00BC462A"/>
    <w:rsid w:val="00BD4456"/>
    <w:rsid w:val="00BF38E7"/>
    <w:rsid w:val="00BF44FC"/>
    <w:rsid w:val="00C10298"/>
    <w:rsid w:val="00C210EB"/>
    <w:rsid w:val="00C41D4B"/>
    <w:rsid w:val="00C45DE3"/>
    <w:rsid w:val="00C4689F"/>
    <w:rsid w:val="00C759E4"/>
    <w:rsid w:val="00C82BFB"/>
    <w:rsid w:val="00C8558D"/>
    <w:rsid w:val="00C90024"/>
    <w:rsid w:val="00C9502C"/>
    <w:rsid w:val="00CA5EE5"/>
    <w:rsid w:val="00CD0737"/>
    <w:rsid w:val="00CE76D6"/>
    <w:rsid w:val="00CF148C"/>
    <w:rsid w:val="00D06B25"/>
    <w:rsid w:val="00D148EB"/>
    <w:rsid w:val="00D240A9"/>
    <w:rsid w:val="00D30EBC"/>
    <w:rsid w:val="00D516AF"/>
    <w:rsid w:val="00D734EC"/>
    <w:rsid w:val="00D73575"/>
    <w:rsid w:val="00D80D0B"/>
    <w:rsid w:val="00DB0B50"/>
    <w:rsid w:val="00DC6C0D"/>
    <w:rsid w:val="00DD1BC9"/>
    <w:rsid w:val="00DD39A3"/>
    <w:rsid w:val="00DE70F9"/>
    <w:rsid w:val="00E1553E"/>
    <w:rsid w:val="00E345FC"/>
    <w:rsid w:val="00E740C3"/>
    <w:rsid w:val="00E8229B"/>
    <w:rsid w:val="00E84478"/>
    <w:rsid w:val="00EA40EC"/>
    <w:rsid w:val="00ED6FCD"/>
    <w:rsid w:val="00EE3888"/>
    <w:rsid w:val="00EF044A"/>
    <w:rsid w:val="00F0092E"/>
    <w:rsid w:val="00F16A1D"/>
    <w:rsid w:val="00F231AD"/>
    <w:rsid w:val="00F31D14"/>
    <w:rsid w:val="00F61E03"/>
    <w:rsid w:val="00F74C48"/>
    <w:rsid w:val="00F80845"/>
    <w:rsid w:val="00F90E5E"/>
    <w:rsid w:val="00FA79DC"/>
    <w:rsid w:val="00FC10E6"/>
    <w:rsid w:val="00FD53A2"/>
    <w:rsid w:val="00FF5018"/>
    <w:rsid w:val="00FF5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0C2846"/>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unhideWhenUsed/>
    <w:qFormat/>
    <w:rsid w:val="00B84818"/>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824"/>
    <w:rPr>
      <w:noProof/>
    </w:rPr>
  </w:style>
  <w:style w:type="paragraph" w:styleId="BodyText3">
    <w:name w:val="Body Text 3"/>
    <w:basedOn w:val="Normal"/>
    <w:rsid w:val="00106FFC"/>
    <w:pPr>
      <w:spacing w:after="120"/>
    </w:pPr>
    <w:rPr>
      <w:sz w:val="16"/>
      <w:szCs w:val="16"/>
    </w:rPr>
  </w:style>
  <w:style w:type="paragraph" w:customStyle="1" w:styleId="paragraph">
    <w:name w:val="paragraph"/>
    <w:basedOn w:val="Normal"/>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basedOn w:val="Normal"/>
    <w:link w:val="TextChar"/>
    <w:rsid w:val="00800C18"/>
    <w:pPr>
      <w:bidi w:val="0"/>
      <w:spacing w:before="120" w:line="270" w:lineRule="exact"/>
      <w:jc w:val="both"/>
    </w:pPr>
    <w:rPr>
      <w:rFonts w:ascii="Sabon" w:hAnsi="Sabon" w:cs="Times New Roman"/>
      <w:sz w:val="22"/>
      <w:szCs w:val="20"/>
      <w:lang w:val="en-GB" w:eastAsia="en-US" w:bidi="ar-SA"/>
    </w:rPr>
  </w:style>
  <w:style w:type="paragraph" w:styleId="Date">
    <w:name w:val="Date"/>
    <w:basedOn w:val="Normal"/>
    <w:next w:val="Normal"/>
    <w:rsid w:val="00800C18"/>
    <w:pPr>
      <w:bidi w:val="0"/>
      <w:spacing w:before="420" w:after="538" w:line="270" w:lineRule="exact"/>
    </w:pPr>
    <w:rPr>
      <w:rFonts w:ascii="Sabon" w:hAnsi="Sabon" w:cs="Times New Roman"/>
      <w:sz w:val="22"/>
      <w:szCs w:val="20"/>
      <w:lang w:val="en-GB" w:eastAsia="en-US" w:bidi="ar-SA"/>
    </w:rPr>
  </w:style>
  <w:style w:type="paragraph" w:styleId="Header">
    <w:name w:val="header"/>
    <w:basedOn w:val="Normal"/>
    <w:rsid w:val="007751AF"/>
    <w:pPr>
      <w:tabs>
        <w:tab w:val="center" w:pos="4153"/>
        <w:tab w:val="right" w:pos="8306"/>
      </w:tabs>
    </w:pPr>
  </w:style>
  <w:style w:type="paragraph" w:styleId="Footer">
    <w:name w:val="footer"/>
    <w:basedOn w:val="Normal"/>
    <w:rsid w:val="007751AF"/>
    <w:pPr>
      <w:tabs>
        <w:tab w:val="center" w:pos="4153"/>
        <w:tab w:val="right" w:pos="8306"/>
      </w:tabs>
    </w:pPr>
  </w:style>
  <w:style w:type="character" w:styleId="PageNumber">
    <w:name w:val="page number"/>
    <w:basedOn w:val="DefaultParagraphFont"/>
    <w:rsid w:val="007751AF"/>
  </w:style>
  <w:style w:type="paragraph" w:customStyle="1" w:styleId="CharChar">
    <w:name w:val="Char Char"/>
    <w:basedOn w:val="Normal"/>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Normal"/>
    <w:rsid w:val="001B0DD2"/>
    <w:pPr>
      <w:bidi w:val="0"/>
      <w:spacing w:after="160" w:line="240" w:lineRule="exact"/>
    </w:pPr>
    <w:rPr>
      <w:rFonts w:ascii="Tahoma" w:hAnsi="Tahoma" w:cs="Times New Roman"/>
      <w:sz w:val="20"/>
      <w:szCs w:val="20"/>
      <w:lang w:eastAsia="en-US" w:bidi="ar-SA"/>
    </w:rPr>
  </w:style>
  <w:style w:type="character" w:customStyle="1" w:styleId="Heading4Char">
    <w:name w:val="Heading 4 Char"/>
    <w:link w:val="Heading4"/>
    <w:uiPriority w:val="9"/>
    <w:rsid w:val="00B84818"/>
    <w:rPr>
      <w:rFonts w:ascii="Calibri" w:eastAsia="Times New Roman" w:hAnsi="Calibri" w:cs="Arial"/>
      <w:b/>
      <w:bCs/>
      <w:sz w:val="28"/>
      <w:szCs w:val="28"/>
      <w:lang w:eastAsia="he-IL"/>
    </w:rPr>
  </w:style>
  <w:style w:type="paragraph" w:styleId="BodyText">
    <w:name w:val="Body Text"/>
    <w:basedOn w:val="Normal"/>
    <w:link w:val="BodyTextChar"/>
    <w:uiPriority w:val="99"/>
    <w:semiHidden/>
    <w:unhideWhenUsed/>
    <w:rsid w:val="00B84818"/>
    <w:pPr>
      <w:spacing w:after="120"/>
    </w:pPr>
  </w:style>
  <w:style w:type="character" w:customStyle="1" w:styleId="BodyTextChar">
    <w:name w:val="Body Text Char"/>
    <w:link w:val="BodyText"/>
    <w:uiPriority w:val="99"/>
    <w:semiHidden/>
    <w:rsid w:val="00B84818"/>
    <w:rPr>
      <w:rFonts w:cs="David"/>
      <w:sz w:val="24"/>
      <w:szCs w:val="24"/>
      <w:lang w:eastAsia="he-IL"/>
    </w:rPr>
  </w:style>
  <w:style w:type="paragraph" w:styleId="BalloonText">
    <w:name w:val="Balloon Text"/>
    <w:basedOn w:val="Normal"/>
    <w:link w:val="BalloonTextChar"/>
    <w:uiPriority w:val="99"/>
    <w:semiHidden/>
    <w:unhideWhenUsed/>
    <w:rsid w:val="000C2846"/>
    <w:rPr>
      <w:rFonts w:ascii="Tahoma" w:hAnsi="Tahoma" w:cs="Tahoma"/>
      <w:sz w:val="16"/>
      <w:szCs w:val="16"/>
    </w:rPr>
  </w:style>
  <w:style w:type="character" w:customStyle="1" w:styleId="BalloonTextChar">
    <w:name w:val="Balloon Text Char"/>
    <w:link w:val="BalloonText"/>
    <w:uiPriority w:val="99"/>
    <w:semiHidden/>
    <w:rsid w:val="000C2846"/>
    <w:rPr>
      <w:rFonts w:ascii="Tahoma" w:hAnsi="Tahoma" w:cs="Tahoma"/>
      <w:sz w:val="16"/>
      <w:szCs w:val="16"/>
      <w:lang w:eastAsia="he-IL"/>
    </w:rPr>
  </w:style>
  <w:style w:type="character" w:customStyle="1" w:styleId="Heading2Char">
    <w:name w:val="Heading 2 Char"/>
    <w:link w:val="Heading2"/>
    <w:rsid w:val="000C2846"/>
    <w:rPr>
      <w:rFonts w:ascii="Arial" w:hAnsi="Arial" w:cs="Arial"/>
      <w:b/>
      <w:bCs/>
      <w:i/>
      <w:iCs/>
      <w:sz w:val="28"/>
      <w:szCs w:val="28"/>
      <w:lang w:eastAsia="he-IL"/>
    </w:rPr>
  </w:style>
  <w:style w:type="character" w:customStyle="1" w:styleId="TextChar">
    <w:name w:val="Text Char"/>
    <w:link w:val="Text"/>
    <w:rsid w:val="000C2846"/>
    <w:rPr>
      <w:rFonts w:ascii="Sabon" w:hAnsi="Sabon"/>
      <w:sz w:val="22"/>
      <w:lang w:val="en-GB" w:bidi="ar-SA"/>
    </w:rPr>
  </w:style>
  <w:style w:type="paragraph" w:customStyle="1" w:styleId="Nottoc-headings">
    <w:name w:val="Not toc-headings"/>
    <w:basedOn w:val="Normal"/>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link w:val="Nottoc-headings"/>
    <w:rsid w:val="000C2846"/>
    <w:rPr>
      <w:rFonts w:ascii="Arial" w:hAnsi="Arial" w:cs="David"/>
      <w:b/>
      <w:bCs/>
      <w:sz w:val="22"/>
      <w:szCs w:val="22"/>
      <w:lang w:val="en-GB" w:eastAsia="he-IL"/>
    </w:rPr>
  </w:style>
  <w:style w:type="paragraph" w:customStyle="1" w:styleId="Comment">
    <w:name w:val="Comment"/>
    <w:basedOn w:val="Normal"/>
    <w:next w:val="Text"/>
    <w:link w:val="CommentChar"/>
    <w:rsid w:val="000C2846"/>
    <w:pPr>
      <w:keepLines/>
      <w:bidi w:val="0"/>
      <w:spacing w:before="120"/>
      <w:jc w:val="both"/>
    </w:pPr>
    <w:rPr>
      <w:rFonts w:eastAsia="MS Mincho" w:cs="Times New Roman"/>
      <w:i/>
      <w:color w:val="BF30B5"/>
      <w:lang w:val="x-none" w:eastAsia="x-none" w:bidi="ar-SA"/>
    </w:rPr>
  </w:style>
  <w:style w:type="character" w:customStyle="1" w:styleId="CommentChar">
    <w:name w:val="Comment Char"/>
    <w:link w:val="Comment"/>
    <w:rsid w:val="000C2846"/>
    <w:rPr>
      <w:rFonts w:eastAsia="MS Mincho"/>
      <w:i/>
      <w:color w:val="BF30B5"/>
      <w:sz w:val="24"/>
      <w:szCs w:val="24"/>
      <w:lang w:val="x-none" w:eastAsia="x-none" w:bidi="ar-SA"/>
    </w:rPr>
  </w:style>
  <w:style w:type="paragraph" w:styleId="ListParagraph">
    <w:name w:val="List Paragraph"/>
    <w:basedOn w:val="Normal"/>
    <w:uiPriority w:val="34"/>
    <w:qFormat/>
    <w:rsid w:val="0066194D"/>
    <w:pPr>
      <w:ind w:left="720"/>
      <w:contextualSpacing/>
    </w:pPr>
  </w:style>
  <w:style w:type="character" w:styleId="CommentReference">
    <w:name w:val="annotation reference"/>
    <w:rsid w:val="006B1064"/>
    <w:rPr>
      <w:sz w:val="16"/>
      <w:szCs w:val="16"/>
    </w:rPr>
  </w:style>
  <w:style w:type="paragraph" w:styleId="CommentText">
    <w:name w:val="annotation text"/>
    <w:basedOn w:val="Normal"/>
    <w:link w:val="CommentTextChar"/>
    <w:rsid w:val="006B1064"/>
    <w:pPr>
      <w:bidi w:val="0"/>
    </w:pPr>
    <w:rPr>
      <w:sz w:val="20"/>
      <w:szCs w:val="20"/>
      <w:lang w:eastAsia="en-US"/>
    </w:rPr>
  </w:style>
  <w:style w:type="character" w:customStyle="1" w:styleId="CommentTextChar">
    <w:name w:val="Comment Text Char"/>
    <w:basedOn w:val="DefaultParagraphFont"/>
    <w:link w:val="CommentText"/>
    <w:rsid w:val="006B1064"/>
    <w:rPr>
      <w:rFonts w:cs="David"/>
    </w:rPr>
  </w:style>
  <w:style w:type="paragraph" w:styleId="CommentSubject">
    <w:name w:val="annotation subject"/>
    <w:basedOn w:val="CommentText"/>
    <w:next w:val="CommentText"/>
    <w:link w:val="CommentSubjectChar"/>
    <w:uiPriority w:val="99"/>
    <w:semiHidden/>
    <w:unhideWhenUsed/>
    <w:rsid w:val="008A5815"/>
    <w:pPr>
      <w:bidi/>
    </w:pPr>
    <w:rPr>
      <w:b/>
      <w:bCs/>
      <w:lang w:eastAsia="he-IL"/>
    </w:rPr>
  </w:style>
  <w:style w:type="character" w:customStyle="1" w:styleId="CommentSubjectChar">
    <w:name w:val="Comment Subject Char"/>
    <w:basedOn w:val="CommentTextChar"/>
    <w:link w:val="CommentSubject"/>
    <w:uiPriority w:val="99"/>
    <w:semiHidden/>
    <w:rsid w:val="008A5815"/>
    <w:rPr>
      <w:rFonts w:cs="David"/>
      <w:b/>
      <w:bCs/>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0C2846"/>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unhideWhenUsed/>
    <w:qFormat/>
    <w:rsid w:val="00B84818"/>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824"/>
    <w:rPr>
      <w:noProof/>
    </w:rPr>
  </w:style>
  <w:style w:type="paragraph" w:styleId="BodyText3">
    <w:name w:val="Body Text 3"/>
    <w:basedOn w:val="Normal"/>
    <w:rsid w:val="00106FFC"/>
    <w:pPr>
      <w:spacing w:after="120"/>
    </w:pPr>
    <w:rPr>
      <w:sz w:val="16"/>
      <w:szCs w:val="16"/>
    </w:rPr>
  </w:style>
  <w:style w:type="paragraph" w:customStyle="1" w:styleId="paragraph">
    <w:name w:val="paragraph"/>
    <w:basedOn w:val="Normal"/>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basedOn w:val="Normal"/>
    <w:link w:val="TextChar"/>
    <w:rsid w:val="00800C18"/>
    <w:pPr>
      <w:bidi w:val="0"/>
      <w:spacing w:before="120" w:line="270" w:lineRule="exact"/>
      <w:jc w:val="both"/>
    </w:pPr>
    <w:rPr>
      <w:rFonts w:ascii="Sabon" w:hAnsi="Sabon" w:cs="Times New Roman"/>
      <w:sz w:val="22"/>
      <w:szCs w:val="20"/>
      <w:lang w:val="en-GB" w:eastAsia="en-US" w:bidi="ar-SA"/>
    </w:rPr>
  </w:style>
  <w:style w:type="paragraph" w:styleId="Date">
    <w:name w:val="Date"/>
    <w:basedOn w:val="Normal"/>
    <w:next w:val="Normal"/>
    <w:rsid w:val="00800C18"/>
    <w:pPr>
      <w:bidi w:val="0"/>
      <w:spacing w:before="420" w:after="538" w:line="270" w:lineRule="exact"/>
    </w:pPr>
    <w:rPr>
      <w:rFonts w:ascii="Sabon" w:hAnsi="Sabon" w:cs="Times New Roman"/>
      <w:sz w:val="22"/>
      <w:szCs w:val="20"/>
      <w:lang w:val="en-GB" w:eastAsia="en-US" w:bidi="ar-SA"/>
    </w:rPr>
  </w:style>
  <w:style w:type="paragraph" w:styleId="Header">
    <w:name w:val="header"/>
    <w:basedOn w:val="Normal"/>
    <w:rsid w:val="007751AF"/>
    <w:pPr>
      <w:tabs>
        <w:tab w:val="center" w:pos="4153"/>
        <w:tab w:val="right" w:pos="8306"/>
      </w:tabs>
    </w:pPr>
  </w:style>
  <w:style w:type="paragraph" w:styleId="Footer">
    <w:name w:val="footer"/>
    <w:basedOn w:val="Normal"/>
    <w:rsid w:val="007751AF"/>
    <w:pPr>
      <w:tabs>
        <w:tab w:val="center" w:pos="4153"/>
        <w:tab w:val="right" w:pos="8306"/>
      </w:tabs>
    </w:pPr>
  </w:style>
  <w:style w:type="character" w:styleId="PageNumber">
    <w:name w:val="page number"/>
    <w:basedOn w:val="DefaultParagraphFont"/>
    <w:rsid w:val="007751AF"/>
  </w:style>
  <w:style w:type="paragraph" w:customStyle="1" w:styleId="CharChar">
    <w:name w:val="Char Char"/>
    <w:basedOn w:val="Normal"/>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Normal"/>
    <w:rsid w:val="001B0DD2"/>
    <w:pPr>
      <w:bidi w:val="0"/>
      <w:spacing w:after="160" w:line="240" w:lineRule="exact"/>
    </w:pPr>
    <w:rPr>
      <w:rFonts w:ascii="Tahoma" w:hAnsi="Tahoma" w:cs="Times New Roman"/>
      <w:sz w:val="20"/>
      <w:szCs w:val="20"/>
      <w:lang w:eastAsia="en-US" w:bidi="ar-SA"/>
    </w:rPr>
  </w:style>
  <w:style w:type="character" w:customStyle="1" w:styleId="Heading4Char">
    <w:name w:val="Heading 4 Char"/>
    <w:link w:val="Heading4"/>
    <w:uiPriority w:val="9"/>
    <w:rsid w:val="00B84818"/>
    <w:rPr>
      <w:rFonts w:ascii="Calibri" w:eastAsia="Times New Roman" w:hAnsi="Calibri" w:cs="Arial"/>
      <w:b/>
      <w:bCs/>
      <w:sz w:val="28"/>
      <w:szCs w:val="28"/>
      <w:lang w:eastAsia="he-IL"/>
    </w:rPr>
  </w:style>
  <w:style w:type="paragraph" w:styleId="BodyText">
    <w:name w:val="Body Text"/>
    <w:basedOn w:val="Normal"/>
    <w:link w:val="BodyTextChar"/>
    <w:uiPriority w:val="99"/>
    <w:semiHidden/>
    <w:unhideWhenUsed/>
    <w:rsid w:val="00B84818"/>
    <w:pPr>
      <w:spacing w:after="120"/>
    </w:pPr>
  </w:style>
  <w:style w:type="character" w:customStyle="1" w:styleId="BodyTextChar">
    <w:name w:val="Body Text Char"/>
    <w:link w:val="BodyText"/>
    <w:uiPriority w:val="99"/>
    <w:semiHidden/>
    <w:rsid w:val="00B84818"/>
    <w:rPr>
      <w:rFonts w:cs="David"/>
      <w:sz w:val="24"/>
      <w:szCs w:val="24"/>
      <w:lang w:eastAsia="he-IL"/>
    </w:rPr>
  </w:style>
  <w:style w:type="paragraph" w:styleId="BalloonText">
    <w:name w:val="Balloon Text"/>
    <w:basedOn w:val="Normal"/>
    <w:link w:val="BalloonTextChar"/>
    <w:uiPriority w:val="99"/>
    <w:semiHidden/>
    <w:unhideWhenUsed/>
    <w:rsid w:val="000C2846"/>
    <w:rPr>
      <w:rFonts w:ascii="Tahoma" w:hAnsi="Tahoma" w:cs="Tahoma"/>
      <w:sz w:val="16"/>
      <w:szCs w:val="16"/>
    </w:rPr>
  </w:style>
  <w:style w:type="character" w:customStyle="1" w:styleId="BalloonTextChar">
    <w:name w:val="Balloon Text Char"/>
    <w:link w:val="BalloonText"/>
    <w:uiPriority w:val="99"/>
    <w:semiHidden/>
    <w:rsid w:val="000C2846"/>
    <w:rPr>
      <w:rFonts w:ascii="Tahoma" w:hAnsi="Tahoma" w:cs="Tahoma"/>
      <w:sz w:val="16"/>
      <w:szCs w:val="16"/>
      <w:lang w:eastAsia="he-IL"/>
    </w:rPr>
  </w:style>
  <w:style w:type="character" w:customStyle="1" w:styleId="Heading2Char">
    <w:name w:val="Heading 2 Char"/>
    <w:link w:val="Heading2"/>
    <w:rsid w:val="000C2846"/>
    <w:rPr>
      <w:rFonts w:ascii="Arial" w:hAnsi="Arial" w:cs="Arial"/>
      <w:b/>
      <w:bCs/>
      <w:i/>
      <w:iCs/>
      <w:sz w:val="28"/>
      <w:szCs w:val="28"/>
      <w:lang w:eastAsia="he-IL"/>
    </w:rPr>
  </w:style>
  <w:style w:type="character" w:customStyle="1" w:styleId="TextChar">
    <w:name w:val="Text Char"/>
    <w:link w:val="Text"/>
    <w:rsid w:val="000C2846"/>
    <w:rPr>
      <w:rFonts w:ascii="Sabon" w:hAnsi="Sabon"/>
      <w:sz w:val="22"/>
      <w:lang w:val="en-GB" w:bidi="ar-SA"/>
    </w:rPr>
  </w:style>
  <w:style w:type="paragraph" w:customStyle="1" w:styleId="Nottoc-headings">
    <w:name w:val="Not toc-headings"/>
    <w:basedOn w:val="Normal"/>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link w:val="Nottoc-headings"/>
    <w:rsid w:val="000C2846"/>
    <w:rPr>
      <w:rFonts w:ascii="Arial" w:hAnsi="Arial" w:cs="David"/>
      <w:b/>
      <w:bCs/>
      <w:sz w:val="22"/>
      <w:szCs w:val="22"/>
      <w:lang w:val="en-GB" w:eastAsia="he-IL"/>
    </w:rPr>
  </w:style>
  <w:style w:type="paragraph" w:customStyle="1" w:styleId="Comment">
    <w:name w:val="Comment"/>
    <w:basedOn w:val="Normal"/>
    <w:next w:val="Text"/>
    <w:link w:val="CommentChar"/>
    <w:rsid w:val="000C2846"/>
    <w:pPr>
      <w:keepLines/>
      <w:bidi w:val="0"/>
      <w:spacing w:before="120"/>
      <w:jc w:val="both"/>
    </w:pPr>
    <w:rPr>
      <w:rFonts w:eastAsia="MS Mincho" w:cs="Times New Roman"/>
      <w:i/>
      <w:color w:val="BF30B5"/>
      <w:lang w:val="x-none" w:eastAsia="x-none" w:bidi="ar-SA"/>
    </w:rPr>
  </w:style>
  <w:style w:type="character" w:customStyle="1" w:styleId="CommentChar">
    <w:name w:val="Comment Char"/>
    <w:link w:val="Comment"/>
    <w:rsid w:val="000C2846"/>
    <w:rPr>
      <w:rFonts w:eastAsia="MS Mincho"/>
      <w:i/>
      <w:color w:val="BF30B5"/>
      <w:sz w:val="24"/>
      <w:szCs w:val="24"/>
      <w:lang w:val="x-none" w:eastAsia="x-none" w:bidi="ar-SA"/>
    </w:rPr>
  </w:style>
  <w:style w:type="paragraph" w:styleId="ListParagraph">
    <w:name w:val="List Paragraph"/>
    <w:basedOn w:val="Normal"/>
    <w:uiPriority w:val="34"/>
    <w:qFormat/>
    <w:rsid w:val="0066194D"/>
    <w:pPr>
      <w:ind w:left="720"/>
      <w:contextualSpacing/>
    </w:pPr>
  </w:style>
  <w:style w:type="character" w:styleId="CommentReference">
    <w:name w:val="annotation reference"/>
    <w:rsid w:val="006B1064"/>
    <w:rPr>
      <w:sz w:val="16"/>
      <w:szCs w:val="16"/>
    </w:rPr>
  </w:style>
  <w:style w:type="paragraph" w:styleId="CommentText">
    <w:name w:val="annotation text"/>
    <w:basedOn w:val="Normal"/>
    <w:link w:val="CommentTextChar"/>
    <w:rsid w:val="006B1064"/>
    <w:pPr>
      <w:bidi w:val="0"/>
    </w:pPr>
    <w:rPr>
      <w:sz w:val="20"/>
      <w:szCs w:val="20"/>
      <w:lang w:eastAsia="en-US"/>
    </w:rPr>
  </w:style>
  <w:style w:type="character" w:customStyle="1" w:styleId="CommentTextChar">
    <w:name w:val="Comment Text Char"/>
    <w:basedOn w:val="DefaultParagraphFont"/>
    <w:link w:val="CommentText"/>
    <w:rsid w:val="006B1064"/>
    <w:rPr>
      <w:rFonts w:cs="David"/>
    </w:rPr>
  </w:style>
  <w:style w:type="paragraph" w:styleId="CommentSubject">
    <w:name w:val="annotation subject"/>
    <w:basedOn w:val="CommentText"/>
    <w:next w:val="CommentText"/>
    <w:link w:val="CommentSubjectChar"/>
    <w:uiPriority w:val="99"/>
    <w:semiHidden/>
    <w:unhideWhenUsed/>
    <w:rsid w:val="008A5815"/>
    <w:pPr>
      <w:bidi/>
    </w:pPr>
    <w:rPr>
      <w:b/>
      <w:bCs/>
      <w:lang w:eastAsia="he-IL"/>
    </w:rPr>
  </w:style>
  <w:style w:type="character" w:customStyle="1" w:styleId="CommentSubjectChar">
    <w:name w:val="Comment Subject Char"/>
    <w:basedOn w:val="CommentTextChar"/>
    <w:link w:val="CommentSubject"/>
    <w:uiPriority w:val="99"/>
    <w:semiHidden/>
    <w:rsid w:val="008A5815"/>
    <w:rPr>
      <w:rFonts w:cs="David"/>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7111">
      <w:bodyDiv w:val="1"/>
      <w:marLeft w:val="0"/>
      <w:marRight w:val="0"/>
      <w:marTop w:val="0"/>
      <w:marBottom w:val="0"/>
      <w:divBdr>
        <w:top w:val="none" w:sz="0" w:space="0" w:color="auto"/>
        <w:left w:val="none" w:sz="0" w:space="0" w:color="auto"/>
        <w:bottom w:val="none" w:sz="0" w:space="0" w:color="auto"/>
        <w:right w:val="none" w:sz="0" w:space="0" w:color="auto"/>
      </w:divBdr>
    </w:div>
    <w:div w:id="1591701200">
      <w:bodyDiv w:val="1"/>
      <w:marLeft w:val="0"/>
      <w:marRight w:val="0"/>
      <w:marTop w:val="0"/>
      <w:marBottom w:val="0"/>
      <w:divBdr>
        <w:top w:val="none" w:sz="0" w:space="0" w:color="auto"/>
        <w:left w:val="none" w:sz="0" w:space="0" w:color="auto"/>
        <w:bottom w:val="none" w:sz="0" w:space="0" w:color="auto"/>
        <w:right w:val="none" w:sz="0" w:space="0" w:color="auto"/>
      </w:divBdr>
    </w:div>
    <w:div w:id="1716150238">
      <w:bodyDiv w:val="1"/>
      <w:marLeft w:val="0"/>
      <w:marRight w:val="0"/>
      <w:marTop w:val="0"/>
      <w:marBottom w:val="0"/>
      <w:divBdr>
        <w:top w:val="none" w:sz="0" w:space="0" w:color="auto"/>
        <w:left w:val="none" w:sz="0" w:space="0" w:color="auto"/>
        <w:bottom w:val="none" w:sz="0" w:space="0" w:color="auto"/>
        <w:right w:val="none" w:sz="0" w:space="0" w:color="auto"/>
      </w:divBdr>
    </w:div>
    <w:div w:id="1856377585">
      <w:bodyDiv w:val="1"/>
      <w:marLeft w:val="0"/>
      <w:marRight w:val="0"/>
      <w:marTop w:val="0"/>
      <w:marBottom w:val="0"/>
      <w:divBdr>
        <w:top w:val="none" w:sz="0" w:space="0" w:color="auto"/>
        <w:left w:val="none" w:sz="0" w:space="0" w:color="auto"/>
        <w:bottom w:val="none" w:sz="0" w:space="0" w:color="auto"/>
        <w:right w:val="none" w:sz="0" w:space="0" w:color="auto"/>
      </w:divBdr>
    </w:div>
    <w:div w:id="20144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165431616</AutoNumber>
    <REQUESTNUMBER xmlns="43f5c83f-d7ad-4276-a107-8019a824ecd5">88281</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103775</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טופס החמרות לעלון לצרכן_פןרמט וורד</UCOMMENTS>
    <OWNER xmlns="43f5c83f-d7ad-4276-a107-8019a824ecd5">769</OWNER>
    <ISPUBLIC xmlns="43f5c83f-d7ad-4276-a107-8019a824ecd5">1</ISPUBLIC>
    <SDHebDate xmlns="43f5c83f-d7ad-4276-a107-8019a824ecd5">י"ד באדר, התשע"ג</SDHebDate>
    <SDOriginalID xmlns="43f5c83f-d7ad-4276-a107-8019a824ecd5" xsi:nil="true"/>
    <SDSignersLogins xmlns="43f5c83f-d7ad-4276-a107-8019a824ecd5" xsi:nil="true"/>
    <DOCUMENTTYPE xmlns="43f5c83f-d7ad-4276-a107-8019a824ecd5">71</DOCUMENTTYPE>
    <LANGUAGE xmlns="43f5c83f-d7ad-4276-a107-8019a824ecd5">_</LANGUAGE>
    <FILEEXT xmlns="43f5c83f-d7ad-4276-a107-8019a824ecd5">docx</FILEEXT>
    <SAPNAME xmlns="43f5c83f-d7ad-4276-a107-8019a824ecd5">291</SAPNAME>
    <SDDocumentSource xmlns="43f5c83f-d7ad-4276-a107-8019a824ecd5" xsi:nil="true"/>
    <SDImportance xmlns="43f5c83f-d7ad-4276-a107-8019a824ecd5" xsi:nil="true"/>
    <REGISTRATIONNUMBER xmlns="43f5c83f-d7ad-4276-a107-8019a824ecd5">2281300</REGISTRATIONNUMBER>
    <SDCategories xmlns="43f5c83f-d7ad-4276-a107-8019a824ecd5" xsi:nil="true"/>
    <SDDocDate xmlns="43f5c83f-d7ad-4276-a107-8019a824ecd5">2013-02-24T06:00:01+00:00</SDDocDate>
    <DRAGOBJID xmlns="43f5c83f-d7ad-4276-a107-8019a824ecd5">2281300</DRAGOBJID>
    <mossuploaddate xmlns="43f5c83f-d7ad-4276-a107-8019a824ecd5">2013-03-13 08:26:50</mossuploaddate>
    <SDExternalEntityConnected xmlns="43f5c83f-d7ad-4276-a107-8019a824ecd5" xsi:nil="true"/>
  </documentManagement>
</p:properties>
</file>

<file path=customXml/itemProps1.xml><?xml version="1.0" encoding="utf-8"?>
<ds:datastoreItem xmlns:ds="http://schemas.openxmlformats.org/officeDocument/2006/customXml" ds:itemID="{D33AD530-ED21-4292-B32B-D434A094461E}"/>
</file>

<file path=customXml/itemProps2.xml><?xml version="1.0" encoding="utf-8"?>
<ds:datastoreItem xmlns:ds="http://schemas.openxmlformats.org/officeDocument/2006/customXml" ds:itemID="{03D2C883-DA0E-4AC2-9912-E16F6E9F4CFB}"/>
</file>

<file path=customXml/itemProps3.xml><?xml version="1.0" encoding="utf-8"?>
<ds:datastoreItem xmlns:ds="http://schemas.openxmlformats.org/officeDocument/2006/customXml" ds:itemID="{A17BCF2C-E6AD-42FE-AA50-775F44E59A25}"/>
</file>

<file path=customXml/itemProps4.xml><?xml version="1.0" encoding="utf-8"?>
<ds:datastoreItem xmlns:ds="http://schemas.openxmlformats.org/officeDocument/2006/customXml" ds:itemID="{AA98DD12-3F58-4220-9426-AE46386BDF21}"/>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6668</Characters>
  <Application>Microsoft Office Word</Application>
  <DocSecurity>0</DocSecurity>
  <Lines>55</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Ministry of Health</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Androcur_10_worsenings</dc:title>
  <dc:creator>g</dc:creator>
  <cp:lastModifiedBy>Orit Lavi</cp:lastModifiedBy>
  <cp:revision>2</cp:revision>
  <cp:lastPrinted>2007-07-31T16:00:00Z</cp:lastPrinted>
  <dcterms:created xsi:type="dcterms:W3CDTF">2013-03-12T13:34:00Z</dcterms:created>
  <dcterms:modified xsi:type="dcterms:W3CDTF">2013-03-12T13:34:00Z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